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79045" w14:textId="77777777" w:rsidR="004A7C24" w:rsidRPr="00082277" w:rsidRDefault="004A7C24" w:rsidP="004A7C24">
      <w:pPr>
        <w:spacing w:line="360" w:lineRule="auto"/>
        <w:rPr>
          <w:rFonts w:ascii="Arial" w:hAnsi="Arial" w:cs="Arial"/>
        </w:rPr>
      </w:pPr>
      <w:r w:rsidRPr="00082277">
        <w:rPr>
          <w:rFonts w:ascii="Arial" w:hAnsi="Arial" w:cs="Arial"/>
        </w:rPr>
        <w:t>THE SENSIBLE PRACTICE</w:t>
      </w:r>
    </w:p>
    <w:p w14:paraId="129ADAFC" w14:textId="77777777" w:rsidR="004A7C24" w:rsidRPr="00082277" w:rsidRDefault="004A7C24" w:rsidP="004A7C24">
      <w:pPr>
        <w:spacing w:line="276" w:lineRule="auto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</w:p>
    <w:p w14:paraId="6BD265EA" w14:textId="77777777" w:rsidR="00082277" w:rsidRDefault="004A7C24" w:rsidP="00082277">
      <w:pPr>
        <w:spacing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8D2CF0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La mostra </w:t>
      </w:r>
      <w:r w:rsidRPr="008D2CF0">
        <w:rPr>
          <w:rFonts w:ascii="Arial" w:eastAsia="Times New Roman" w:hAnsi="Arial" w:cs="Arial"/>
          <w:i/>
          <w:iCs/>
          <w:color w:val="222222"/>
          <w:shd w:val="clear" w:color="auto" w:fill="FFFFFF"/>
          <w:lang w:eastAsia="it-IT"/>
        </w:rPr>
        <w:t>The sensible practice</w:t>
      </w:r>
      <w:r w:rsidRPr="008D2CF0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, alla Galleria Antonella Cattani, presenta le opere di</w:t>
      </w:r>
    </w:p>
    <w:p w14:paraId="59CFA952" w14:textId="245B79A8" w:rsidR="004A7C24" w:rsidRPr="008D2CF0" w:rsidRDefault="00082277" w:rsidP="00082277">
      <w:pPr>
        <w:spacing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otto </w:t>
      </w:r>
      <w:r w:rsidR="004A7C24" w:rsidRPr="008D2CF0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artisti in un percorso dinamico, finalizzato a scoprire </w:t>
      </w:r>
      <w:proofErr w:type="gramStart"/>
      <w:r w:rsidR="004A7C24" w:rsidRPr="008D2CF0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il</w:t>
      </w:r>
      <w:r w:rsidR="008D2CF0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r w:rsidR="004A7C24" w:rsidRPr="008D2CF0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”backstage</w:t>
      </w:r>
      <w:proofErr w:type="gramEnd"/>
      <w:r w:rsidR="004A7C24" w:rsidRPr="008D2CF0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” delle singole opere ed avvicinarci al momento della loro creazione. </w:t>
      </w:r>
    </w:p>
    <w:p w14:paraId="0E9F9C56" w14:textId="77777777" w:rsidR="004A7C24" w:rsidRPr="008D2CF0" w:rsidRDefault="004A7C24" w:rsidP="00082277">
      <w:pPr>
        <w:spacing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8D2CF0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La realizzazione di un’opera spinge infatti l’artista verso un esercizio, una pratica che gli fa percepire quanto sia necessaria l’armonia tra intuizione e creazione mentre, alla tecnica artistica, è affidato il compito di fare da ponte </w:t>
      </w:r>
      <w:r w:rsidRPr="008D2CF0">
        <w:rPr>
          <w:rFonts w:ascii="Arial" w:hAnsi="Arial" w:cs="Arial"/>
        </w:rPr>
        <w:t>tra i materiali e l’idea stessa.</w:t>
      </w:r>
    </w:p>
    <w:p w14:paraId="7F645B10" w14:textId="77777777" w:rsidR="007571E4" w:rsidRDefault="007571E4" w:rsidP="00082277">
      <w:pPr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</w:p>
    <w:p w14:paraId="05A62609" w14:textId="6BC854A6" w:rsidR="006D79E5" w:rsidRDefault="004A7C24" w:rsidP="00082277">
      <w:pPr>
        <w:spacing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8D2CF0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Il risultato della mostra è dunque un viaggio nelle diverse accezioni di una “pratica sensibile” con un itinerario marcato dalle riconosciute personalità di: </w:t>
      </w:r>
    </w:p>
    <w:p w14:paraId="786B7986" w14:textId="79F21305" w:rsidR="004A7C24" w:rsidRPr="008D2CF0" w:rsidRDefault="004A7C24" w:rsidP="00082277">
      <w:pPr>
        <w:spacing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8D2CF0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Mats Bergquist</w:t>
      </w:r>
      <w:r w:rsidR="001253CB" w:rsidRPr="008D2CF0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,</w:t>
      </w:r>
      <w:r w:rsidR="006D79E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r w:rsidRPr="008D2CF0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Julia Bornefeld, </w:t>
      </w:r>
      <w:r w:rsidR="006D79E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Emanuela Fiorelli, </w:t>
      </w:r>
      <w:r w:rsidRPr="008D2CF0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Angela Glajcar, Martin Pohl, Sean Shanahan e Antonella Zazzera. </w:t>
      </w:r>
    </w:p>
    <w:p w14:paraId="70144F3A" w14:textId="298C37ED" w:rsidR="00CA5FD8" w:rsidRPr="00082277" w:rsidRDefault="006D79E5" w:rsidP="00082277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6D79E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Le opere dell’artista </w:t>
      </w:r>
      <w:r w:rsidRPr="00EB51D7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it-IT"/>
        </w:rPr>
        <w:t>Mats Bergquist</w:t>
      </w:r>
      <w:r w:rsidRPr="006D79E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</w:t>
      </w:r>
      <w:r w:rsidR="007571E4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(Svezia,1960) </w:t>
      </w:r>
      <w:r w:rsidRPr="006D79E5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>ci appaiono come icone contemporanee</w:t>
      </w:r>
      <w:r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 dalla rappresentazione visiva rarefatta alle estreme conseguenze.  </w:t>
      </w:r>
      <w:r w:rsidR="00CA5FD8" w:rsidRPr="008D2CF0">
        <w:rPr>
          <w:rFonts w:ascii="Arial" w:eastAsia="Times New Roman" w:hAnsi="Arial" w:cs="Arial"/>
          <w:color w:val="222222"/>
          <w:shd w:val="clear" w:color="auto" w:fill="FFFFFF"/>
          <w:lang w:eastAsia="it-IT"/>
        </w:rPr>
        <w:t xml:space="preserve">Delle icone e della loro valenza spirituale rimane il procedimento realizzativo; una pratica sensibile, quella di Bergquist, che prevede supporti in legni pregiati </w:t>
      </w:r>
      <w:r w:rsidR="00CA5FD8" w:rsidRPr="008D2CF0">
        <w:rPr>
          <w:rFonts w:ascii="Arial" w:eastAsia="Times New Roman" w:hAnsi="Arial" w:cs="Arial"/>
          <w:color w:val="1A171B"/>
          <w:shd w:val="clear" w:color="auto" w:fill="FFFFFF"/>
          <w:lang w:eastAsia="it-IT"/>
        </w:rPr>
        <w:t xml:space="preserve">come il pero o il ciliegio, fissati con incastri a coda di rondine senza l’ausilio di chiodi o collanti chimici, secondo i metodi delle tavole </w:t>
      </w:r>
      <w:r w:rsidR="00CA5FD8" w:rsidRPr="00082277">
        <w:rPr>
          <w:rFonts w:ascii="Arial" w:eastAsia="Times New Roman" w:hAnsi="Arial" w:cs="Arial"/>
          <w:color w:val="1A171B"/>
          <w:shd w:val="clear" w:color="auto" w:fill="FFFFFF"/>
          <w:lang w:eastAsia="it-IT"/>
        </w:rPr>
        <w:t>medievali, rivestiti poi in tela di lino belga e impregnati di gesso e pigmenti.  Le superfici lignee sono infine trattate a mano, sottoposte a un durissimo labor limae per essere domate in forme lievemente concave o convesse, fino alla creazione di una superficie bianca e opaca, a cui il pittore dà vita attraverso l’applicazione di tempera ad encausto.</w:t>
      </w:r>
    </w:p>
    <w:p w14:paraId="30263F8C" w14:textId="77777777" w:rsidR="007571E4" w:rsidRPr="00082277" w:rsidRDefault="004A7C24" w:rsidP="00082277">
      <w:pPr>
        <w:spacing w:line="360" w:lineRule="auto"/>
        <w:jc w:val="both"/>
        <w:rPr>
          <w:rFonts w:ascii="Arial" w:hAnsi="Arial" w:cs="Arial"/>
        </w:rPr>
      </w:pPr>
      <w:r w:rsidRPr="00082277">
        <w:rPr>
          <w:rFonts w:ascii="Arial" w:eastAsia="Times New Roman" w:hAnsi="Arial" w:cs="Arial"/>
          <w:lang w:eastAsia="it-IT"/>
        </w:rPr>
        <w:t xml:space="preserve">L’azione del “costruire” comune a </w:t>
      </w:r>
      <w:r w:rsidR="00EB51D7" w:rsidRPr="00082277">
        <w:rPr>
          <w:rFonts w:ascii="Arial" w:eastAsia="Times New Roman" w:hAnsi="Arial" w:cs="Arial"/>
          <w:b/>
          <w:bCs/>
          <w:lang w:eastAsia="it-IT"/>
        </w:rPr>
        <w:t xml:space="preserve">Antonella </w:t>
      </w:r>
      <w:r w:rsidRPr="00082277">
        <w:rPr>
          <w:rFonts w:ascii="Arial" w:eastAsia="Times New Roman" w:hAnsi="Arial" w:cs="Arial"/>
          <w:b/>
          <w:bCs/>
          <w:lang w:eastAsia="it-IT"/>
        </w:rPr>
        <w:t xml:space="preserve">Zazzera </w:t>
      </w:r>
      <w:r w:rsidR="00EB51D7" w:rsidRPr="00082277">
        <w:rPr>
          <w:rFonts w:ascii="Arial" w:eastAsia="Times New Roman" w:hAnsi="Arial" w:cs="Arial"/>
          <w:lang w:eastAsia="it-IT"/>
        </w:rPr>
        <w:t xml:space="preserve">(Todi,1976) </w:t>
      </w:r>
      <w:r w:rsidRPr="00082277">
        <w:rPr>
          <w:rFonts w:ascii="Arial" w:eastAsia="Times New Roman" w:hAnsi="Arial" w:cs="Arial"/>
          <w:b/>
          <w:bCs/>
          <w:lang w:eastAsia="it-IT"/>
        </w:rPr>
        <w:t xml:space="preserve">e </w:t>
      </w:r>
      <w:r w:rsidR="00EB51D7" w:rsidRPr="00082277">
        <w:rPr>
          <w:rFonts w:ascii="Arial" w:eastAsia="Times New Roman" w:hAnsi="Arial" w:cs="Arial"/>
          <w:b/>
          <w:bCs/>
          <w:lang w:eastAsia="it-IT"/>
        </w:rPr>
        <w:t xml:space="preserve">Angela </w:t>
      </w:r>
      <w:r w:rsidRPr="00082277">
        <w:rPr>
          <w:rFonts w:ascii="Arial" w:eastAsia="Times New Roman" w:hAnsi="Arial" w:cs="Arial"/>
          <w:b/>
          <w:bCs/>
          <w:lang w:eastAsia="it-IT"/>
        </w:rPr>
        <w:t>Glajcar</w:t>
      </w:r>
      <w:r w:rsidR="00EB51D7" w:rsidRPr="0008227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EB51D7" w:rsidRPr="00082277">
        <w:rPr>
          <w:rFonts w:ascii="Arial" w:eastAsia="Times New Roman" w:hAnsi="Arial" w:cs="Arial"/>
          <w:lang w:eastAsia="it-IT"/>
        </w:rPr>
        <w:t>(Mainz - D, 1970)</w:t>
      </w:r>
      <w:r w:rsidRPr="00082277">
        <w:rPr>
          <w:rFonts w:ascii="Arial" w:eastAsia="Times New Roman" w:hAnsi="Arial" w:cs="Arial"/>
          <w:lang w:eastAsia="it-IT"/>
        </w:rPr>
        <w:t xml:space="preserve">, seppur con materiali diversi, </w:t>
      </w:r>
      <w:r w:rsidRPr="00082277">
        <w:rPr>
          <w:rFonts w:ascii="Arial" w:hAnsi="Arial" w:cs="Arial"/>
        </w:rPr>
        <w:t xml:space="preserve">è all’origine di una singolare concezione </w:t>
      </w:r>
    </w:p>
    <w:p w14:paraId="0C68E343" w14:textId="273ED2B5" w:rsidR="004A7C24" w:rsidRPr="00082277" w:rsidRDefault="004A7C24" w:rsidP="00082277">
      <w:pPr>
        <w:spacing w:line="360" w:lineRule="auto"/>
        <w:jc w:val="both"/>
        <w:rPr>
          <w:rFonts w:ascii="Arial" w:hAnsi="Arial" w:cs="Arial"/>
        </w:rPr>
      </w:pPr>
      <w:r w:rsidRPr="00082277">
        <w:rPr>
          <w:rFonts w:ascii="Arial" w:hAnsi="Arial" w:cs="Arial"/>
        </w:rPr>
        <w:t>e percezione della scultura.</w:t>
      </w:r>
    </w:p>
    <w:p w14:paraId="2EE34A52" w14:textId="77777777" w:rsidR="004A7C24" w:rsidRPr="00082277" w:rsidRDefault="004A7C24" w:rsidP="00082277">
      <w:pPr>
        <w:spacing w:line="360" w:lineRule="auto"/>
        <w:jc w:val="both"/>
        <w:rPr>
          <w:rFonts w:ascii="Arial" w:eastAsia="Times New Roman" w:hAnsi="Arial" w:cs="Arial"/>
          <w:color w:val="222222"/>
          <w:shd w:val="clear" w:color="auto" w:fill="FFFFFF"/>
          <w:lang w:eastAsia="it-IT"/>
        </w:rPr>
      </w:pPr>
      <w:r w:rsidRPr="00082277">
        <w:rPr>
          <w:rFonts w:ascii="Arial" w:eastAsia="Times New Roman" w:hAnsi="Arial" w:cs="Arial"/>
          <w:lang w:eastAsia="it-IT"/>
        </w:rPr>
        <w:t xml:space="preserve">Fondamentale per entrambe è la narratività̀ dell’opera plastica che non appartiene allo stereotipo dell’immagine simbolica riconoscibile, ma alle forme che nascono da un vissuto  e alle relazioni che vengono a crearsi tra i materiali impiegati.  </w:t>
      </w:r>
    </w:p>
    <w:p w14:paraId="3B1290D7" w14:textId="77777777" w:rsidR="009B19A7" w:rsidRPr="008D2CF0" w:rsidRDefault="009B19A7" w:rsidP="00082277">
      <w:pPr>
        <w:jc w:val="both"/>
        <w:rPr>
          <w:rFonts w:ascii="Arial" w:eastAsia="Times New Roman" w:hAnsi="Arial" w:cs="Arial"/>
          <w:lang w:eastAsia="it-IT"/>
        </w:rPr>
      </w:pPr>
    </w:p>
    <w:p w14:paraId="4E6A3C88" w14:textId="7C81BF97" w:rsidR="00CA5FD8" w:rsidRPr="00024EA6" w:rsidRDefault="002241FA" w:rsidP="00082277">
      <w:pPr>
        <w:spacing w:line="360" w:lineRule="auto"/>
        <w:jc w:val="both"/>
        <w:rPr>
          <w:rFonts w:ascii="Arial" w:eastAsia="Times New Roman" w:hAnsi="Arial" w:cs="Arial"/>
          <w:lang w:eastAsia="it-IT"/>
        </w:rPr>
      </w:pPr>
      <w:r w:rsidRPr="008D2CF0">
        <w:rPr>
          <w:rFonts w:ascii="Arial" w:eastAsia="Times New Roman" w:hAnsi="Arial" w:cs="Arial"/>
          <w:lang w:eastAsia="it-IT"/>
        </w:rPr>
        <w:t xml:space="preserve">I vortici di piume nei quadri di </w:t>
      </w:r>
      <w:r w:rsidRPr="008D2CF0">
        <w:rPr>
          <w:rFonts w:ascii="Arial" w:eastAsia="Times New Roman" w:hAnsi="Arial" w:cs="Arial"/>
          <w:b/>
          <w:bCs/>
          <w:lang w:eastAsia="it-IT"/>
        </w:rPr>
        <w:t>Julia Bornefeld</w:t>
      </w:r>
      <w:r w:rsidRPr="008D2CF0">
        <w:rPr>
          <w:rFonts w:ascii="Arial" w:eastAsia="Times New Roman" w:hAnsi="Arial" w:cs="Arial"/>
          <w:lang w:eastAsia="it-IT"/>
        </w:rPr>
        <w:t xml:space="preserve"> </w:t>
      </w:r>
      <w:r w:rsidR="00EB51D7">
        <w:rPr>
          <w:rFonts w:ascii="Arial" w:eastAsia="Times New Roman" w:hAnsi="Arial" w:cs="Arial"/>
          <w:lang w:eastAsia="it-IT"/>
        </w:rPr>
        <w:t xml:space="preserve">(Kiel - D,1963) </w:t>
      </w:r>
      <w:r w:rsidRPr="008D2CF0">
        <w:rPr>
          <w:rFonts w:ascii="Arial" w:eastAsia="Times New Roman" w:hAnsi="Arial" w:cs="Arial"/>
          <w:lang w:eastAsia="it-IT"/>
        </w:rPr>
        <w:t xml:space="preserve">ci permettono </w:t>
      </w:r>
      <w:r w:rsidR="00CA5FD8">
        <w:rPr>
          <w:rFonts w:ascii="Arial" w:eastAsia="Times New Roman" w:hAnsi="Arial" w:cs="Arial"/>
          <w:lang w:eastAsia="it-IT"/>
        </w:rPr>
        <w:t xml:space="preserve">invece </w:t>
      </w:r>
      <w:r w:rsidRPr="008D2CF0">
        <w:rPr>
          <w:rFonts w:ascii="Arial" w:eastAsia="Times New Roman" w:hAnsi="Arial" w:cs="Arial"/>
          <w:lang w:eastAsia="it-IT"/>
        </w:rPr>
        <w:t>di comprendere come l’armonia e la formalizzazione delle opere siano il risultato della sintesi tra ispirazione iniziale e processo creativo</w:t>
      </w:r>
      <w:r w:rsidR="009B19A7" w:rsidRPr="008D2CF0">
        <w:rPr>
          <w:rFonts w:ascii="Arial" w:eastAsia="Times New Roman" w:hAnsi="Arial" w:cs="Arial"/>
          <w:lang w:eastAsia="it-IT"/>
        </w:rPr>
        <w:t xml:space="preserve"> per raccontare, in questo caso, </w:t>
      </w:r>
      <w:r w:rsidR="009B19A7" w:rsidRPr="008D2CF0">
        <w:rPr>
          <w:rFonts w:ascii="Arial" w:eastAsia="Times New Roman" w:hAnsi="Arial" w:cs="Arial"/>
          <w:color w:val="202020"/>
          <w:shd w:val="clear" w:color="auto" w:fill="FFFFFF"/>
          <w:lang w:eastAsia="it-IT"/>
        </w:rPr>
        <w:t>la fragilità e la resilienza dell’umanità di fronte alle avversità.</w:t>
      </w:r>
    </w:p>
    <w:p w14:paraId="28CDCB7E" w14:textId="56D0E8A0" w:rsidR="00CA5FD8" w:rsidRPr="00082277" w:rsidRDefault="007D6C0F" w:rsidP="008D2CF0">
      <w:pPr>
        <w:spacing w:line="360" w:lineRule="auto"/>
        <w:jc w:val="both"/>
        <w:rPr>
          <w:rFonts w:ascii="Arial" w:hAnsi="Arial" w:cs="Arial"/>
        </w:rPr>
      </w:pPr>
      <w:r w:rsidRPr="00082277">
        <w:rPr>
          <w:rFonts w:ascii="Arial" w:hAnsi="Arial" w:cs="Arial"/>
        </w:rPr>
        <w:lastRenderedPageBreak/>
        <w:t xml:space="preserve">Diverso è l’orientamento della ricerca di </w:t>
      </w:r>
      <w:r w:rsidRPr="00082277">
        <w:rPr>
          <w:rFonts w:ascii="Arial" w:hAnsi="Arial" w:cs="Arial"/>
          <w:b/>
          <w:bCs/>
        </w:rPr>
        <w:t>Sean Shanahan</w:t>
      </w:r>
      <w:r w:rsidRPr="00082277">
        <w:rPr>
          <w:rFonts w:ascii="Arial" w:hAnsi="Arial" w:cs="Arial"/>
        </w:rPr>
        <w:t xml:space="preserve"> (Dublino,1960) che punta sul rigore di un linguaggio e procede da elementi basilari per dar vita a costruzioni complesse</w:t>
      </w:r>
      <w:r w:rsidR="00024EA6" w:rsidRPr="00082277">
        <w:rPr>
          <w:rFonts w:ascii="Arial" w:hAnsi="Arial" w:cs="Arial"/>
        </w:rPr>
        <w:t xml:space="preserve"> che interagiscono con lo spazio.</w:t>
      </w:r>
    </w:p>
    <w:p w14:paraId="7B5A83DF" w14:textId="3589F83A" w:rsidR="008D2CF0" w:rsidRPr="00082277" w:rsidRDefault="008D2CF0" w:rsidP="008D2CF0">
      <w:pPr>
        <w:spacing w:line="360" w:lineRule="auto"/>
        <w:jc w:val="both"/>
        <w:rPr>
          <w:rFonts w:ascii="Arial" w:hAnsi="Arial" w:cs="Arial"/>
        </w:rPr>
      </w:pPr>
      <w:r w:rsidRPr="00082277">
        <w:rPr>
          <w:rFonts w:ascii="Arial" w:hAnsi="Arial" w:cs="Arial"/>
        </w:rPr>
        <w:t xml:space="preserve">I dipinti </w:t>
      </w:r>
      <w:r w:rsidR="00024EA6" w:rsidRPr="00082277">
        <w:rPr>
          <w:rFonts w:ascii="Arial" w:hAnsi="Arial" w:cs="Arial"/>
        </w:rPr>
        <w:t xml:space="preserve">ad olio </w:t>
      </w:r>
      <w:r w:rsidRPr="00082277">
        <w:rPr>
          <w:rFonts w:ascii="Arial" w:hAnsi="Arial" w:cs="Arial"/>
        </w:rPr>
        <w:t xml:space="preserve">su tavola in fibra di legno mostrano margini netti, sagomati di taglio che, oltre a funzionare da ingresso al dipinto stesso, lo </w:t>
      </w:r>
      <w:r w:rsidRPr="00082277">
        <w:rPr>
          <w:rFonts w:ascii="Arial" w:eastAsia="Times New Roman" w:hAnsi="Arial" w:cs="Arial"/>
          <w:color w:val="333333"/>
          <w:shd w:val="clear" w:color="auto" w:fill="FFFFFF"/>
          <w:lang w:eastAsia="it-IT"/>
        </w:rPr>
        <w:t>allontanano dalla bidimensionalità della parete, proiettandoli in un gioco di rimandi geometrici con lo spazio.</w:t>
      </w:r>
      <w:r w:rsidRPr="00082277">
        <w:rPr>
          <w:rFonts w:ascii="Arial" w:eastAsia="Times New Roman" w:hAnsi="Arial" w:cs="Arial"/>
          <w:lang w:eastAsia="it-IT"/>
        </w:rPr>
        <w:t xml:space="preserve"> </w:t>
      </w:r>
      <w:r w:rsidRPr="00082277">
        <w:rPr>
          <w:rFonts w:ascii="Arial" w:hAnsi="Arial" w:cs="Arial"/>
        </w:rPr>
        <w:t xml:space="preserve">Si instaura così un dialogo tra dimensione pittorica e scultorea come pure tra costruzione programmata e naturalezza. </w:t>
      </w:r>
    </w:p>
    <w:p w14:paraId="0904AB01" w14:textId="77777777" w:rsidR="00EB3C4F" w:rsidRPr="00082277" w:rsidRDefault="00EB3C4F" w:rsidP="00EB3C4F">
      <w:pPr>
        <w:jc w:val="both"/>
        <w:rPr>
          <w:rFonts w:ascii="Arial" w:hAnsi="Arial" w:cs="Arial"/>
        </w:rPr>
      </w:pPr>
    </w:p>
    <w:p w14:paraId="5DA391E6" w14:textId="31961BF1" w:rsidR="00EB3C4F" w:rsidRPr="00082277" w:rsidRDefault="00EB3C4F" w:rsidP="00EB3C4F">
      <w:pPr>
        <w:spacing w:line="360" w:lineRule="auto"/>
        <w:jc w:val="both"/>
        <w:rPr>
          <w:rFonts w:ascii="Arial" w:hAnsi="Arial" w:cs="Arial"/>
        </w:rPr>
      </w:pPr>
      <w:r w:rsidRPr="00082277">
        <w:rPr>
          <w:rFonts w:ascii="Arial" w:hAnsi="Arial" w:cs="Arial"/>
        </w:rPr>
        <w:t xml:space="preserve">Anche l’artista </w:t>
      </w:r>
      <w:r w:rsidRPr="00082277">
        <w:rPr>
          <w:rFonts w:ascii="Arial" w:hAnsi="Arial" w:cs="Arial"/>
          <w:b/>
          <w:bCs/>
        </w:rPr>
        <w:t>Emanuela Fiorelli</w:t>
      </w:r>
      <w:r w:rsidR="00EB51D7" w:rsidRPr="00082277">
        <w:rPr>
          <w:rFonts w:ascii="Arial" w:hAnsi="Arial" w:cs="Arial"/>
        </w:rPr>
        <w:t xml:space="preserve"> (Roma, 1970) </w:t>
      </w:r>
      <w:r w:rsidRPr="00082277">
        <w:rPr>
          <w:rFonts w:ascii="Arial" w:hAnsi="Arial" w:cs="Arial"/>
        </w:rPr>
        <w:t>esplora lo spazio, impiegando un filo come segno tridimensionale per costruire architetture che mutano allo sguardo ed indicano la flessibile dinamicità di una costruzione geometricamente definita.</w:t>
      </w:r>
    </w:p>
    <w:p w14:paraId="67210A01" w14:textId="77777777" w:rsidR="00EB3C4F" w:rsidRPr="00082277" w:rsidRDefault="00EB3C4F" w:rsidP="00EB3C4F">
      <w:pPr>
        <w:spacing w:line="360" w:lineRule="auto"/>
        <w:jc w:val="both"/>
        <w:rPr>
          <w:rFonts w:ascii="Arial" w:hAnsi="Arial"/>
        </w:rPr>
      </w:pPr>
      <w:r w:rsidRPr="00082277">
        <w:rPr>
          <w:rFonts w:ascii="Arial" w:hAnsi="Arial"/>
        </w:rPr>
        <w:t>La concitata stesura grafica di ciascuna delle opere in esposizione è sospesa tra tensioni implosive ed esplosive che sembrano registrare un'ansia esistenziale che si allenta solo quando il segno/filo buca la superficie.</w:t>
      </w:r>
    </w:p>
    <w:p w14:paraId="3C928FCD" w14:textId="428F556E" w:rsidR="00EB3C4F" w:rsidRPr="00082277" w:rsidRDefault="00EB3C4F" w:rsidP="008D2CF0">
      <w:pPr>
        <w:spacing w:line="360" w:lineRule="auto"/>
        <w:jc w:val="both"/>
        <w:rPr>
          <w:rFonts w:ascii="Arial" w:hAnsi="Arial" w:cs="Arial"/>
        </w:rPr>
      </w:pPr>
    </w:p>
    <w:p w14:paraId="3D69901F" w14:textId="4660B6E0" w:rsidR="000D537E" w:rsidRPr="006F0DC7" w:rsidRDefault="00B3249B" w:rsidP="00EB51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2277">
        <w:rPr>
          <w:rFonts w:ascii="Arial" w:hAnsi="Arial" w:cs="Arial"/>
        </w:rPr>
        <w:t xml:space="preserve">L’esposizione prosegue con i dipinti di </w:t>
      </w:r>
      <w:r w:rsidRPr="00082277">
        <w:rPr>
          <w:rFonts w:ascii="Arial" w:hAnsi="Arial" w:cs="Arial"/>
          <w:b/>
          <w:bCs/>
        </w:rPr>
        <w:t>Martin Pohl</w:t>
      </w:r>
      <w:r w:rsidR="00EB51D7" w:rsidRPr="00082277">
        <w:rPr>
          <w:rFonts w:ascii="Arial" w:hAnsi="Arial" w:cs="Arial"/>
          <w:b/>
          <w:bCs/>
        </w:rPr>
        <w:t xml:space="preserve"> </w:t>
      </w:r>
      <w:r w:rsidR="00EB51D7" w:rsidRPr="00082277">
        <w:rPr>
          <w:rFonts w:ascii="Arial" w:hAnsi="Arial" w:cs="Arial"/>
        </w:rPr>
        <w:t>(Tarres, Bz 1961</w:t>
      </w:r>
      <w:r w:rsidR="007571E4" w:rsidRPr="00082277">
        <w:rPr>
          <w:rFonts w:ascii="Arial" w:hAnsi="Arial" w:cs="Arial"/>
        </w:rPr>
        <w:t>)</w:t>
      </w:r>
      <w:r w:rsidR="000D537E" w:rsidRPr="00082277">
        <w:rPr>
          <w:rFonts w:ascii="Arial" w:hAnsi="Arial" w:cs="Arial"/>
        </w:rPr>
        <w:t>, caratterizzati da forme “annunciate”</w:t>
      </w:r>
      <w:r w:rsidR="00EB51D7" w:rsidRPr="0008227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0D537E" w:rsidRPr="00082277">
        <w:rPr>
          <w:rFonts w:ascii="Arial" w:hAnsi="Arial" w:cs="Arial"/>
        </w:rPr>
        <w:t>che appaiono in divenire. L’indeterminatezza descrittiva delle sue forme apre ad una visionarietà immaginifica,</w:t>
      </w:r>
      <w:r w:rsidR="000D537E" w:rsidRPr="006F0DC7">
        <w:rPr>
          <w:rFonts w:ascii="Arial" w:hAnsi="Arial" w:cs="Arial"/>
          <w:sz w:val="20"/>
          <w:szCs w:val="20"/>
        </w:rPr>
        <w:t xml:space="preserve"> mediata dal colore.</w:t>
      </w:r>
    </w:p>
    <w:p w14:paraId="07548120" w14:textId="77777777" w:rsidR="007571E4" w:rsidRPr="006F0DC7" w:rsidRDefault="007571E4" w:rsidP="007571E4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4E2A0BC6" w14:textId="77777777" w:rsidR="007571E4" w:rsidRPr="00082277" w:rsidRDefault="0030480A" w:rsidP="00FB6012">
      <w:pPr>
        <w:spacing w:line="360" w:lineRule="auto"/>
        <w:jc w:val="both"/>
        <w:rPr>
          <w:rFonts w:ascii="Arial" w:hAnsi="Arial" w:cs="Arial"/>
          <w:color w:val="222222"/>
        </w:rPr>
      </w:pPr>
      <w:r w:rsidRPr="00082277">
        <w:rPr>
          <w:rFonts w:ascii="Arial" w:hAnsi="Arial" w:cs="Arial"/>
        </w:rPr>
        <w:t xml:space="preserve">La mostra si </w:t>
      </w:r>
      <w:r w:rsidR="00FB6012" w:rsidRPr="00082277">
        <w:rPr>
          <w:rFonts w:ascii="Arial" w:hAnsi="Arial" w:cs="Arial"/>
        </w:rPr>
        <w:t xml:space="preserve">conclude con un caleidoscopio </w:t>
      </w:r>
      <w:r w:rsidR="00FB6012" w:rsidRPr="00082277">
        <w:rPr>
          <w:rFonts w:ascii="Arial" w:hAnsi="Arial" w:cs="Arial"/>
          <w:color w:val="222222"/>
        </w:rPr>
        <w:t xml:space="preserve">di rimandi tra passato e presente, tra implicazioni sociali e indagine del sé, proposto dalle opere dell’artista germanica </w:t>
      </w:r>
    </w:p>
    <w:p w14:paraId="1E1A771C" w14:textId="6DD637DD" w:rsidR="00FB6012" w:rsidRPr="00082277" w:rsidRDefault="00FB6012" w:rsidP="00FB6012">
      <w:pPr>
        <w:spacing w:line="360" w:lineRule="auto"/>
        <w:jc w:val="both"/>
        <w:rPr>
          <w:rFonts w:ascii="Arial" w:hAnsi="Arial" w:cs="Arial"/>
          <w:color w:val="222222"/>
        </w:rPr>
      </w:pPr>
      <w:r w:rsidRPr="00082277">
        <w:rPr>
          <w:rFonts w:ascii="Arial" w:hAnsi="Arial" w:cs="Arial"/>
          <w:b/>
          <w:bCs/>
          <w:color w:val="222222"/>
        </w:rPr>
        <w:t>Dana Widawski</w:t>
      </w:r>
      <w:r w:rsidR="007571E4" w:rsidRPr="00082277">
        <w:rPr>
          <w:rFonts w:ascii="Arial" w:hAnsi="Arial" w:cs="Arial"/>
          <w:color w:val="222222"/>
        </w:rPr>
        <w:t xml:space="preserve"> (Berlino – D, 1973).</w:t>
      </w:r>
    </w:p>
    <w:p w14:paraId="49621E10" w14:textId="527643F9" w:rsidR="00FB6012" w:rsidRPr="00082277" w:rsidRDefault="00FB6012" w:rsidP="00FB6012">
      <w:pPr>
        <w:spacing w:line="360" w:lineRule="auto"/>
        <w:jc w:val="both"/>
        <w:rPr>
          <w:rFonts w:ascii="Arial" w:hAnsi="Arial" w:cs="Arial"/>
          <w:color w:val="222222"/>
        </w:rPr>
      </w:pPr>
      <w:r w:rsidRPr="00082277">
        <w:rPr>
          <w:rFonts w:ascii="Arial" w:hAnsi="Arial" w:cs="Arial"/>
        </w:rPr>
        <w:t>In virtù della sua profonda conoscenza dell’estetica e del linguaggio simbolico delle epoche culturali trascorse, l’artista si concede libertà che sono tutt’altro che arbitrarie,</w:t>
      </w:r>
      <w:r w:rsidRPr="00082277">
        <w:rPr>
          <w:rFonts w:ascii="Arial" w:hAnsi="Arial" w:cs="Arial"/>
          <w:color w:val="222222"/>
        </w:rPr>
        <w:t xml:space="preserve"> prelevando citazioni dalla statuaria classica e dal vasto repertorio delle arti applicate.</w:t>
      </w:r>
    </w:p>
    <w:p w14:paraId="7988A0D4" w14:textId="29BEE608" w:rsidR="00647D70" w:rsidRPr="00082277" w:rsidRDefault="00647D70" w:rsidP="00B160A4">
      <w:pPr>
        <w:spacing w:line="360" w:lineRule="auto"/>
        <w:rPr>
          <w:rFonts w:ascii="Arial" w:hAnsi="Arial" w:cs="Arial"/>
          <w:color w:val="222222"/>
        </w:rPr>
      </w:pPr>
      <w:r w:rsidRPr="00082277">
        <w:rPr>
          <w:rFonts w:ascii="Arial" w:hAnsi="Arial" w:cs="Arial"/>
        </w:rPr>
        <w:t xml:space="preserve">Ne è esempio la scultura in esposizione </w:t>
      </w:r>
      <w:r w:rsidRPr="00082277">
        <w:rPr>
          <w:rFonts w:ascii="Arial" w:hAnsi="Arial" w:cs="Arial"/>
          <w:i/>
          <w:iCs/>
          <w:color w:val="222222"/>
        </w:rPr>
        <w:t xml:space="preserve">Figures de Dècoration </w:t>
      </w:r>
      <w:r w:rsidRPr="00082277">
        <w:rPr>
          <w:rFonts w:ascii="Arial" w:hAnsi="Arial" w:cs="Arial"/>
          <w:color w:val="222222"/>
        </w:rPr>
        <w:t>che presenta figure decorative in porcellana, in stile rococò, alle quali è stato aggiunto un testo in stile fumetto per partecipare al dibattito # Me-Too mentre,</w:t>
      </w:r>
      <w:r w:rsidR="00B160A4" w:rsidRPr="00082277">
        <w:rPr>
          <w:rFonts w:ascii="Arial" w:hAnsi="Arial" w:cs="Arial"/>
          <w:color w:val="222222"/>
        </w:rPr>
        <w:t xml:space="preserve"> </w:t>
      </w:r>
      <w:r w:rsidRPr="00082277">
        <w:rPr>
          <w:rFonts w:ascii="Arial" w:hAnsi="Arial" w:cs="Arial"/>
          <w:color w:val="222222"/>
        </w:rPr>
        <w:t>sulla consolle in ceramica lavorata a mano</w:t>
      </w:r>
      <w:r w:rsidR="00B160A4" w:rsidRPr="00082277">
        <w:rPr>
          <w:rFonts w:ascii="Arial" w:hAnsi="Arial" w:cs="Arial"/>
          <w:color w:val="222222"/>
        </w:rPr>
        <w:t>,</w:t>
      </w:r>
      <w:r w:rsidRPr="00082277">
        <w:rPr>
          <w:rFonts w:ascii="Arial" w:hAnsi="Arial" w:cs="Arial"/>
          <w:color w:val="222222"/>
        </w:rPr>
        <w:t xml:space="preserve"> compare il simbolo dell’hashtag in rocaille.</w:t>
      </w:r>
    </w:p>
    <w:p w14:paraId="011C9202" w14:textId="77777777" w:rsidR="00B160A4" w:rsidRPr="00082277" w:rsidRDefault="00B160A4" w:rsidP="00B160A4">
      <w:pPr>
        <w:spacing w:line="360" w:lineRule="auto"/>
        <w:rPr>
          <w:rFonts w:ascii="Arial" w:hAnsi="Arial" w:cs="Arial"/>
        </w:rPr>
      </w:pPr>
    </w:p>
    <w:p w14:paraId="3A129418" w14:textId="75C8295E" w:rsidR="00527A80" w:rsidRPr="00082277" w:rsidRDefault="00527A80"/>
    <w:p w14:paraId="1AE7F463" w14:textId="4F97298B" w:rsidR="00527A80" w:rsidRPr="008D2CF0" w:rsidRDefault="00527A80"/>
    <w:p w14:paraId="7521A072" w14:textId="26152549" w:rsidR="00527A80" w:rsidRPr="008D2CF0" w:rsidRDefault="00527A80"/>
    <w:p w14:paraId="14441C57" w14:textId="13FFFFA3" w:rsidR="00527A80" w:rsidRDefault="00527A80"/>
    <w:p w14:paraId="5EFED55F" w14:textId="714C9073" w:rsidR="00527A80" w:rsidRDefault="00527A80"/>
    <w:p w14:paraId="214E7E0C" w14:textId="5B4645FC" w:rsidR="00527A80" w:rsidRDefault="00527A80"/>
    <w:p w14:paraId="31F7B428" w14:textId="06C733AF" w:rsidR="00527A80" w:rsidRDefault="00527A80"/>
    <w:sectPr w:rsidR="00527A80" w:rsidSect="0024160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24"/>
    <w:rsid w:val="00024EA6"/>
    <w:rsid w:val="000569DF"/>
    <w:rsid w:val="00082277"/>
    <w:rsid w:val="000D537E"/>
    <w:rsid w:val="00114BF2"/>
    <w:rsid w:val="001253CB"/>
    <w:rsid w:val="001C1F07"/>
    <w:rsid w:val="001C28D5"/>
    <w:rsid w:val="002241FA"/>
    <w:rsid w:val="00241607"/>
    <w:rsid w:val="0030480A"/>
    <w:rsid w:val="00403FC8"/>
    <w:rsid w:val="004A5B56"/>
    <w:rsid w:val="004A7C24"/>
    <w:rsid w:val="00527A80"/>
    <w:rsid w:val="00647D70"/>
    <w:rsid w:val="006A3175"/>
    <w:rsid w:val="006D79E5"/>
    <w:rsid w:val="006F0DC7"/>
    <w:rsid w:val="0072493A"/>
    <w:rsid w:val="00724B40"/>
    <w:rsid w:val="007571E4"/>
    <w:rsid w:val="007A46A6"/>
    <w:rsid w:val="007B0F6E"/>
    <w:rsid w:val="007B5BA3"/>
    <w:rsid w:val="007D6C0F"/>
    <w:rsid w:val="008B555E"/>
    <w:rsid w:val="008C3CB7"/>
    <w:rsid w:val="008C5B29"/>
    <w:rsid w:val="008D2CF0"/>
    <w:rsid w:val="009A6A79"/>
    <w:rsid w:val="009B19A7"/>
    <w:rsid w:val="00A60FC9"/>
    <w:rsid w:val="00AB0348"/>
    <w:rsid w:val="00B160A4"/>
    <w:rsid w:val="00B3249B"/>
    <w:rsid w:val="00BE1FA9"/>
    <w:rsid w:val="00BF20DB"/>
    <w:rsid w:val="00BF2F59"/>
    <w:rsid w:val="00BF3739"/>
    <w:rsid w:val="00C00D26"/>
    <w:rsid w:val="00C06A2C"/>
    <w:rsid w:val="00C957F6"/>
    <w:rsid w:val="00CA5FD8"/>
    <w:rsid w:val="00CF1CD9"/>
    <w:rsid w:val="00D767F3"/>
    <w:rsid w:val="00D918AB"/>
    <w:rsid w:val="00DB5555"/>
    <w:rsid w:val="00EB3C4F"/>
    <w:rsid w:val="00EB51D7"/>
    <w:rsid w:val="00F73676"/>
    <w:rsid w:val="00F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05196"/>
  <w15:chartTrackingRefBased/>
  <w15:docId w15:val="{B2DECDBD-C0DF-B346-AF3C-C6EB1460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7C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Cattani</dc:creator>
  <cp:keywords/>
  <dc:description/>
  <cp:lastModifiedBy>Antonella Cattani</cp:lastModifiedBy>
  <cp:revision>13</cp:revision>
  <dcterms:created xsi:type="dcterms:W3CDTF">2021-05-05T14:08:00Z</dcterms:created>
  <dcterms:modified xsi:type="dcterms:W3CDTF">2021-05-10T15:33:00Z</dcterms:modified>
</cp:coreProperties>
</file>