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91484" w14:textId="77777777" w:rsidR="001C4370" w:rsidRPr="00D03668" w:rsidRDefault="001C4370" w:rsidP="001C4370">
      <w:pPr>
        <w:rPr>
          <w:rFonts w:ascii="Helvetica" w:eastAsia="PT Serif" w:hAnsi="Helvetica" w:cstheme="minorHAnsi"/>
          <w:b/>
          <w:sz w:val="28"/>
          <w:szCs w:val="28"/>
          <w:lang w:val="it-IT"/>
        </w:rPr>
      </w:pPr>
    </w:p>
    <w:p w14:paraId="1ED50A6F" w14:textId="444C5AC6" w:rsidR="001C4370" w:rsidRPr="00D03668" w:rsidRDefault="006D048C" w:rsidP="001C4370">
      <w:pPr>
        <w:jc w:val="center"/>
        <w:rPr>
          <w:rFonts w:ascii="Helvetica" w:eastAsia="PT Serif" w:hAnsi="Helvetica" w:cstheme="minorHAnsi"/>
          <w:b/>
          <w:sz w:val="28"/>
          <w:szCs w:val="28"/>
          <w:lang w:val="it-IT"/>
        </w:rPr>
      </w:pPr>
      <w:r>
        <w:rPr>
          <w:rFonts w:ascii="Helvetica" w:eastAsia="PT Serif" w:hAnsi="Helvetica" w:cstheme="minorHAnsi"/>
          <w:b/>
          <w:sz w:val="28"/>
          <w:szCs w:val="28"/>
          <w:lang w:val="it-IT"/>
        </w:rPr>
        <w:t>Invito</w:t>
      </w:r>
      <w:r w:rsidR="001C4370" w:rsidRPr="00D03668">
        <w:rPr>
          <w:rFonts w:ascii="Helvetica" w:eastAsia="PT Serif" w:hAnsi="Helvetica" w:cstheme="minorHAnsi"/>
          <w:b/>
          <w:sz w:val="28"/>
          <w:szCs w:val="28"/>
          <w:lang w:val="it-IT"/>
        </w:rPr>
        <w:t xml:space="preserve"> Stampa</w:t>
      </w:r>
    </w:p>
    <w:p w14:paraId="6DFE0F2D" w14:textId="77777777" w:rsidR="001C4370" w:rsidRDefault="001C4370" w:rsidP="001C4370">
      <w:pPr>
        <w:rPr>
          <w:rFonts w:ascii="Helvetica" w:eastAsia="PT Serif" w:hAnsi="Helvetica" w:cstheme="minorHAnsi"/>
          <w:b/>
          <w:sz w:val="28"/>
          <w:szCs w:val="28"/>
          <w:lang w:val="it-IT"/>
        </w:rPr>
      </w:pPr>
    </w:p>
    <w:p w14:paraId="46991CCB" w14:textId="77777777" w:rsidR="001C4370" w:rsidRPr="00D03668" w:rsidRDefault="001C4370" w:rsidP="001C4370">
      <w:pPr>
        <w:rPr>
          <w:rFonts w:ascii="Helvetica" w:eastAsia="PT Serif" w:hAnsi="Helvetica" w:cstheme="minorHAnsi"/>
          <w:b/>
          <w:sz w:val="28"/>
          <w:szCs w:val="28"/>
          <w:lang w:val="it-IT"/>
        </w:rPr>
      </w:pPr>
    </w:p>
    <w:p w14:paraId="7AF283DD" w14:textId="77777777" w:rsidR="001C4370" w:rsidRPr="00D03668" w:rsidRDefault="001C4370" w:rsidP="001C4370">
      <w:pPr>
        <w:rPr>
          <w:rFonts w:ascii="Helvetica" w:eastAsia="PT Serif" w:hAnsi="Helvetica" w:cstheme="minorHAnsi"/>
          <w:b/>
          <w:sz w:val="28"/>
          <w:szCs w:val="28"/>
          <w:lang w:val="it-IT"/>
        </w:rPr>
      </w:pPr>
      <w:r w:rsidRPr="00D03668">
        <w:rPr>
          <w:rFonts w:ascii="Helvetica" w:eastAsia="PT Serif" w:hAnsi="Helvetica" w:cstheme="minorHAnsi"/>
          <w:b/>
          <w:sz w:val="28"/>
          <w:szCs w:val="28"/>
          <w:lang w:val="it-IT"/>
        </w:rPr>
        <w:t xml:space="preserve">Mercoledì 12 aprile 2023 ore 18:00 </w:t>
      </w:r>
    </w:p>
    <w:p w14:paraId="44B9B99C" w14:textId="77777777" w:rsidR="001C4370" w:rsidRPr="00D03668" w:rsidRDefault="001C4370" w:rsidP="001C4370">
      <w:pPr>
        <w:rPr>
          <w:rFonts w:ascii="Helvetica" w:eastAsia="PT Serif" w:hAnsi="Helvetica" w:cstheme="minorHAnsi"/>
          <w:b/>
          <w:sz w:val="28"/>
          <w:szCs w:val="28"/>
          <w:lang w:val="it-IT"/>
        </w:rPr>
      </w:pPr>
      <w:r w:rsidRPr="00D03668">
        <w:rPr>
          <w:rFonts w:ascii="Helvetica" w:eastAsia="PT Serif" w:hAnsi="Helvetica" w:cstheme="minorHAnsi"/>
          <w:b/>
          <w:sz w:val="28"/>
          <w:szCs w:val="28"/>
          <w:lang w:val="it-IT"/>
        </w:rPr>
        <w:t>Fondazione Riccardo Catella</w:t>
      </w:r>
    </w:p>
    <w:p w14:paraId="2412671F" w14:textId="77777777" w:rsidR="001C4370" w:rsidRPr="00D03668" w:rsidRDefault="001C4370" w:rsidP="001C4370">
      <w:pPr>
        <w:rPr>
          <w:rFonts w:ascii="Helvetica" w:eastAsia="PT Serif" w:hAnsi="Helvetica" w:cstheme="minorHAnsi"/>
          <w:lang w:val="it-IT"/>
        </w:rPr>
      </w:pPr>
      <w:r w:rsidRPr="00D03668">
        <w:rPr>
          <w:rFonts w:ascii="Helvetica" w:eastAsia="PT Serif" w:hAnsi="Helvetica" w:cstheme="minorHAnsi"/>
          <w:lang w:val="it-IT"/>
        </w:rPr>
        <w:t xml:space="preserve">Via Gaetano De </w:t>
      </w:r>
      <w:proofErr w:type="spellStart"/>
      <w:r w:rsidRPr="00D03668">
        <w:rPr>
          <w:rFonts w:ascii="Helvetica" w:eastAsia="PT Serif" w:hAnsi="Helvetica" w:cstheme="minorHAnsi"/>
          <w:lang w:val="it-IT"/>
        </w:rPr>
        <w:t>Castillia</w:t>
      </w:r>
      <w:proofErr w:type="spellEnd"/>
      <w:r w:rsidRPr="00D03668">
        <w:rPr>
          <w:rFonts w:ascii="Helvetica" w:eastAsia="PT Serif" w:hAnsi="Helvetica" w:cstheme="minorHAnsi"/>
          <w:lang w:val="it-IT"/>
        </w:rPr>
        <w:t>, 28, Milano</w:t>
      </w:r>
    </w:p>
    <w:p w14:paraId="710AD4BE" w14:textId="77777777" w:rsidR="001C4370" w:rsidRPr="00D03668" w:rsidRDefault="001C4370" w:rsidP="001C4370">
      <w:pPr>
        <w:rPr>
          <w:rFonts w:ascii="Helvetica" w:eastAsia="PT Serif" w:hAnsi="Helvetica" w:cstheme="minorHAnsi"/>
          <w:b/>
          <w:lang w:val="it-IT"/>
        </w:rPr>
      </w:pPr>
    </w:p>
    <w:p w14:paraId="47907DFA" w14:textId="77777777" w:rsidR="001C4370" w:rsidRPr="00D03668" w:rsidRDefault="001C4370" w:rsidP="001C4370">
      <w:pPr>
        <w:rPr>
          <w:rFonts w:ascii="Helvetica" w:eastAsia="PT Serif" w:hAnsi="Helvetica" w:cstheme="minorHAnsi"/>
          <w:b/>
          <w:i/>
          <w:sz w:val="28"/>
          <w:szCs w:val="28"/>
          <w:lang w:val="it-IT"/>
        </w:rPr>
      </w:pPr>
      <w:r w:rsidRPr="00D03668">
        <w:rPr>
          <w:rFonts w:ascii="Helvetica" w:eastAsia="PT Serif" w:hAnsi="Helvetica" w:cstheme="minorHAnsi"/>
          <w:b/>
          <w:sz w:val="28"/>
          <w:szCs w:val="28"/>
          <w:lang w:val="it-IT"/>
        </w:rPr>
        <w:t xml:space="preserve">Bruno </w:t>
      </w:r>
      <w:proofErr w:type="spellStart"/>
      <w:r w:rsidRPr="00D03668">
        <w:rPr>
          <w:rFonts w:ascii="Helvetica" w:eastAsia="PT Serif" w:hAnsi="Helvetica" w:cstheme="minorHAnsi"/>
          <w:b/>
          <w:sz w:val="28"/>
          <w:szCs w:val="28"/>
          <w:lang w:val="it-IT"/>
        </w:rPr>
        <w:t>Corà</w:t>
      </w:r>
      <w:proofErr w:type="spellEnd"/>
      <w:r w:rsidRPr="00D03668">
        <w:rPr>
          <w:rFonts w:ascii="Helvetica" w:eastAsia="PT Serif" w:hAnsi="Helvetica" w:cstheme="minorHAnsi"/>
          <w:b/>
          <w:sz w:val="28"/>
          <w:szCs w:val="28"/>
          <w:lang w:val="it-IT"/>
        </w:rPr>
        <w:t xml:space="preserve"> – </w:t>
      </w:r>
      <w:r w:rsidRPr="00D03668">
        <w:rPr>
          <w:rFonts w:ascii="Helvetica" w:eastAsia="PT Serif" w:hAnsi="Helvetica" w:cstheme="minorHAnsi"/>
          <w:b/>
          <w:i/>
          <w:sz w:val="28"/>
          <w:szCs w:val="28"/>
          <w:lang w:val="it-IT"/>
        </w:rPr>
        <w:t xml:space="preserve">Altro Parlare </w:t>
      </w:r>
    </w:p>
    <w:p w14:paraId="0D3DAA87" w14:textId="77777777" w:rsidR="001C4370" w:rsidRPr="00D03668" w:rsidRDefault="001C4370" w:rsidP="001C4370">
      <w:pPr>
        <w:rPr>
          <w:rFonts w:ascii="Helvetica" w:eastAsia="PT Serif" w:hAnsi="Helvetica" w:cstheme="minorHAnsi"/>
          <w:lang w:val="it-IT"/>
        </w:rPr>
      </w:pPr>
      <w:r w:rsidRPr="00D03668">
        <w:rPr>
          <w:rFonts w:ascii="Helvetica" w:eastAsia="PT Serif" w:hAnsi="Helvetica" w:cstheme="minorHAnsi"/>
          <w:lang w:val="it-IT"/>
        </w:rPr>
        <w:t>[FB Editori 2022]</w:t>
      </w:r>
    </w:p>
    <w:p w14:paraId="11C3B431" w14:textId="77777777" w:rsidR="001C4370" w:rsidRPr="00D03668" w:rsidRDefault="001C4370" w:rsidP="001C4370">
      <w:pPr>
        <w:jc w:val="both"/>
        <w:rPr>
          <w:rFonts w:ascii="Helvetica" w:eastAsia="PT Serif" w:hAnsi="Helvetica" w:cstheme="minorHAnsi"/>
          <w:b/>
          <w:lang w:val="it-IT"/>
        </w:rPr>
      </w:pPr>
    </w:p>
    <w:p w14:paraId="1BE489A7" w14:textId="77777777" w:rsidR="001C4370" w:rsidRPr="00D03668" w:rsidRDefault="001C4370" w:rsidP="001C4370">
      <w:pPr>
        <w:shd w:val="clear" w:color="auto" w:fill="FFFFFF"/>
        <w:jc w:val="both"/>
        <w:rPr>
          <w:rFonts w:ascii="Helvetica" w:hAnsi="Helvetica" w:cstheme="minorHAnsi"/>
          <w:color w:val="222222"/>
          <w:shd w:val="clear" w:color="auto" w:fill="FFFFFF"/>
          <w:lang w:val="it-IT"/>
        </w:rPr>
      </w:pPr>
      <w:r w:rsidRPr="00D03668">
        <w:rPr>
          <w:rFonts w:ascii="Helvetica" w:hAnsi="Helvetica" w:cstheme="minorHAnsi"/>
          <w:i/>
          <w:color w:val="222222"/>
          <w:lang w:val="it-IT"/>
        </w:rPr>
        <w:t>Alida Forte Catella</w:t>
      </w:r>
      <w:r w:rsidRPr="00D03668">
        <w:rPr>
          <w:rFonts w:ascii="Helvetica" w:hAnsi="Helvetica" w:cstheme="minorHAnsi"/>
          <w:color w:val="222222"/>
          <w:lang w:val="it-IT"/>
        </w:rPr>
        <w:t>, Vicepresidente Fondazione Riccardo Catella,</w:t>
      </w:r>
      <w:r w:rsidRPr="00D03668">
        <w:rPr>
          <w:rFonts w:ascii="Helvetica" w:hAnsi="Helvetica" w:cstheme="minorHAnsi"/>
          <w:i/>
          <w:color w:val="222222"/>
          <w:lang w:val="it-IT"/>
        </w:rPr>
        <w:t xml:space="preserve"> Camilla </w:t>
      </w:r>
      <w:proofErr w:type="spellStart"/>
      <w:r w:rsidRPr="00D03668">
        <w:rPr>
          <w:rFonts w:ascii="Helvetica" w:hAnsi="Helvetica" w:cstheme="minorHAnsi"/>
          <w:i/>
          <w:color w:val="222222"/>
          <w:lang w:val="it-IT"/>
        </w:rPr>
        <w:t>Cionini</w:t>
      </w:r>
      <w:proofErr w:type="spellEnd"/>
      <w:r w:rsidRPr="00D03668">
        <w:rPr>
          <w:rFonts w:ascii="Helvetica" w:hAnsi="Helvetica" w:cstheme="minorHAnsi"/>
          <w:i/>
          <w:color w:val="222222"/>
          <w:lang w:val="it-IT"/>
        </w:rPr>
        <w:t xml:space="preserve"> </w:t>
      </w:r>
      <w:proofErr w:type="spellStart"/>
      <w:r w:rsidRPr="00D03668">
        <w:rPr>
          <w:rFonts w:ascii="Helvetica" w:hAnsi="Helvetica" w:cstheme="minorHAnsi"/>
          <w:i/>
          <w:color w:val="222222"/>
          <w:lang w:val="it-IT"/>
        </w:rPr>
        <w:t>Visani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Vicepresidente Fondazione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Bassiri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</w:t>
      </w:r>
      <w:r w:rsidRPr="00D03668">
        <w:rPr>
          <w:rFonts w:ascii="Helvetica" w:hAnsi="Helvetica" w:cstheme="minorHAnsi"/>
          <w:i/>
          <w:color w:val="222222"/>
          <w:lang w:val="it-IT"/>
        </w:rPr>
        <w:t xml:space="preserve">Bruno </w:t>
      </w:r>
      <w:proofErr w:type="spellStart"/>
      <w:r w:rsidRPr="00D03668">
        <w:rPr>
          <w:rFonts w:ascii="Helvetica" w:hAnsi="Helvetica" w:cstheme="minorHAnsi"/>
          <w:i/>
          <w:color w:val="222222"/>
          <w:lang w:val="it-IT"/>
        </w:rPr>
        <w:t>Corà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Presidente della Fondazione Palazzo Albizzini Collezione Burri di Città di Castello, con </w:t>
      </w:r>
      <w:r w:rsidRPr="00D03668">
        <w:rPr>
          <w:rFonts w:ascii="Helvetica" w:hAnsi="Helvetica" w:cstheme="minorHAnsi"/>
          <w:i/>
          <w:color w:val="222222"/>
          <w:lang w:val="it-IT"/>
        </w:rPr>
        <w:t xml:space="preserve">Aldo </w:t>
      </w:r>
      <w:proofErr w:type="spellStart"/>
      <w:r w:rsidRPr="00D03668">
        <w:rPr>
          <w:rFonts w:ascii="Helvetica" w:hAnsi="Helvetica" w:cstheme="minorHAnsi"/>
          <w:i/>
          <w:color w:val="222222"/>
          <w:lang w:val="it-IT"/>
        </w:rPr>
        <w:t>Iori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curatore della pubblicazione, </w:t>
      </w:r>
      <w:r w:rsidRPr="00D03668">
        <w:rPr>
          <w:rFonts w:ascii="Helvetica" w:hAnsi="Helvetica" w:cstheme="minorHAnsi"/>
          <w:i/>
          <w:color w:val="222222"/>
          <w:lang w:val="it-IT"/>
        </w:rPr>
        <w:t xml:space="preserve">Michelle </w:t>
      </w:r>
      <w:proofErr w:type="spellStart"/>
      <w:r w:rsidRPr="00D03668">
        <w:rPr>
          <w:rFonts w:ascii="Helvetica" w:hAnsi="Helvetica" w:cstheme="minorHAnsi"/>
          <w:i/>
          <w:color w:val="222222"/>
          <w:lang w:val="it-IT"/>
        </w:rPr>
        <w:t>Coudray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Presidente Archivio Jannis Kounellis, </w:t>
      </w:r>
      <w:r w:rsidRPr="00D03668">
        <w:rPr>
          <w:rFonts w:ascii="Helvetica" w:hAnsi="Helvetica" w:cstheme="minorHAnsi"/>
          <w:i/>
          <w:color w:val="222222"/>
          <w:lang w:val="it-IT"/>
        </w:rPr>
        <w:t>Tommaso Trini</w:t>
      </w:r>
      <w:r w:rsidRPr="00D03668">
        <w:rPr>
          <w:rFonts w:ascii="Helvetica" w:hAnsi="Helvetica" w:cstheme="minorHAnsi"/>
          <w:color w:val="222222"/>
          <w:lang w:val="it-IT"/>
        </w:rPr>
        <w:t xml:space="preserve">, storico dell’arte, e gli artisti </w:t>
      </w:r>
      <w:r w:rsidRPr="00D03668">
        <w:rPr>
          <w:rFonts w:ascii="Helvetica" w:hAnsi="Helvetica" w:cstheme="minorHAnsi"/>
          <w:i/>
          <w:color w:val="222222"/>
          <w:lang w:val="it-IT"/>
        </w:rPr>
        <w:t xml:space="preserve">Emilio </w:t>
      </w:r>
      <w:proofErr w:type="spellStart"/>
      <w:r w:rsidRPr="00D03668">
        <w:rPr>
          <w:rFonts w:ascii="Helvetica" w:hAnsi="Helvetica" w:cstheme="minorHAnsi"/>
          <w:i/>
          <w:color w:val="222222"/>
          <w:lang w:val="it-IT"/>
        </w:rPr>
        <w:t>Isgrò</w:t>
      </w:r>
      <w:proofErr w:type="spellEnd"/>
      <w:r w:rsidRPr="00D03668">
        <w:rPr>
          <w:rFonts w:ascii="Helvetica" w:hAnsi="Helvetica" w:cstheme="minorHAnsi"/>
          <w:i/>
          <w:color w:val="222222"/>
          <w:lang w:val="it-IT"/>
        </w:rPr>
        <w:t>, Remo Salvadori</w:t>
      </w:r>
      <w:r w:rsidRPr="00D03668">
        <w:rPr>
          <w:rFonts w:ascii="Helvetica" w:hAnsi="Helvetica" w:cstheme="minorHAnsi"/>
          <w:color w:val="222222"/>
          <w:lang w:val="it-IT"/>
        </w:rPr>
        <w:t xml:space="preserve"> e </w:t>
      </w:r>
      <w:proofErr w:type="spellStart"/>
      <w:r w:rsidRPr="00D03668">
        <w:rPr>
          <w:rFonts w:ascii="Helvetica" w:hAnsi="Helvetica" w:cstheme="minorHAnsi"/>
          <w:i/>
          <w:color w:val="222222"/>
          <w:shd w:val="clear" w:color="auto" w:fill="FFFFFF"/>
          <w:lang w:val="it-IT"/>
        </w:rPr>
        <w:t>Bizhan</w:t>
      </w:r>
      <w:proofErr w:type="spellEnd"/>
      <w:r w:rsidRPr="00D03668">
        <w:rPr>
          <w:rFonts w:ascii="Helvetica" w:hAnsi="Helvetica" w:cstheme="minorHAnsi"/>
          <w:i/>
          <w:color w:val="222222"/>
          <w:shd w:val="clear" w:color="auto" w:fill="FFFFFF"/>
          <w:lang w:val="it-IT"/>
        </w:rPr>
        <w:t xml:space="preserve"> </w:t>
      </w:r>
      <w:proofErr w:type="spellStart"/>
      <w:r w:rsidRPr="00D03668">
        <w:rPr>
          <w:rFonts w:ascii="Helvetica" w:hAnsi="Helvetica" w:cstheme="minorHAnsi"/>
          <w:i/>
          <w:color w:val="222222"/>
          <w:shd w:val="clear" w:color="auto" w:fill="FFFFFF"/>
          <w:lang w:val="it-IT"/>
        </w:rPr>
        <w:t>Bassiri</w:t>
      </w:r>
      <w:proofErr w:type="spellEnd"/>
      <w:r w:rsidRPr="00D03668">
        <w:rPr>
          <w:rFonts w:ascii="Helvetica" w:hAnsi="Helvetica" w:cstheme="minorHAnsi"/>
          <w:color w:val="222222"/>
          <w:shd w:val="clear" w:color="auto" w:fill="FFFFFF"/>
          <w:lang w:val="it-IT"/>
        </w:rPr>
        <w:t xml:space="preserve"> </w:t>
      </w:r>
    </w:p>
    <w:p w14:paraId="29819AF2" w14:textId="77777777" w:rsidR="001C4370" w:rsidRPr="00D03668" w:rsidRDefault="001C4370" w:rsidP="001C4370">
      <w:pPr>
        <w:shd w:val="clear" w:color="auto" w:fill="FFFFFF"/>
        <w:jc w:val="both"/>
        <w:rPr>
          <w:rFonts w:ascii="Helvetica" w:hAnsi="Helvetica" w:cstheme="minorHAnsi"/>
          <w:color w:val="222222"/>
          <w:shd w:val="clear" w:color="auto" w:fill="FFFFFF"/>
          <w:lang w:val="it-IT"/>
        </w:rPr>
      </w:pPr>
    </w:p>
    <w:p w14:paraId="6C21F022" w14:textId="77777777" w:rsidR="001C4370" w:rsidRPr="00D03668" w:rsidRDefault="001C4370" w:rsidP="001C4370">
      <w:pPr>
        <w:shd w:val="clear" w:color="auto" w:fill="FFFFFF"/>
        <w:spacing w:after="120"/>
        <w:jc w:val="both"/>
        <w:rPr>
          <w:rFonts w:ascii="Helvetica" w:hAnsi="Helvetica" w:cstheme="minorHAnsi"/>
          <w:color w:val="222222"/>
          <w:shd w:val="clear" w:color="auto" w:fill="FFFFFF"/>
          <w:lang w:val="it-IT"/>
        </w:rPr>
      </w:pPr>
      <w:proofErr w:type="gramStart"/>
      <w:r w:rsidRPr="00D03668">
        <w:rPr>
          <w:rFonts w:ascii="Helvetica" w:hAnsi="Helvetica" w:cstheme="minorHAnsi"/>
          <w:color w:val="222222"/>
          <w:shd w:val="clear" w:color="auto" w:fill="FFFFFF"/>
          <w:lang w:val="it-IT"/>
        </w:rPr>
        <w:t>presentano</w:t>
      </w:r>
      <w:proofErr w:type="gramEnd"/>
      <w:r w:rsidRPr="00D03668">
        <w:rPr>
          <w:rFonts w:ascii="Helvetica" w:hAnsi="Helvetica" w:cstheme="minorHAnsi"/>
          <w:color w:val="222222"/>
          <w:shd w:val="clear" w:color="auto" w:fill="FFFFFF"/>
          <w:lang w:val="it-IT"/>
        </w:rPr>
        <w:t xml:space="preserve"> il volume</w:t>
      </w:r>
    </w:p>
    <w:p w14:paraId="6D06275C" w14:textId="77777777" w:rsidR="001C4370" w:rsidRPr="00D03668" w:rsidRDefault="001C4370" w:rsidP="001C4370">
      <w:pPr>
        <w:shd w:val="clear" w:color="auto" w:fill="FFFFFF"/>
        <w:jc w:val="both"/>
        <w:rPr>
          <w:rFonts w:ascii="Helvetica" w:hAnsi="Helvetica" w:cstheme="minorHAnsi"/>
          <w:color w:val="222222"/>
          <w:shd w:val="clear" w:color="auto" w:fill="FFFFFF"/>
          <w:lang w:val="it-IT"/>
        </w:rPr>
      </w:pPr>
      <w:r w:rsidRPr="00D03668">
        <w:rPr>
          <w:rFonts w:ascii="Helvetica" w:hAnsi="Helvetica" w:cstheme="minorHAnsi"/>
          <w:i/>
          <w:color w:val="222222"/>
          <w:shd w:val="clear" w:color="auto" w:fill="FFFFFF"/>
          <w:lang w:val="it-IT"/>
        </w:rPr>
        <w:t>Altro Parlare</w:t>
      </w:r>
      <w:r w:rsidRPr="00D03668">
        <w:rPr>
          <w:rFonts w:ascii="Helvetica" w:hAnsi="Helvetica" w:cstheme="minorHAnsi"/>
          <w:color w:val="222222"/>
          <w:shd w:val="clear" w:color="auto" w:fill="FFFFFF"/>
          <w:lang w:val="it-IT"/>
        </w:rPr>
        <w:t xml:space="preserve">, di Bruno </w:t>
      </w:r>
      <w:proofErr w:type="spellStart"/>
      <w:r w:rsidRPr="00D03668">
        <w:rPr>
          <w:rFonts w:ascii="Helvetica" w:hAnsi="Helvetica" w:cstheme="minorHAnsi"/>
          <w:color w:val="222222"/>
          <w:shd w:val="clear" w:color="auto" w:fill="FFFFFF"/>
          <w:lang w:val="it-IT"/>
        </w:rPr>
        <w:t>Corà</w:t>
      </w:r>
      <w:proofErr w:type="spellEnd"/>
      <w:r w:rsidRPr="00D03668">
        <w:rPr>
          <w:rFonts w:ascii="Helvetica" w:hAnsi="Helvetica" w:cstheme="minorHAnsi"/>
          <w:color w:val="222222"/>
          <w:shd w:val="clear" w:color="auto" w:fill="FFFFFF"/>
          <w:lang w:val="it-IT"/>
        </w:rPr>
        <w:t xml:space="preserve">, </w:t>
      </w:r>
    </w:p>
    <w:p w14:paraId="2020DA8D" w14:textId="77777777" w:rsidR="001C4370" w:rsidRPr="00D03668" w:rsidRDefault="001C4370" w:rsidP="001C4370">
      <w:pPr>
        <w:shd w:val="clear" w:color="auto" w:fill="FFFFFF"/>
        <w:jc w:val="both"/>
        <w:rPr>
          <w:rFonts w:ascii="Helvetica" w:hAnsi="Helvetica" w:cstheme="minorHAnsi"/>
          <w:color w:val="222222"/>
          <w:lang w:val="it-IT"/>
        </w:rPr>
      </w:pPr>
      <w:proofErr w:type="gramStart"/>
      <w:r w:rsidRPr="00D03668">
        <w:rPr>
          <w:rFonts w:ascii="Helvetica" w:hAnsi="Helvetica" w:cstheme="minorHAnsi"/>
          <w:color w:val="222222"/>
          <w:lang w:val="it-IT"/>
        </w:rPr>
        <w:t>un</w:t>
      </w:r>
      <w:proofErr w:type="gramEnd"/>
      <w:r w:rsidRPr="00D03668">
        <w:rPr>
          <w:rFonts w:ascii="Helvetica" w:hAnsi="Helvetica" w:cstheme="minorHAnsi"/>
          <w:color w:val="222222"/>
          <w:lang w:val="it-IT"/>
        </w:rPr>
        <w:t xml:space="preserve"> omaggio della Fondazione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Bassiri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 in occasione dell’ottantesimo compleanno del Presidente del Comitato Scientifico.</w:t>
      </w:r>
    </w:p>
    <w:p w14:paraId="276D1CE1" w14:textId="77777777" w:rsidR="001C4370" w:rsidRPr="00D03668" w:rsidRDefault="001C4370" w:rsidP="001C4370">
      <w:pPr>
        <w:shd w:val="clear" w:color="auto" w:fill="FFFFFF"/>
        <w:jc w:val="both"/>
        <w:rPr>
          <w:rFonts w:ascii="Helvetica" w:hAnsi="Helvetica" w:cstheme="minorHAnsi"/>
          <w:i/>
          <w:color w:val="222222"/>
          <w:lang w:val="it-IT"/>
        </w:rPr>
      </w:pPr>
    </w:p>
    <w:p w14:paraId="1FF9AC6C" w14:textId="77777777" w:rsidR="001C4370" w:rsidRPr="00D03668" w:rsidRDefault="001C4370" w:rsidP="001C4370">
      <w:pPr>
        <w:shd w:val="clear" w:color="auto" w:fill="FFFFFF"/>
        <w:jc w:val="both"/>
        <w:rPr>
          <w:rFonts w:ascii="Helvetica" w:hAnsi="Helvetica" w:cstheme="minorHAnsi"/>
          <w:color w:val="222222"/>
          <w:lang w:val="it-IT"/>
        </w:rPr>
      </w:pPr>
      <w:r w:rsidRPr="00D03668">
        <w:rPr>
          <w:rFonts w:ascii="Helvetica" w:hAnsi="Helvetica" w:cstheme="minorHAnsi"/>
          <w:i/>
          <w:color w:val="222222"/>
          <w:lang w:val="it-IT"/>
        </w:rPr>
        <w:t>Altro Parlare</w:t>
      </w:r>
      <w:r w:rsidRPr="00D03668">
        <w:rPr>
          <w:rFonts w:ascii="Helvetica" w:hAnsi="Helvetica" w:cstheme="minorHAnsi"/>
          <w:color w:val="222222"/>
          <w:lang w:val="it-IT"/>
        </w:rPr>
        <w:t xml:space="preserve">, di FB Editore, propone una scelta di 62 testi per 40 artisti in 176 pagine in brossura: questi componimenti, in forma di poesia, si differenziano dalla saggistica e dalla scrittura di critica d’arte di settore e accademica, da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Corà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 ampiamente effettuate, per inoltrarsi in ambiti nei quali è possibile, con un linguaggio e modalità del tutto personali, accostarsi all’opera e al pensiero degli artisti.</w:t>
      </w:r>
    </w:p>
    <w:p w14:paraId="4858660E" w14:textId="77777777" w:rsidR="001C4370" w:rsidRDefault="001C4370" w:rsidP="001C4370">
      <w:pPr>
        <w:shd w:val="clear" w:color="auto" w:fill="FFFFFF"/>
        <w:jc w:val="both"/>
        <w:rPr>
          <w:rFonts w:ascii="Helvetica" w:hAnsi="Helvetica" w:cstheme="minorHAnsi"/>
          <w:color w:val="222222"/>
          <w:lang w:val="it-IT"/>
        </w:rPr>
      </w:pPr>
      <w:r w:rsidRPr="00D03668">
        <w:rPr>
          <w:rFonts w:ascii="Helvetica" w:hAnsi="Helvetica" w:cstheme="minorHAnsi"/>
          <w:color w:val="222222"/>
          <w:lang w:val="it-IT"/>
        </w:rPr>
        <w:t xml:space="preserve">I componimenti sono dedicati all’opera di oltre quaranta artisti tra i quali: Marco Bagnoli,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Bizhan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Bassiri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Joseph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Beuys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Daniel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Buren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Alberto Burri, Pier Paolo Calzolari, Enrico Castellani, Enzo Cucchi, Emilio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Isgrò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Felice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Levini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Sol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LeWitt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Anish Kapoor, Jannis Kounellis, Mario Merz, Marisa Merz, Nuvolo, Mimmo Paladino, Giulio Paolini, Vettor Pisani, Michelangelo Pistoletto,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Jaume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Plensa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Renato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Ranaldi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Giovanni Rizzoli, Jack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Sal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Remo Salvadori, Giuseppe Spagnulo, Ettore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Spalletti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Ben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Vautier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>.</w:t>
      </w:r>
    </w:p>
    <w:p w14:paraId="024FF11F" w14:textId="77777777" w:rsidR="001C4370" w:rsidRPr="00644476" w:rsidRDefault="001C4370" w:rsidP="001C4370">
      <w:pPr>
        <w:shd w:val="clear" w:color="auto" w:fill="FFFFFF"/>
        <w:jc w:val="both"/>
        <w:rPr>
          <w:rFonts w:ascii="Helvetica" w:hAnsi="Helvetica" w:cstheme="minorHAnsi"/>
          <w:color w:val="222222"/>
          <w:sz w:val="8"/>
          <w:szCs w:val="8"/>
          <w:lang w:val="it-IT"/>
        </w:rPr>
      </w:pPr>
    </w:p>
    <w:p w14:paraId="4FE1D10E" w14:textId="77777777" w:rsidR="001C4370" w:rsidRDefault="001C4370" w:rsidP="001C4370">
      <w:pPr>
        <w:shd w:val="clear" w:color="auto" w:fill="FFFFFF"/>
        <w:jc w:val="both"/>
        <w:rPr>
          <w:rFonts w:ascii="Helvetica" w:hAnsi="Helvetica" w:cstheme="minorHAnsi"/>
          <w:color w:val="222222"/>
          <w:lang w:val="it-IT"/>
        </w:rPr>
      </w:pPr>
      <w:r w:rsidRPr="00D03668">
        <w:rPr>
          <w:rFonts w:ascii="Helvetica" w:hAnsi="Helvetica" w:cstheme="minorHAnsi"/>
          <w:color w:val="222222"/>
          <w:lang w:val="it-IT"/>
        </w:rPr>
        <w:t xml:space="preserve">In apertura sarà presentata l’opera video </w:t>
      </w:r>
      <w:r w:rsidRPr="00D03668">
        <w:rPr>
          <w:rFonts w:ascii="Helvetica" w:hAnsi="Helvetica" w:cstheme="minorHAnsi"/>
          <w:i/>
          <w:color w:val="222222"/>
          <w:lang w:val="it-IT"/>
        </w:rPr>
        <w:t>Il bisonte</w:t>
      </w:r>
      <w:r w:rsidRPr="00D03668">
        <w:rPr>
          <w:rFonts w:ascii="Helvetica" w:hAnsi="Helvetica" w:cstheme="minorHAnsi"/>
          <w:color w:val="222222"/>
          <w:lang w:val="it-IT"/>
        </w:rPr>
        <w:t xml:space="preserve"> (1997, </w:t>
      </w:r>
      <w:r>
        <w:rPr>
          <w:rFonts w:ascii="Helvetica" w:hAnsi="Helvetica" w:cstheme="minorHAnsi"/>
          <w:color w:val="222222"/>
          <w:lang w:val="it-IT"/>
        </w:rPr>
        <w:t>7</w:t>
      </w:r>
      <w:r w:rsidRPr="00D03668">
        <w:rPr>
          <w:rFonts w:ascii="Helvetica" w:hAnsi="Helvetica" w:cstheme="minorHAnsi"/>
          <w:color w:val="222222"/>
          <w:lang w:val="it-IT"/>
        </w:rPr>
        <w:t xml:space="preserve">’) di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Bizhan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Bassiri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 con musiche di Stefano Taglietti.</w:t>
      </w:r>
    </w:p>
    <w:p w14:paraId="251DF908" w14:textId="77777777" w:rsidR="001C4370" w:rsidRPr="00644476" w:rsidRDefault="001C4370" w:rsidP="001C4370">
      <w:pPr>
        <w:shd w:val="clear" w:color="auto" w:fill="FFFFFF"/>
        <w:jc w:val="both"/>
        <w:rPr>
          <w:rFonts w:ascii="Helvetica" w:hAnsi="Helvetica" w:cstheme="minorHAnsi"/>
          <w:color w:val="222222"/>
          <w:sz w:val="8"/>
          <w:szCs w:val="8"/>
          <w:lang w:val="it-IT"/>
        </w:rPr>
      </w:pPr>
    </w:p>
    <w:p w14:paraId="09E76474" w14:textId="77777777" w:rsidR="001C4370" w:rsidRPr="00D03668" w:rsidRDefault="001C4370" w:rsidP="001C4370">
      <w:pPr>
        <w:shd w:val="clear" w:color="auto" w:fill="FFFFFF"/>
        <w:jc w:val="both"/>
        <w:rPr>
          <w:rFonts w:ascii="Helvetica" w:hAnsi="Helvetica" w:cstheme="minorHAnsi"/>
          <w:color w:val="222222"/>
          <w:lang w:val="it-IT"/>
        </w:rPr>
      </w:pPr>
      <w:r w:rsidRPr="00D03668">
        <w:rPr>
          <w:rFonts w:ascii="Helvetica" w:hAnsi="Helvetica" w:cstheme="minorHAnsi"/>
          <w:color w:val="222222"/>
          <w:lang w:val="it-IT"/>
        </w:rPr>
        <w:t xml:space="preserve">Chiuderà la serata il </w:t>
      </w:r>
      <w:r w:rsidRPr="00D03668">
        <w:rPr>
          <w:rFonts w:ascii="Helvetica" w:hAnsi="Helvetica" w:cstheme="minorHAnsi"/>
          <w:i/>
          <w:color w:val="222222"/>
          <w:lang w:val="it-IT"/>
        </w:rPr>
        <w:t>Prelude in G Minor, Opus 23 N.5</w:t>
      </w:r>
      <w:r w:rsidRPr="00D03668">
        <w:rPr>
          <w:rFonts w:ascii="Helvetica" w:hAnsi="Helvetica" w:cstheme="minorHAnsi"/>
          <w:color w:val="222222"/>
          <w:lang w:val="it-IT"/>
        </w:rPr>
        <w:t xml:space="preserve"> di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Sergej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Vasil’evič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Rachmaninov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 </w:t>
      </w:r>
      <w:r>
        <w:rPr>
          <w:rFonts w:ascii="Helvetica" w:hAnsi="Helvetica" w:cstheme="minorHAnsi"/>
          <w:color w:val="222222"/>
          <w:lang w:val="it-IT"/>
        </w:rPr>
        <w:t xml:space="preserve">(1901, 5’) </w:t>
      </w:r>
      <w:r w:rsidRPr="00D03668">
        <w:rPr>
          <w:rFonts w:ascii="Helvetica" w:hAnsi="Helvetica" w:cstheme="minorHAnsi"/>
          <w:color w:val="222222"/>
          <w:lang w:val="it-IT"/>
        </w:rPr>
        <w:t>con Riccardo Catella al pianoforte.</w:t>
      </w:r>
    </w:p>
    <w:p w14:paraId="0D0560A1" w14:textId="77777777" w:rsidR="001C4370" w:rsidRPr="00D03668" w:rsidRDefault="001C4370" w:rsidP="001C4370">
      <w:pPr>
        <w:shd w:val="clear" w:color="auto" w:fill="FFFFFF"/>
        <w:jc w:val="both"/>
        <w:rPr>
          <w:rFonts w:ascii="Helvetica" w:hAnsi="Helvetica" w:cstheme="minorHAnsi"/>
          <w:color w:val="222222"/>
          <w:lang w:val="it-IT"/>
        </w:rPr>
      </w:pPr>
    </w:p>
    <w:p w14:paraId="2258B397" w14:textId="77777777" w:rsidR="001C4370" w:rsidRDefault="001C4370" w:rsidP="001C4370">
      <w:pPr>
        <w:shd w:val="clear" w:color="auto" w:fill="FFFFFF"/>
        <w:jc w:val="both"/>
        <w:rPr>
          <w:rFonts w:ascii="Helvetica" w:hAnsi="Helvetica" w:cstheme="minorHAnsi"/>
          <w:color w:val="222222"/>
          <w:lang w:val="it-IT"/>
        </w:rPr>
      </w:pPr>
      <w:r w:rsidRPr="00D03668">
        <w:rPr>
          <w:rFonts w:ascii="Helvetica" w:hAnsi="Helvetica" w:cstheme="minorHAnsi"/>
          <w:color w:val="222222"/>
          <w:lang w:val="it-IT"/>
        </w:rPr>
        <w:t xml:space="preserve">L’evento è organizzato in collaborazione </w:t>
      </w:r>
      <w:r>
        <w:rPr>
          <w:rFonts w:ascii="Helvetica" w:hAnsi="Helvetica" w:cstheme="minorHAnsi"/>
          <w:color w:val="222222"/>
          <w:lang w:val="it-IT"/>
        </w:rPr>
        <w:t>tra</w:t>
      </w:r>
      <w:r w:rsidRPr="00D03668">
        <w:rPr>
          <w:rFonts w:ascii="Helvetica" w:hAnsi="Helvetica" w:cstheme="minorHAnsi"/>
          <w:color w:val="222222"/>
          <w:lang w:val="it-IT"/>
        </w:rPr>
        <w:t xml:space="preserve">: Fondazione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Bassiri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 di Fabro e Fondazione Riccardo Catella di Milano.</w:t>
      </w:r>
    </w:p>
    <w:p w14:paraId="3FEE7D0D" w14:textId="77777777" w:rsidR="001C4370" w:rsidRPr="00644476" w:rsidRDefault="001C4370" w:rsidP="001C4370">
      <w:pPr>
        <w:shd w:val="clear" w:color="auto" w:fill="FFFFFF"/>
        <w:jc w:val="both"/>
        <w:rPr>
          <w:rFonts w:ascii="Helvetica" w:hAnsi="Helvetica" w:cstheme="minorHAnsi"/>
          <w:color w:val="222222"/>
          <w:sz w:val="8"/>
          <w:szCs w:val="8"/>
          <w:lang w:val="it-IT"/>
        </w:rPr>
      </w:pPr>
    </w:p>
    <w:p w14:paraId="3B40235B" w14:textId="77777777" w:rsidR="001C4370" w:rsidRPr="00D03668" w:rsidRDefault="001C4370" w:rsidP="001C4370">
      <w:pPr>
        <w:rPr>
          <w:rFonts w:ascii="Helvetica" w:hAnsi="Helvetica" w:cstheme="minorHAnsi"/>
          <w:color w:val="222222"/>
          <w:lang w:val="it-IT"/>
        </w:rPr>
      </w:pPr>
      <w:r w:rsidRPr="00D03668">
        <w:rPr>
          <w:rFonts w:ascii="Helvetica" w:hAnsi="Helvetica" w:cstheme="minorHAnsi"/>
          <w:color w:val="222222"/>
          <w:lang w:val="it-IT"/>
        </w:rPr>
        <w:t xml:space="preserve">Mercoledì 12 aprile 2023 ore 18:00 – Fondazione Riccardo Catella, Via G. De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Castillia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>, 28, 20124 Milano</w:t>
      </w:r>
    </w:p>
    <w:p w14:paraId="2699266A" w14:textId="77777777" w:rsidR="001C4370" w:rsidRPr="00D03668" w:rsidRDefault="001C4370" w:rsidP="001C4370">
      <w:pPr>
        <w:rPr>
          <w:rFonts w:ascii="Helvetica" w:hAnsi="Helvetica" w:cstheme="minorHAnsi"/>
          <w:color w:val="222222"/>
          <w:lang w:val="it-IT"/>
        </w:rPr>
      </w:pPr>
      <w:r w:rsidRPr="00D03668">
        <w:rPr>
          <w:rFonts w:ascii="Helvetica" w:hAnsi="Helvetica" w:cstheme="minorHAnsi"/>
          <w:color w:val="222222"/>
          <w:lang w:val="it-IT"/>
        </w:rPr>
        <w:t xml:space="preserve">Info: </w:t>
      </w:r>
      <w:hyperlink r:id="rId6" w:history="1">
        <w:r w:rsidRPr="00D03668">
          <w:rPr>
            <w:rFonts w:ascii="Helvetica" w:hAnsi="Helvetica" w:cstheme="minorHAnsi"/>
            <w:color w:val="222222"/>
            <w:lang w:val="it-IT"/>
          </w:rPr>
          <w:t>info@fondazionericcardocatella.org</w:t>
        </w:r>
      </w:hyperlink>
      <w:r w:rsidRPr="00D03668">
        <w:rPr>
          <w:rFonts w:ascii="Helvetica" w:hAnsi="Helvetica" w:cstheme="minorHAnsi"/>
          <w:color w:val="222222"/>
          <w:lang w:val="it-IT"/>
        </w:rPr>
        <w:t xml:space="preserve"> / info@fondazionebassiri.com </w:t>
      </w:r>
    </w:p>
    <w:p w14:paraId="034F9824" w14:textId="1F8C49F6" w:rsidR="00F27CC1" w:rsidRDefault="00F27CC1" w:rsidP="001C4370">
      <w:pPr>
        <w:pBdr>
          <w:bottom w:val="single" w:sz="6" w:space="1" w:color="auto"/>
        </w:pBdr>
        <w:shd w:val="clear" w:color="auto" w:fill="FFFFFF"/>
        <w:jc w:val="both"/>
        <w:rPr>
          <w:rFonts w:ascii="Helvetica" w:hAnsi="Helvetica" w:cstheme="minorHAnsi"/>
          <w:color w:val="222222"/>
          <w:lang w:val="it-IT"/>
        </w:rPr>
      </w:pPr>
    </w:p>
    <w:p w14:paraId="04A08A99" w14:textId="2D647E57" w:rsidR="001C4370" w:rsidRPr="00D03668" w:rsidRDefault="001C4370" w:rsidP="001C4370">
      <w:pPr>
        <w:pBdr>
          <w:top w:val="none" w:sz="0" w:space="0" w:color="auto"/>
        </w:pBdr>
        <w:shd w:val="clear" w:color="auto" w:fill="FFFFFF"/>
        <w:jc w:val="both"/>
        <w:rPr>
          <w:rFonts w:ascii="Helvetica" w:hAnsi="Helvetica" w:cstheme="minorHAnsi"/>
          <w:color w:val="222222"/>
          <w:lang w:val="it-IT"/>
        </w:rPr>
      </w:pPr>
      <w:r w:rsidRPr="00D03668">
        <w:rPr>
          <w:rFonts w:ascii="Helvetica" w:hAnsi="Helvetica" w:cstheme="minorHAnsi"/>
          <w:b/>
          <w:bCs/>
          <w:color w:val="222222"/>
          <w:lang w:val="it-IT"/>
        </w:rPr>
        <w:lastRenderedPageBreak/>
        <w:t xml:space="preserve">Bruno </w:t>
      </w:r>
      <w:proofErr w:type="spellStart"/>
      <w:r w:rsidRPr="00D03668">
        <w:rPr>
          <w:rFonts w:ascii="Helvetica" w:hAnsi="Helvetica" w:cstheme="minorHAnsi"/>
          <w:b/>
          <w:bCs/>
          <w:color w:val="222222"/>
          <w:lang w:val="it-IT"/>
        </w:rPr>
        <w:t>Corà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> (Roma 1942) storico dell’arte, critico e giornalista, è attualmente Presidente della Fondazione Palazzo Albizzini Collezione Burri a Città di Castello.</w:t>
      </w:r>
    </w:p>
    <w:p w14:paraId="1DF1C90E" w14:textId="77777777" w:rsidR="001C4370" w:rsidRPr="00D03668" w:rsidRDefault="001C4370" w:rsidP="001C4370">
      <w:pPr>
        <w:shd w:val="clear" w:color="auto" w:fill="FFFFFF"/>
        <w:jc w:val="both"/>
        <w:rPr>
          <w:rFonts w:ascii="Helvetica" w:hAnsi="Helvetica" w:cstheme="minorHAnsi"/>
          <w:color w:val="222222"/>
          <w:lang w:val="it-IT"/>
        </w:rPr>
      </w:pPr>
      <w:r w:rsidRPr="00D03668">
        <w:rPr>
          <w:rFonts w:ascii="Helvetica" w:hAnsi="Helvetica" w:cstheme="minorHAnsi"/>
          <w:color w:val="222222"/>
          <w:lang w:val="it-IT"/>
        </w:rPr>
        <w:t xml:space="preserve">È stato docente presso l’Accademia di Belle Arti di Perugia (1979-1999), l’Università di Cassino (1999-2005) e di Firenze (2005-2008). Accademico d’onore dell’Accademia di Belle Arti Pietro Vannucci (Perugia, 1981), professore emerito della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Athens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 School of Fine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Arts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 (2013), ha ricoperto ruoli di spicco in numerose realtà istituzionali: è stato infatti direttore del Museo Pecci di Prato (1995-2002), di Palazzo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Fabroni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 di Pistoia (1993-2001), del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CAMeC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 de La Spezia (2003-2007), del Museo d’Arte e del Polo culturale di Lugano (2008-2010) e del CAMUSAC di Cassino (dal 2013). Curatore delle Biennali di Gubbio (1996-97, 2016), di Carrara (2006), di La Spezia (2002, 2004 e 2006) e Commissario per l’Italia alla Biennale di Dakar (2002). È stato direttore delle riviste “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Anoir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Eblanc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Irouge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Uvert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,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Obleu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 xml:space="preserve">:” (1980-1987) e “Mozart” (2012-2016). È autore di numerose pubblicazioni sui principali artisti contemporanei internazionali. Curatore di convegni scientifico-artistici, ha viaggiato e curato mostre in varie città degli Stati Uniti, Canada, Giappone, Russia, Europa, Cina e di altri Paesi. È Presidente del Comitato Scientifico nonché Consigliere di Amministrazione della Fondazione </w:t>
      </w:r>
      <w:proofErr w:type="spellStart"/>
      <w:r w:rsidRPr="00D03668">
        <w:rPr>
          <w:rFonts w:ascii="Helvetica" w:hAnsi="Helvetica" w:cstheme="minorHAnsi"/>
          <w:color w:val="222222"/>
          <w:lang w:val="it-IT"/>
        </w:rPr>
        <w:t>Bassiri</w:t>
      </w:r>
      <w:proofErr w:type="spellEnd"/>
      <w:r w:rsidRPr="00D03668">
        <w:rPr>
          <w:rFonts w:ascii="Helvetica" w:hAnsi="Helvetica" w:cstheme="minorHAnsi"/>
          <w:color w:val="222222"/>
          <w:lang w:val="it-IT"/>
        </w:rPr>
        <w:t>.</w:t>
      </w:r>
    </w:p>
    <w:p w14:paraId="4D7FD31D" w14:textId="77777777" w:rsidR="001C4370" w:rsidRDefault="001C4370" w:rsidP="001C4370">
      <w:pPr>
        <w:rPr>
          <w:rFonts w:ascii="Helvetica" w:hAnsi="Helvetica" w:cstheme="minorHAnsi"/>
          <w:color w:val="222222"/>
          <w:lang w:val="it-IT"/>
        </w:rPr>
      </w:pPr>
    </w:p>
    <w:p w14:paraId="4E9B7745" w14:textId="59108D96" w:rsidR="00C03357" w:rsidRDefault="001C4370" w:rsidP="006D048C">
      <w:pPr>
        <w:pStyle w:val="p1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777777"/>
          <w:shd w:val="clear" w:color="auto" w:fill="FFFFFF"/>
        </w:rPr>
      </w:pPr>
      <w:r w:rsidRPr="00F27CC1">
        <w:rPr>
          <w:rFonts w:ascii="Helvetica" w:hAnsi="Helvetica" w:cstheme="minorHAnsi"/>
          <w:b/>
          <w:bCs/>
          <w:color w:val="222222"/>
          <w:lang w:eastAsia="en-US"/>
        </w:rPr>
        <w:t xml:space="preserve">FONDAZIONE </w:t>
      </w:r>
      <w:r w:rsidRPr="00F27CC1">
        <w:rPr>
          <w:rFonts w:ascii="Helvetica" w:hAnsi="Helvetica" w:cstheme="minorHAnsi"/>
          <w:b/>
          <w:bCs/>
          <w:color w:val="222222"/>
        </w:rPr>
        <w:t>BASSIRI</w:t>
      </w:r>
      <w:r w:rsidRPr="00EF2862">
        <w:rPr>
          <w:rFonts w:ascii="Helvetica" w:hAnsi="Helvetica" w:cstheme="minorHAnsi"/>
          <w:color w:val="222222"/>
          <w:lang w:eastAsia="en-US"/>
        </w:rPr>
        <w:t xml:space="preserve">, attiva dal </w:t>
      </w:r>
      <w:r w:rsidRPr="00EF2862">
        <w:rPr>
          <w:rFonts w:ascii="Helvetica" w:eastAsia="Arial Unicode MS" w:hAnsi="Helvetica" w:cstheme="minorHAnsi"/>
          <w:color w:val="222222"/>
          <w:bdr w:val="nil"/>
          <w:lang w:eastAsia="en-US"/>
        </w:rPr>
        <w:t xml:space="preserve">2021, ha lo scopo di promuovere l’arte e la cultura. Creata su iniziativa dell’artista </w:t>
      </w:r>
      <w:proofErr w:type="spellStart"/>
      <w:r w:rsidRPr="00EF2862">
        <w:rPr>
          <w:rFonts w:ascii="Helvetica" w:eastAsia="Arial Unicode MS" w:hAnsi="Helvetica" w:cstheme="minorHAnsi"/>
          <w:color w:val="222222"/>
          <w:bdr w:val="nil"/>
          <w:lang w:eastAsia="en-US"/>
        </w:rPr>
        <w:t>Bizhan</w:t>
      </w:r>
      <w:proofErr w:type="spellEnd"/>
      <w:r w:rsidRPr="00EF2862">
        <w:rPr>
          <w:rFonts w:ascii="Helvetica" w:eastAsia="Arial Unicode MS" w:hAnsi="Helvetica" w:cstheme="minorHAnsi"/>
          <w:color w:val="222222"/>
          <w:bdr w:val="nil"/>
          <w:lang w:eastAsia="en-US"/>
        </w:rPr>
        <w:t xml:space="preserve"> </w:t>
      </w:r>
      <w:proofErr w:type="spellStart"/>
      <w:r w:rsidRPr="00EF2862">
        <w:rPr>
          <w:rFonts w:ascii="Helvetica" w:eastAsia="Arial Unicode MS" w:hAnsi="Helvetica" w:cstheme="minorHAnsi"/>
          <w:color w:val="222222"/>
          <w:bdr w:val="nil"/>
          <w:lang w:eastAsia="en-US"/>
        </w:rPr>
        <w:t>Bassiri</w:t>
      </w:r>
      <w:proofErr w:type="spellEnd"/>
      <w:r w:rsidRPr="00EF2862">
        <w:rPr>
          <w:rFonts w:ascii="Helvetica" w:eastAsia="Arial Unicode MS" w:hAnsi="Helvetica" w:cstheme="minorHAnsi"/>
          <w:color w:val="222222"/>
          <w:bdr w:val="nil"/>
          <w:lang w:eastAsia="en-US"/>
        </w:rPr>
        <w:t xml:space="preserve"> e di Camilla </w:t>
      </w:r>
      <w:proofErr w:type="spellStart"/>
      <w:r w:rsidRPr="00EF2862">
        <w:rPr>
          <w:rFonts w:ascii="Helvetica" w:eastAsia="Arial Unicode MS" w:hAnsi="Helvetica" w:cstheme="minorHAnsi"/>
          <w:color w:val="222222"/>
          <w:bdr w:val="nil"/>
          <w:lang w:eastAsia="en-US"/>
        </w:rPr>
        <w:t>Cionini</w:t>
      </w:r>
      <w:proofErr w:type="spellEnd"/>
      <w:r w:rsidRPr="00EF2862">
        <w:rPr>
          <w:rFonts w:ascii="Helvetica" w:eastAsia="Arial Unicode MS" w:hAnsi="Helvetica" w:cstheme="minorHAnsi"/>
          <w:color w:val="222222"/>
          <w:bdr w:val="nil"/>
          <w:lang w:eastAsia="en-US"/>
        </w:rPr>
        <w:t xml:space="preserve"> </w:t>
      </w:r>
      <w:proofErr w:type="spellStart"/>
      <w:r w:rsidRPr="00EF2862">
        <w:rPr>
          <w:rFonts w:ascii="Helvetica" w:eastAsia="Arial Unicode MS" w:hAnsi="Helvetica" w:cstheme="minorHAnsi"/>
          <w:color w:val="222222"/>
          <w:bdr w:val="nil"/>
          <w:lang w:eastAsia="en-US"/>
        </w:rPr>
        <w:t>Visani</w:t>
      </w:r>
      <w:proofErr w:type="spellEnd"/>
      <w:r w:rsidRPr="00EF2862">
        <w:rPr>
          <w:rFonts w:ascii="Helvetica" w:eastAsia="Arial Unicode MS" w:hAnsi="Helvetica" w:cstheme="minorHAnsi"/>
          <w:color w:val="222222"/>
          <w:bdr w:val="nil"/>
          <w:lang w:eastAsia="en-US"/>
        </w:rPr>
        <w:t>, si propone di gestire, conservare e diffondere la conoscenza della sua opera, ma anche di essere organismo e punto di riferimento nella promozione dell’arte e della cultura attraverso iniziative multidisciplinari che spaziano dall’arte visiva, alla musica, al teatro, alla letteratura e alla scrittura.</w:t>
      </w:r>
      <w:r>
        <w:rPr>
          <w:rFonts w:ascii="Helvetica" w:eastAsia="Arial Unicode MS" w:hAnsi="Helvetica" w:cstheme="minorHAnsi"/>
          <w:color w:val="222222"/>
          <w:bdr w:val="nil"/>
          <w:lang w:eastAsia="en-US"/>
        </w:rPr>
        <w:t xml:space="preserve"> </w:t>
      </w:r>
      <w:r w:rsidRPr="00EF2862">
        <w:rPr>
          <w:rFonts w:ascii="Helvetica" w:eastAsia="Arial Unicode MS" w:hAnsi="Helvetica" w:cstheme="minorHAnsi"/>
          <w:color w:val="222222"/>
          <w:bdr w:val="nil"/>
          <w:lang w:eastAsia="en-US"/>
        </w:rPr>
        <w:t xml:space="preserve">Obiettivo principale è la promozione e valorizzazione del territorio, attraverso una programmazione annuale di eventi culturali con particolare </w:t>
      </w:r>
      <w:r w:rsidR="00A23CFD">
        <w:rPr>
          <w:rFonts w:ascii="Helvetica" w:eastAsia="Arial Unicode MS" w:hAnsi="Helvetica" w:cstheme="minorHAnsi"/>
          <w:color w:val="222222"/>
          <w:bdr w:val="nil"/>
          <w:lang w:eastAsia="en-US"/>
        </w:rPr>
        <w:t>a</w:t>
      </w:r>
      <w:r w:rsidRPr="00EF2862">
        <w:rPr>
          <w:rFonts w:ascii="Helvetica" w:eastAsia="Arial Unicode MS" w:hAnsi="Helvetica" w:cstheme="minorHAnsi"/>
          <w:color w:val="222222"/>
          <w:bdr w:val="nil"/>
          <w:lang w:eastAsia="en-US"/>
        </w:rPr>
        <w:t>ttenzione all’arte contemporanea.</w:t>
      </w:r>
      <w:r>
        <w:rPr>
          <w:rFonts w:ascii="Helvetica" w:eastAsia="Arial Unicode MS" w:hAnsi="Helvetica" w:cstheme="minorHAnsi"/>
          <w:color w:val="222222"/>
          <w:bdr w:val="nil"/>
          <w:lang w:eastAsia="en-US"/>
        </w:rPr>
        <w:t xml:space="preserve"> Ne sono testimonianza gli incontri periodici nella sede, l’evento annuale “Venti di ottobre” e l’attività di FB Editori, nata come </w:t>
      </w:r>
      <w:r w:rsidRPr="006007A7">
        <w:rPr>
          <w:rFonts w:ascii="Helvetica" w:eastAsia="Arial Unicode MS" w:hAnsi="Helvetica" w:cstheme="minorHAnsi"/>
          <w:color w:val="222222"/>
          <w:bdr w:val="nil"/>
          <w:lang w:eastAsia="en-US"/>
        </w:rPr>
        <w:t xml:space="preserve">strumento atto a soddisfare la messa a fuoco dell’attività artistica di </w:t>
      </w:r>
      <w:proofErr w:type="spellStart"/>
      <w:r w:rsidRPr="006007A7">
        <w:rPr>
          <w:rFonts w:ascii="Helvetica" w:eastAsia="Arial Unicode MS" w:hAnsi="Helvetica" w:cstheme="minorHAnsi"/>
          <w:color w:val="222222"/>
          <w:bdr w:val="nil"/>
          <w:lang w:eastAsia="en-US"/>
        </w:rPr>
        <w:t>Bizhan</w:t>
      </w:r>
      <w:proofErr w:type="spellEnd"/>
      <w:r w:rsidRPr="006007A7">
        <w:rPr>
          <w:rFonts w:ascii="Helvetica" w:eastAsia="Arial Unicode MS" w:hAnsi="Helvetica" w:cstheme="minorHAnsi"/>
          <w:color w:val="222222"/>
          <w:bdr w:val="nil"/>
          <w:lang w:eastAsia="en-US"/>
        </w:rPr>
        <w:t xml:space="preserve"> </w:t>
      </w:r>
      <w:proofErr w:type="spellStart"/>
      <w:r w:rsidRPr="006007A7">
        <w:rPr>
          <w:rFonts w:ascii="Helvetica" w:eastAsia="Arial Unicode MS" w:hAnsi="Helvetica" w:cstheme="minorHAnsi"/>
          <w:color w:val="222222"/>
          <w:bdr w:val="nil"/>
          <w:lang w:eastAsia="en-US"/>
        </w:rPr>
        <w:t>Bassiri</w:t>
      </w:r>
      <w:proofErr w:type="spellEnd"/>
      <w:r w:rsidRPr="006007A7">
        <w:rPr>
          <w:rFonts w:ascii="Helvetica" w:eastAsia="Arial Unicode MS" w:hAnsi="Helvetica" w:cstheme="minorHAnsi"/>
          <w:color w:val="222222"/>
          <w:bdr w:val="nil"/>
          <w:lang w:eastAsia="en-US"/>
        </w:rPr>
        <w:t>, volumi critici monografici e testi specifici, e un’attività editoriale di vasto respiro che promuova la cultura e il pensiero contemporaneo sull’arte e per l’arte.</w:t>
      </w:r>
      <w:r>
        <w:rPr>
          <w:rFonts w:ascii="Arial" w:hAnsi="Arial" w:cs="Arial"/>
          <w:color w:val="777777"/>
          <w:shd w:val="clear" w:color="auto" w:fill="FFFFFF"/>
        </w:rPr>
        <w:t xml:space="preserve"> </w:t>
      </w:r>
    </w:p>
    <w:p w14:paraId="63D071E4" w14:textId="118CA461" w:rsidR="00F27CC1" w:rsidRDefault="00F27CC1" w:rsidP="00A23C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F27CC1">
        <w:rPr>
          <w:rFonts w:ascii="Helvetica" w:hAnsi="Helvetica" w:cstheme="minorHAnsi"/>
          <w:b/>
          <w:bCs/>
          <w:color w:val="222222"/>
          <w:lang w:val="it-IT"/>
        </w:rPr>
        <w:t>FONDAZIONE RICCARDO CATELLA</w:t>
      </w:r>
      <w:r w:rsidRPr="00EF2862">
        <w:rPr>
          <w:rFonts w:ascii="Helvetica" w:hAnsi="Helvetica" w:cstheme="minorHAnsi"/>
          <w:color w:val="222222"/>
          <w:lang w:val="it-IT"/>
        </w:rPr>
        <w:t>, attiva dal 2005, ha come missione primaria quella di promuovere lo sviluppo sostenibile del territorio e degli spazi pubblici urbani. Nel corso degli ultimi 18 anni ha sviluppato una serie di programmi civico-culturali e di ricerca dedicati alla sostenibilità ambientale, all’inclusione sociale e alla rigenerazione di spazi pedonali. La Fondazione Riccardo Catella ha promosso numerose iniziative fra cui il programma pluriennale “I Progetti della Gente”: iniziative culturali e di riqualificazione di spazi pubblici nati attraverso l’ascolto delle comunità dei quartiere, “Mi Coltivo, Orto a Scuola”, progetto di realizzazione di orti didattici dedicati ai bambini realizzati in scuole pubbliche periferiche di Milano, “Porta Nuova Smart Camp”, un progetto inclusivo e innovativo che riunisce in un’esperienza comune bambini con disabilità o patologie gravi e bambini sani. Da luglio 2019, grazie ad un’innovativa partnership pubblico-privata con il Comune di Milano e COIMA la Fondazione Riccardo Catella, con il progetto BAM - Biblioteca degli Alberi Milano, diventa responsabile della gestione, della sicurezza, della manutenzione e del programma culturale del parco pubblico di Porta Nuova con oltre 200 eventi all’anno sempre gratuiti per la cittadinanza ispirato agli obiettivi di sostenibilità ambientale dell’ONU e ispirato sui 4 pilastri #</w:t>
      </w:r>
      <w:proofErr w:type="spellStart"/>
      <w:r w:rsidRPr="00EF2862">
        <w:rPr>
          <w:rFonts w:ascii="Helvetica" w:hAnsi="Helvetica" w:cstheme="minorHAnsi"/>
          <w:color w:val="222222"/>
          <w:lang w:val="it-IT"/>
        </w:rPr>
        <w:t>OpenAirCulture</w:t>
      </w:r>
      <w:proofErr w:type="spellEnd"/>
      <w:r w:rsidRPr="00EF2862">
        <w:rPr>
          <w:rFonts w:ascii="Helvetica" w:hAnsi="Helvetica" w:cstheme="minorHAnsi"/>
          <w:color w:val="222222"/>
          <w:lang w:val="it-IT"/>
        </w:rPr>
        <w:t xml:space="preserve"> #</w:t>
      </w:r>
      <w:proofErr w:type="spellStart"/>
      <w:r w:rsidRPr="00EF2862">
        <w:rPr>
          <w:rFonts w:ascii="Helvetica" w:hAnsi="Helvetica" w:cstheme="minorHAnsi"/>
          <w:color w:val="222222"/>
          <w:lang w:val="it-IT"/>
        </w:rPr>
        <w:t>Education</w:t>
      </w:r>
      <w:proofErr w:type="spellEnd"/>
      <w:r w:rsidRPr="00EF2862">
        <w:rPr>
          <w:rFonts w:ascii="Helvetica" w:hAnsi="Helvetica" w:cstheme="minorHAnsi"/>
          <w:color w:val="222222"/>
          <w:lang w:val="it-IT"/>
        </w:rPr>
        <w:t xml:space="preserve"> #Nature e #Wellness</w:t>
      </w:r>
      <w:r w:rsidR="00A23CFD">
        <w:rPr>
          <w:rFonts w:ascii="Helvetica" w:hAnsi="Helvetica" w:cstheme="minorHAnsi"/>
          <w:color w:val="222222"/>
          <w:lang w:val="it-IT"/>
        </w:rPr>
        <w:t>.</w:t>
      </w:r>
      <w:bookmarkStart w:id="0" w:name="_GoBack"/>
      <w:bookmarkEnd w:id="0"/>
    </w:p>
    <w:sectPr w:rsidR="00F27CC1">
      <w:headerReference w:type="default" r:id="rId7"/>
      <w:pgSz w:w="11906" w:h="16838"/>
      <w:pgMar w:top="2268" w:right="1134" w:bottom="141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6B53" w14:textId="77777777" w:rsidR="00A3424A" w:rsidRDefault="00A3424A">
      <w:r>
        <w:separator/>
      </w:r>
    </w:p>
  </w:endnote>
  <w:endnote w:type="continuationSeparator" w:id="0">
    <w:p w14:paraId="4A16E338" w14:textId="77777777" w:rsidR="00A3424A" w:rsidRDefault="00A3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E23B5" w14:textId="77777777" w:rsidR="00A3424A" w:rsidRDefault="00A3424A">
      <w:r>
        <w:separator/>
      </w:r>
    </w:p>
  </w:footnote>
  <w:footnote w:type="continuationSeparator" w:id="0">
    <w:p w14:paraId="0A118AF7" w14:textId="77777777" w:rsidR="00A3424A" w:rsidRDefault="00A3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9BA83" w14:textId="02664013" w:rsidR="00C03357" w:rsidRDefault="00F27CC1">
    <w:r>
      <w:rPr>
        <w:noProof/>
        <w:lang w:val="it-IT" w:eastAsia="it-IT"/>
      </w:rPr>
      <w:drawing>
        <wp:anchor distT="152400" distB="152400" distL="152400" distR="152400" simplePos="0" relativeHeight="251660288" behindDoc="1" locked="0" layoutInCell="1" allowOverlap="1" wp14:anchorId="0E7C0506" wp14:editId="27B4C782">
          <wp:simplePos x="0" y="0"/>
          <wp:positionH relativeFrom="page">
            <wp:posOffset>351790</wp:posOffset>
          </wp:positionH>
          <wp:positionV relativeFrom="page">
            <wp:align>top</wp:align>
          </wp:positionV>
          <wp:extent cx="3741164" cy="1258570"/>
          <wp:effectExtent l="0" t="0" r="0" b="0"/>
          <wp:wrapNone/>
          <wp:docPr id="1" name="Immagine 1" descr="TES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STA.jpg" descr="TESTA.jpg"/>
                  <pic:cNvPicPr>
                    <a:picLocks noChangeAspect="1"/>
                  </pic:cNvPicPr>
                </pic:nvPicPr>
                <pic:blipFill rotWithShape="1">
                  <a:blip r:embed="rId1"/>
                  <a:srcRect l="50498"/>
                  <a:stretch/>
                </pic:blipFill>
                <pic:spPr bwMode="auto">
                  <a:xfrm>
                    <a:off x="0" y="0"/>
                    <a:ext cx="3741164" cy="125857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it-IT" w:eastAsia="it-IT"/>
      </w:rPr>
      <w:drawing>
        <wp:anchor distT="152400" distB="152400" distL="152400" distR="152400" simplePos="0" relativeHeight="251658240" behindDoc="1" locked="0" layoutInCell="1" allowOverlap="1" wp14:anchorId="702DBB6A" wp14:editId="011B98CB">
          <wp:simplePos x="0" y="0"/>
          <wp:positionH relativeFrom="page">
            <wp:posOffset>4489450</wp:posOffset>
          </wp:positionH>
          <wp:positionV relativeFrom="page">
            <wp:posOffset>76200</wp:posOffset>
          </wp:positionV>
          <wp:extent cx="2819400" cy="1258570"/>
          <wp:effectExtent l="0" t="0" r="0" b="0"/>
          <wp:wrapNone/>
          <wp:docPr id="1073741825" name="officeArt object" descr="TES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STA.jpg" descr="TESTA.jpg"/>
                  <pic:cNvPicPr>
                    <a:picLocks noChangeAspect="1"/>
                  </pic:cNvPicPr>
                </pic:nvPicPr>
                <pic:blipFill rotWithShape="1">
                  <a:blip r:embed="rId1"/>
                  <a:srcRect l="-1849" t="3532" r="64543" b="-3532"/>
                  <a:stretch/>
                </pic:blipFill>
                <pic:spPr bwMode="auto">
                  <a:xfrm>
                    <a:off x="0" y="0"/>
                    <a:ext cx="2819400" cy="125857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57"/>
    <w:rsid w:val="001C4370"/>
    <w:rsid w:val="006D048C"/>
    <w:rsid w:val="007F494A"/>
    <w:rsid w:val="00A23CFD"/>
    <w:rsid w:val="00A3424A"/>
    <w:rsid w:val="00AF54C8"/>
    <w:rsid w:val="00B540C7"/>
    <w:rsid w:val="00C03357"/>
    <w:rsid w:val="00F23737"/>
    <w:rsid w:val="00F2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D21C"/>
  <w15:docId w15:val="{06A36B31-FDFB-7144-9314-510938B1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1">
    <w:name w:val="p1"/>
    <w:basedOn w:val="Normale"/>
    <w:rsid w:val="001C43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7C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CC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27C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C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ndazionericcardocatell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2</cp:revision>
  <dcterms:created xsi:type="dcterms:W3CDTF">2023-04-03T17:37:00Z</dcterms:created>
  <dcterms:modified xsi:type="dcterms:W3CDTF">2023-04-03T17:37:00Z</dcterms:modified>
</cp:coreProperties>
</file>