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D9A8" w14:textId="35339A35" w:rsidR="008D2CAB" w:rsidRDefault="00E31134">
      <w:pPr>
        <w:jc w:val="center"/>
        <w:rPr>
          <w:sz w:val="28"/>
          <w:szCs w:val="28"/>
          <w:u w:val="single"/>
        </w:rPr>
      </w:pPr>
      <w:r>
        <w:rPr>
          <w:sz w:val="28"/>
          <w:szCs w:val="28"/>
          <w:u w:val="single"/>
        </w:rPr>
        <w:t>COMUNICATO STAMPA</w:t>
      </w:r>
    </w:p>
    <w:p w14:paraId="4D0720F6" w14:textId="77777777" w:rsidR="008D2CAB" w:rsidRDefault="00E31134">
      <w:pPr>
        <w:spacing w:after="0" w:line="240" w:lineRule="auto"/>
        <w:jc w:val="center"/>
        <w:rPr>
          <w:b/>
          <w:sz w:val="28"/>
          <w:szCs w:val="28"/>
        </w:rPr>
      </w:pPr>
      <w:r>
        <w:rPr>
          <w:b/>
          <w:sz w:val="28"/>
          <w:szCs w:val="28"/>
        </w:rPr>
        <w:t>UN ANNO DIVERSO DAGLI ALTRI</w:t>
      </w:r>
    </w:p>
    <w:p w14:paraId="258866F1" w14:textId="12FCE1AF" w:rsidR="008D2CAB" w:rsidRDefault="008A491B">
      <w:pPr>
        <w:spacing w:after="0" w:line="240" w:lineRule="auto"/>
        <w:jc w:val="center"/>
      </w:pPr>
      <w:r>
        <w:t xml:space="preserve">Il libro </w:t>
      </w:r>
      <w:r w:rsidR="00E31134">
        <w:t xml:space="preserve">di </w:t>
      </w:r>
      <w:r w:rsidR="00E31134">
        <w:rPr>
          <w:b/>
          <w:sz w:val="24"/>
          <w:szCs w:val="24"/>
        </w:rPr>
        <w:t>Bruno Olivieri</w:t>
      </w:r>
    </w:p>
    <w:p w14:paraId="7CE202C4" w14:textId="77777777" w:rsidR="008D2CAB" w:rsidRDefault="00E31134">
      <w:pPr>
        <w:spacing w:after="0" w:line="240" w:lineRule="auto"/>
        <w:jc w:val="center"/>
        <w:rPr>
          <w:b/>
          <w:sz w:val="24"/>
          <w:szCs w:val="24"/>
        </w:rPr>
      </w:pPr>
      <w:r>
        <w:t xml:space="preserve">edito da </w:t>
      </w:r>
      <w:r>
        <w:rPr>
          <w:b/>
          <w:sz w:val="24"/>
          <w:szCs w:val="24"/>
        </w:rPr>
        <w:t>Scatole Parlanti</w:t>
      </w:r>
    </w:p>
    <w:p w14:paraId="36E7F8E4" w14:textId="77777777" w:rsidR="006659E6" w:rsidRPr="006659E6" w:rsidRDefault="006659E6">
      <w:pPr>
        <w:spacing w:after="0" w:line="240" w:lineRule="auto"/>
        <w:jc w:val="center"/>
        <w:rPr>
          <w:b/>
          <w:sz w:val="16"/>
          <w:szCs w:val="16"/>
        </w:rPr>
      </w:pPr>
    </w:p>
    <w:p w14:paraId="44D684E0" w14:textId="7B1E8B6B" w:rsidR="008A491B" w:rsidRPr="00250705" w:rsidRDefault="008A491B">
      <w:pPr>
        <w:spacing w:after="0" w:line="240" w:lineRule="auto"/>
        <w:jc w:val="center"/>
        <w:rPr>
          <w:b/>
          <w:sz w:val="28"/>
          <w:szCs w:val="28"/>
          <w:u w:val="single"/>
        </w:rPr>
      </w:pPr>
      <w:r w:rsidRPr="00250705">
        <w:rPr>
          <w:b/>
          <w:sz w:val="28"/>
          <w:szCs w:val="28"/>
          <w:u w:val="single"/>
        </w:rPr>
        <w:t>IN TOUR NELLE BIBLIOTECHE CIVICHE MILANESI</w:t>
      </w:r>
    </w:p>
    <w:p w14:paraId="308179FA" w14:textId="77777777" w:rsidR="00546225" w:rsidRPr="00250705" w:rsidRDefault="00546225" w:rsidP="00546225">
      <w:pPr>
        <w:spacing w:after="0" w:line="360" w:lineRule="auto"/>
        <w:jc w:val="center"/>
        <w:rPr>
          <w:b/>
          <w:sz w:val="8"/>
          <w:szCs w:val="8"/>
        </w:rPr>
      </w:pPr>
    </w:p>
    <w:p w14:paraId="71A6E436" w14:textId="76DECBDC" w:rsidR="00546225" w:rsidRDefault="00546225" w:rsidP="00546225">
      <w:pPr>
        <w:spacing w:after="0" w:line="360" w:lineRule="auto"/>
        <w:jc w:val="center"/>
        <w:rPr>
          <w:b/>
          <w:sz w:val="24"/>
          <w:szCs w:val="24"/>
        </w:rPr>
      </w:pPr>
      <w:r>
        <w:rPr>
          <w:b/>
          <w:sz w:val="24"/>
          <w:szCs w:val="24"/>
        </w:rPr>
        <w:t>MERCOLEDÌ 13 SETTEMBRE 2023</w:t>
      </w:r>
      <w:r w:rsidR="00B56D8D">
        <w:rPr>
          <w:b/>
          <w:sz w:val="24"/>
          <w:szCs w:val="24"/>
        </w:rPr>
        <w:t xml:space="preserve"> ore 18.00</w:t>
      </w:r>
      <w:r>
        <w:rPr>
          <w:b/>
          <w:sz w:val="24"/>
          <w:szCs w:val="24"/>
        </w:rPr>
        <w:t xml:space="preserve"> - Biblioteca Accursio</w:t>
      </w:r>
    </w:p>
    <w:p w14:paraId="2A8DDDBC" w14:textId="374DD330" w:rsidR="00546225" w:rsidRDefault="00546225" w:rsidP="00546225">
      <w:pPr>
        <w:spacing w:after="0" w:line="360" w:lineRule="auto"/>
        <w:jc w:val="center"/>
        <w:rPr>
          <w:b/>
          <w:sz w:val="24"/>
          <w:szCs w:val="24"/>
        </w:rPr>
      </w:pPr>
      <w:r>
        <w:rPr>
          <w:b/>
          <w:sz w:val="24"/>
          <w:szCs w:val="24"/>
        </w:rPr>
        <w:t>MERCOLEDÌ 27 SETTEMBRE 2023</w:t>
      </w:r>
      <w:r w:rsidR="00B56D8D">
        <w:rPr>
          <w:b/>
          <w:sz w:val="24"/>
          <w:szCs w:val="24"/>
        </w:rPr>
        <w:t xml:space="preserve"> ore 18.00</w:t>
      </w:r>
      <w:r>
        <w:rPr>
          <w:b/>
          <w:sz w:val="24"/>
          <w:szCs w:val="24"/>
        </w:rPr>
        <w:t xml:space="preserve"> – Biblioteca Gallaratese</w:t>
      </w:r>
    </w:p>
    <w:p w14:paraId="1F80415A" w14:textId="7C58F9D3" w:rsidR="00546225" w:rsidRDefault="00546225" w:rsidP="00546225">
      <w:pPr>
        <w:spacing w:after="0" w:line="360" w:lineRule="auto"/>
        <w:jc w:val="center"/>
        <w:rPr>
          <w:b/>
          <w:sz w:val="24"/>
          <w:szCs w:val="24"/>
        </w:rPr>
      </w:pPr>
      <w:r>
        <w:rPr>
          <w:b/>
          <w:sz w:val="24"/>
          <w:szCs w:val="24"/>
        </w:rPr>
        <w:t>SABATO 7 OTTOBRE 2023</w:t>
      </w:r>
      <w:r w:rsidR="00A33CEA">
        <w:rPr>
          <w:b/>
          <w:sz w:val="24"/>
          <w:szCs w:val="24"/>
        </w:rPr>
        <w:t xml:space="preserve"> ore 1</w:t>
      </w:r>
      <w:r w:rsidR="00672CE3">
        <w:rPr>
          <w:b/>
          <w:sz w:val="24"/>
          <w:szCs w:val="24"/>
        </w:rPr>
        <w:t>7.0</w:t>
      </w:r>
      <w:r w:rsidR="00A33CEA">
        <w:rPr>
          <w:b/>
          <w:sz w:val="24"/>
          <w:szCs w:val="24"/>
        </w:rPr>
        <w:t>0</w:t>
      </w:r>
      <w:r>
        <w:rPr>
          <w:b/>
          <w:sz w:val="24"/>
          <w:szCs w:val="24"/>
        </w:rPr>
        <w:t xml:space="preserve"> – Biblioteca Niguarda</w:t>
      </w:r>
    </w:p>
    <w:p w14:paraId="1657DB2F" w14:textId="545646C7" w:rsidR="00546225" w:rsidRDefault="00546225" w:rsidP="00546225">
      <w:pPr>
        <w:spacing w:after="0" w:line="360" w:lineRule="auto"/>
        <w:jc w:val="center"/>
        <w:rPr>
          <w:b/>
          <w:sz w:val="24"/>
          <w:szCs w:val="24"/>
        </w:rPr>
      </w:pPr>
      <w:r>
        <w:rPr>
          <w:b/>
          <w:sz w:val="24"/>
          <w:szCs w:val="24"/>
        </w:rPr>
        <w:t>SABATO 4 NOVEMBRE 2023</w:t>
      </w:r>
      <w:r w:rsidR="00B56D8D">
        <w:rPr>
          <w:b/>
          <w:sz w:val="24"/>
          <w:szCs w:val="24"/>
        </w:rPr>
        <w:t xml:space="preserve"> ore 16.30</w:t>
      </w:r>
      <w:r>
        <w:rPr>
          <w:b/>
          <w:sz w:val="24"/>
          <w:szCs w:val="24"/>
        </w:rPr>
        <w:t xml:space="preserve"> – Biblioteca Baggio</w:t>
      </w:r>
    </w:p>
    <w:p w14:paraId="09AF7002" w14:textId="51B02763" w:rsidR="00250705" w:rsidRPr="006659E6" w:rsidRDefault="005475D6" w:rsidP="008A491B">
      <w:pPr>
        <w:spacing w:after="0" w:line="240" w:lineRule="auto"/>
        <w:jc w:val="center"/>
        <w:rPr>
          <w:b/>
          <w:bCs/>
          <w:sz w:val="24"/>
          <w:szCs w:val="24"/>
        </w:rPr>
      </w:pPr>
      <w:r w:rsidRPr="005475D6">
        <w:rPr>
          <w:b/>
          <w:bCs/>
          <w:sz w:val="24"/>
          <w:szCs w:val="24"/>
        </w:rPr>
        <w:t>Quattro</w:t>
      </w:r>
      <w:r w:rsidR="00250705" w:rsidRPr="005475D6">
        <w:rPr>
          <w:b/>
          <w:bCs/>
          <w:sz w:val="24"/>
          <w:szCs w:val="24"/>
        </w:rPr>
        <w:t xml:space="preserve"> i</w:t>
      </w:r>
      <w:r w:rsidR="008A491B" w:rsidRPr="005475D6">
        <w:rPr>
          <w:b/>
          <w:bCs/>
          <w:sz w:val="24"/>
          <w:szCs w:val="24"/>
        </w:rPr>
        <w:t>ncontri con l’autore</w:t>
      </w:r>
      <w:r w:rsidR="006659E6" w:rsidRPr="005475D6">
        <w:rPr>
          <w:b/>
          <w:bCs/>
          <w:sz w:val="24"/>
          <w:szCs w:val="24"/>
        </w:rPr>
        <w:t xml:space="preserve"> </w:t>
      </w:r>
      <w:r w:rsidR="006659E6" w:rsidRPr="00901A8B">
        <w:rPr>
          <w:b/>
          <w:bCs/>
          <w:sz w:val="24"/>
          <w:szCs w:val="24"/>
        </w:rPr>
        <w:t>Bruno Olivieri</w:t>
      </w:r>
    </w:p>
    <w:p w14:paraId="63A5D507" w14:textId="77777777" w:rsidR="00BA006B" w:rsidRPr="00BA006B" w:rsidRDefault="00BA006B" w:rsidP="008A491B">
      <w:pPr>
        <w:spacing w:after="0" w:line="240" w:lineRule="auto"/>
        <w:jc w:val="center"/>
        <w:rPr>
          <w:bCs/>
          <w:sz w:val="10"/>
          <w:szCs w:val="10"/>
        </w:rPr>
      </w:pPr>
    </w:p>
    <w:p w14:paraId="3DCEC61A" w14:textId="5335A9CD" w:rsidR="00BA006B" w:rsidRDefault="001E4B7D" w:rsidP="008A491B">
      <w:pPr>
        <w:spacing w:after="0" w:line="240" w:lineRule="auto"/>
        <w:jc w:val="center"/>
      </w:pPr>
      <w:r>
        <w:rPr>
          <w:bCs/>
          <w:sz w:val="24"/>
          <w:szCs w:val="24"/>
        </w:rPr>
        <w:t>Introduce</w:t>
      </w:r>
      <w:r w:rsidR="00B034E1">
        <w:rPr>
          <w:bCs/>
          <w:sz w:val="24"/>
          <w:szCs w:val="24"/>
        </w:rPr>
        <w:t>:</w:t>
      </w:r>
      <w:r>
        <w:rPr>
          <w:bCs/>
          <w:sz w:val="24"/>
          <w:szCs w:val="24"/>
        </w:rPr>
        <w:t xml:space="preserve"> </w:t>
      </w:r>
      <w:r w:rsidR="008A491B">
        <w:rPr>
          <w:b/>
          <w:sz w:val="24"/>
          <w:szCs w:val="24"/>
        </w:rPr>
        <w:t>Diana De Marchi</w:t>
      </w:r>
    </w:p>
    <w:p w14:paraId="54122451" w14:textId="77777777" w:rsidR="00BA006B" w:rsidRDefault="008A491B" w:rsidP="00BA006B">
      <w:pPr>
        <w:spacing w:after="0" w:line="240" w:lineRule="auto"/>
        <w:jc w:val="center"/>
      </w:pPr>
      <w:r>
        <w:t>Presidente Commissione Pari Opportunità e Diritti Civili del Comune di Milano</w:t>
      </w:r>
    </w:p>
    <w:p w14:paraId="2741224B" w14:textId="4989C304" w:rsidR="008D2CAB" w:rsidRDefault="00BA006B" w:rsidP="00BA006B">
      <w:pPr>
        <w:spacing w:after="0" w:line="240" w:lineRule="auto"/>
        <w:jc w:val="center"/>
      </w:pPr>
      <w:r w:rsidRPr="00BA006B">
        <w:rPr>
          <w:sz w:val="10"/>
          <w:szCs w:val="10"/>
        </w:rPr>
        <w:br/>
      </w:r>
      <w:r w:rsidR="005475D6">
        <w:t>L</w:t>
      </w:r>
      <w:r w:rsidR="00E31134">
        <w:t xml:space="preserve">’attrice </w:t>
      </w:r>
      <w:r w:rsidR="00E31134">
        <w:rPr>
          <w:b/>
          <w:sz w:val="24"/>
          <w:szCs w:val="24"/>
        </w:rPr>
        <w:t>Elda Olivieri</w:t>
      </w:r>
      <w:r w:rsidR="00E31134">
        <w:rPr>
          <w:sz w:val="24"/>
          <w:szCs w:val="24"/>
        </w:rPr>
        <w:t xml:space="preserve"> </w:t>
      </w:r>
      <w:r w:rsidR="005475D6">
        <w:rPr>
          <w:sz w:val="24"/>
          <w:szCs w:val="24"/>
        </w:rPr>
        <w:t xml:space="preserve">interpreta </w:t>
      </w:r>
      <w:r w:rsidR="00E31134">
        <w:t>alcuni estratti dal libro</w:t>
      </w:r>
    </w:p>
    <w:p w14:paraId="08CD5F55" w14:textId="77777777" w:rsidR="008D2CAB" w:rsidRPr="00BE788B" w:rsidRDefault="008D2CAB">
      <w:pPr>
        <w:jc w:val="both"/>
        <w:rPr>
          <w:sz w:val="10"/>
          <w:szCs w:val="10"/>
        </w:rPr>
      </w:pPr>
    </w:p>
    <w:p w14:paraId="6C65A58B" w14:textId="08DE24A0" w:rsidR="00BA006B" w:rsidRDefault="007F47FA" w:rsidP="001E4B7D">
      <w:pPr>
        <w:jc w:val="both"/>
        <w:rPr>
          <w:color w:val="000000"/>
        </w:rPr>
      </w:pPr>
      <w:bookmarkStart w:id="0" w:name="_Hlk117684047"/>
      <w:r>
        <w:rPr>
          <w:color w:val="000000"/>
        </w:rPr>
        <w:t xml:space="preserve">Per le Biblioteche milanesi </w:t>
      </w:r>
      <w:r w:rsidR="00653CFE">
        <w:rPr>
          <w:color w:val="000000"/>
        </w:rPr>
        <w:t>è</w:t>
      </w:r>
      <w:r>
        <w:rPr>
          <w:color w:val="000000"/>
        </w:rPr>
        <w:t xml:space="preserve"> “Un anno diverso dagli altri”. </w:t>
      </w:r>
      <w:r w:rsidR="00BA006B">
        <w:rPr>
          <w:color w:val="000000"/>
        </w:rPr>
        <w:t>Per la prima volta</w:t>
      </w:r>
      <w:r>
        <w:rPr>
          <w:color w:val="000000"/>
        </w:rPr>
        <w:t xml:space="preserve">, infatti, un </w:t>
      </w:r>
      <w:r w:rsidR="00BA006B">
        <w:rPr>
          <w:color w:val="000000"/>
        </w:rPr>
        <w:t xml:space="preserve">libro con il suo autore fanno un tour di presentazioni in quattro sedi del </w:t>
      </w:r>
      <w:r w:rsidR="00BA006B" w:rsidRPr="00BA006B">
        <w:rPr>
          <w:b/>
          <w:bCs/>
          <w:color w:val="000000"/>
        </w:rPr>
        <w:t xml:space="preserve">Sistema Bibliotecario </w:t>
      </w:r>
      <w:r w:rsidR="00343713" w:rsidRPr="00343713">
        <w:rPr>
          <w:color w:val="000000"/>
        </w:rPr>
        <w:t>di</w:t>
      </w:r>
      <w:r w:rsidR="00343713">
        <w:rPr>
          <w:b/>
          <w:bCs/>
          <w:color w:val="000000"/>
        </w:rPr>
        <w:t xml:space="preserve"> </w:t>
      </w:r>
      <w:r w:rsidR="00BA006B" w:rsidRPr="00BA006B">
        <w:rPr>
          <w:b/>
          <w:bCs/>
          <w:color w:val="000000"/>
        </w:rPr>
        <w:t>Milano</w:t>
      </w:r>
      <w:r w:rsidR="00BA006B" w:rsidRPr="00BA006B">
        <w:rPr>
          <w:color w:val="000000"/>
        </w:rPr>
        <w:t>.</w:t>
      </w:r>
      <w:r w:rsidR="00BA006B">
        <w:rPr>
          <w:color w:val="000000"/>
        </w:rPr>
        <w:t xml:space="preserve"> L’idea è nata qualche mese fa, dopo l’interesse suscitato </w:t>
      </w:r>
      <w:r>
        <w:rPr>
          <w:color w:val="000000"/>
        </w:rPr>
        <w:t xml:space="preserve">dalla </w:t>
      </w:r>
      <w:r w:rsidR="00BA006B">
        <w:rPr>
          <w:color w:val="000000"/>
        </w:rPr>
        <w:t xml:space="preserve">fortunata presentazione alla </w:t>
      </w:r>
      <w:r w:rsidR="00BA006B" w:rsidRPr="00BA006B">
        <w:rPr>
          <w:b/>
          <w:bCs/>
          <w:color w:val="000000"/>
        </w:rPr>
        <w:t>Biblioteca Sicilia</w:t>
      </w:r>
      <w:r>
        <w:rPr>
          <w:b/>
          <w:bCs/>
          <w:color w:val="000000"/>
        </w:rPr>
        <w:t xml:space="preserve">, </w:t>
      </w:r>
      <w:r w:rsidRPr="007F47FA">
        <w:rPr>
          <w:color w:val="000000"/>
        </w:rPr>
        <w:t>a cui ha fatto seguito una tappa</w:t>
      </w:r>
      <w:r>
        <w:rPr>
          <w:b/>
          <w:bCs/>
          <w:color w:val="000000"/>
        </w:rPr>
        <w:t xml:space="preserve"> </w:t>
      </w:r>
      <w:r w:rsidRPr="007F47FA">
        <w:rPr>
          <w:color w:val="000000"/>
        </w:rPr>
        <w:t>alla</w:t>
      </w:r>
      <w:r w:rsidR="00343713" w:rsidRPr="00343713">
        <w:rPr>
          <w:b/>
          <w:bCs/>
          <w:color w:val="000000"/>
        </w:rPr>
        <w:t xml:space="preserve"> C</w:t>
      </w:r>
      <w:r w:rsidRPr="00343713">
        <w:rPr>
          <w:b/>
          <w:bCs/>
          <w:color w:val="000000"/>
        </w:rPr>
        <w:t>asa della Memoria di Milano</w:t>
      </w:r>
      <w:r w:rsidR="00343713">
        <w:rPr>
          <w:b/>
          <w:bCs/>
          <w:color w:val="000000"/>
        </w:rPr>
        <w:t xml:space="preserve"> </w:t>
      </w:r>
      <w:r w:rsidR="00343713">
        <w:rPr>
          <w:color w:val="000000"/>
        </w:rPr>
        <w:t xml:space="preserve">in occasione del 25 </w:t>
      </w:r>
      <w:r w:rsidR="00B62913">
        <w:rPr>
          <w:color w:val="000000"/>
        </w:rPr>
        <w:t>A</w:t>
      </w:r>
      <w:r w:rsidR="00343713">
        <w:rPr>
          <w:color w:val="000000"/>
        </w:rPr>
        <w:t>prile.</w:t>
      </w:r>
      <w:r w:rsidR="005475D6">
        <w:rPr>
          <w:color w:val="000000"/>
        </w:rPr>
        <w:t xml:space="preserve"> </w:t>
      </w:r>
      <w:r>
        <w:rPr>
          <w:color w:val="000000"/>
        </w:rPr>
        <w:t xml:space="preserve">Le prime quattro realtà che </w:t>
      </w:r>
      <w:r w:rsidR="00343713">
        <w:rPr>
          <w:color w:val="000000"/>
        </w:rPr>
        <w:t xml:space="preserve">hanno aderito all’iniziativa </w:t>
      </w:r>
      <w:r>
        <w:rPr>
          <w:color w:val="000000"/>
        </w:rPr>
        <w:t>sono rispettivamente la</w:t>
      </w:r>
      <w:r w:rsidR="00BA006B">
        <w:rPr>
          <w:color w:val="000000"/>
        </w:rPr>
        <w:t xml:space="preserve"> biblioteca </w:t>
      </w:r>
      <w:r w:rsidR="00BA006B" w:rsidRPr="00BA006B">
        <w:rPr>
          <w:b/>
          <w:bCs/>
          <w:color w:val="000000"/>
        </w:rPr>
        <w:t>Accursio</w:t>
      </w:r>
      <w:r w:rsidR="00BA006B">
        <w:rPr>
          <w:color w:val="000000"/>
        </w:rPr>
        <w:t xml:space="preserve">, la </w:t>
      </w:r>
      <w:r w:rsidR="00BA006B" w:rsidRPr="00BA006B">
        <w:rPr>
          <w:b/>
          <w:bCs/>
          <w:color w:val="000000"/>
        </w:rPr>
        <w:t>Gallaratese</w:t>
      </w:r>
      <w:r w:rsidR="00BA006B">
        <w:rPr>
          <w:color w:val="000000"/>
        </w:rPr>
        <w:t xml:space="preserve">, la </w:t>
      </w:r>
      <w:r w:rsidR="00BA006B" w:rsidRPr="00BA006B">
        <w:rPr>
          <w:b/>
          <w:bCs/>
          <w:color w:val="000000"/>
        </w:rPr>
        <w:t>Niguarda</w:t>
      </w:r>
      <w:r w:rsidR="00BA006B">
        <w:rPr>
          <w:color w:val="000000"/>
        </w:rPr>
        <w:t xml:space="preserve"> e la </w:t>
      </w:r>
      <w:r w:rsidR="00BA006B" w:rsidRPr="00BA006B">
        <w:rPr>
          <w:b/>
          <w:bCs/>
          <w:color w:val="000000"/>
        </w:rPr>
        <w:t>Baggio</w:t>
      </w:r>
      <w:r w:rsidR="00343713" w:rsidRPr="00343713">
        <w:rPr>
          <w:color w:val="000000"/>
        </w:rPr>
        <w:t>, a</w:t>
      </w:r>
      <w:r w:rsidR="00343713">
        <w:rPr>
          <w:color w:val="000000"/>
        </w:rPr>
        <w:t xml:space="preserve">ttratte anche dalla particolare formula degli incontri: </w:t>
      </w:r>
      <w:r w:rsidR="001E4B7D">
        <w:rPr>
          <w:color w:val="000000"/>
        </w:rPr>
        <w:t xml:space="preserve">una chiacchierata con l’autore sostenuta da una </w:t>
      </w:r>
      <w:r w:rsidR="001E4B7D" w:rsidRPr="001E4B7D">
        <w:rPr>
          <w:b/>
          <w:bCs/>
          <w:color w:val="000000"/>
        </w:rPr>
        <w:t xml:space="preserve">lettura </w:t>
      </w:r>
      <w:r w:rsidR="00343713">
        <w:rPr>
          <w:b/>
          <w:bCs/>
          <w:color w:val="000000"/>
        </w:rPr>
        <w:t>interpretata</w:t>
      </w:r>
      <w:r w:rsidR="001E4B7D">
        <w:rPr>
          <w:color w:val="000000"/>
        </w:rPr>
        <w:t xml:space="preserve"> di brani del libro che, grazie all’attrice e </w:t>
      </w:r>
      <w:r w:rsidR="00343713">
        <w:rPr>
          <w:color w:val="000000"/>
        </w:rPr>
        <w:t xml:space="preserve">nota doppiatrice </w:t>
      </w:r>
      <w:r w:rsidR="001E4B7D" w:rsidRPr="001E4B7D">
        <w:rPr>
          <w:b/>
          <w:bCs/>
          <w:color w:val="000000"/>
        </w:rPr>
        <w:t>Elda Olivieri</w:t>
      </w:r>
      <w:r w:rsidR="001E4B7D">
        <w:rPr>
          <w:b/>
          <w:bCs/>
          <w:color w:val="000000"/>
        </w:rPr>
        <w:t>,</w:t>
      </w:r>
      <w:r w:rsidR="001E4B7D">
        <w:rPr>
          <w:color w:val="000000"/>
        </w:rPr>
        <w:t xml:space="preserve"> trasforma </w:t>
      </w:r>
      <w:r w:rsidR="00343713">
        <w:rPr>
          <w:color w:val="000000"/>
        </w:rPr>
        <w:t xml:space="preserve">ogni </w:t>
      </w:r>
      <w:r w:rsidR="001E4B7D">
        <w:rPr>
          <w:color w:val="000000"/>
        </w:rPr>
        <w:t xml:space="preserve">evento in </w:t>
      </w:r>
      <w:r w:rsidR="001E4B7D" w:rsidRPr="006659E6">
        <w:rPr>
          <w:b/>
          <w:bCs/>
          <w:color w:val="000000"/>
        </w:rPr>
        <w:t>una vera e propria performance</w:t>
      </w:r>
      <w:r w:rsidR="00343713">
        <w:rPr>
          <w:b/>
          <w:bCs/>
          <w:color w:val="000000"/>
        </w:rPr>
        <w:t xml:space="preserve"> teatrale</w:t>
      </w:r>
      <w:r w:rsidR="001E4B7D">
        <w:rPr>
          <w:color w:val="000000"/>
        </w:rPr>
        <w:t>.</w:t>
      </w:r>
      <w:r w:rsidR="00343713">
        <w:rPr>
          <w:color w:val="000000"/>
        </w:rPr>
        <w:t xml:space="preserve"> Sullo sfondo c’è </w:t>
      </w:r>
      <w:r w:rsidR="00B034E1">
        <w:rPr>
          <w:color w:val="000000"/>
        </w:rPr>
        <w:t>una Milano sempre riconoscibile</w:t>
      </w:r>
      <w:r w:rsidR="00BE788B">
        <w:rPr>
          <w:color w:val="000000"/>
        </w:rPr>
        <w:t xml:space="preserve">, </w:t>
      </w:r>
      <w:r w:rsidR="00343713">
        <w:rPr>
          <w:color w:val="000000"/>
        </w:rPr>
        <w:t xml:space="preserve">presente </w:t>
      </w:r>
      <w:r w:rsidR="00BE788B">
        <w:rPr>
          <w:color w:val="000000"/>
        </w:rPr>
        <w:t>o evocata dai protagonisti delle storie</w:t>
      </w:r>
      <w:r w:rsidR="00901A8B">
        <w:rPr>
          <w:color w:val="000000"/>
        </w:rPr>
        <w:t>,</w:t>
      </w:r>
      <w:r w:rsidR="00B62913">
        <w:rPr>
          <w:color w:val="000000"/>
        </w:rPr>
        <w:t xml:space="preserve"> con sfumature e atmosfere </w:t>
      </w:r>
      <w:r w:rsidR="005475D6">
        <w:rPr>
          <w:color w:val="000000"/>
        </w:rPr>
        <w:t xml:space="preserve">che possono offrire spunti di riflessione ai lettori milanesi. </w:t>
      </w:r>
      <w:r w:rsidR="00343713">
        <w:rPr>
          <w:color w:val="000000"/>
        </w:rPr>
        <w:t xml:space="preserve">L’introduzione di ogni incontro è affidata a </w:t>
      </w:r>
      <w:r w:rsidR="001E4B7D" w:rsidRPr="001E4B7D">
        <w:rPr>
          <w:b/>
          <w:bCs/>
          <w:color w:val="000000"/>
        </w:rPr>
        <w:t>Diana De Marchi</w:t>
      </w:r>
      <w:r w:rsidR="001E4B7D">
        <w:rPr>
          <w:color w:val="000000"/>
        </w:rPr>
        <w:t xml:space="preserve">, Consigliera del Comune di Milano e Presidente della Commissione Pari Opportunità e Diritti Civili, </w:t>
      </w:r>
      <w:r w:rsidR="00343713">
        <w:rPr>
          <w:color w:val="000000"/>
        </w:rPr>
        <w:t xml:space="preserve">che porterà </w:t>
      </w:r>
      <w:r w:rsidR="00B034E1">
        <w:rPr>
          <w:color w:val="000000"/>
        </w:rPr>
        <w:t>un saluto dell’Amministrazione Comunale.</w:t>
      </w:r>
    </w:p>
    <w:p w14:paraId="6863E721" w14:textId="77777777" w:rsidR="00BE788B" w:rsidRDefault="00BA006B" w:rsidP="00BE788B">
      <w:pPr>
        <w:pBdr>
          <w:top w:val="nil"/>
          <w:left w:val="nil"/>
          <w:bottom w:val="nil"/>
          <w:right w:val="nil"/>
          <w:between w:val="nil"/>
        </w:pBdr>
        <w:jc w:val="both"/>
        <w:rPr>
          <w:color w:val="000000"/>
        </w:rPr>
      </w:pPr>
      <w:r w:rsidRPr="00BA006B">
        <w:rPr>
          <w:b/>
          <w:bCs/>
          <w:color w:val="000000"/>
        </w:rPr>
        <w:t>Il libro</w:t>
      </w:r>
      <w:r>
        <w:rPr>
          <w:color w:val="000000"/>
        </w:rPr>
        <w:t xml:space="preserve"> - </w:t>
      </w:r>
      <w:r w:rsidR="00E31134">
        <w:rPr>
          <w:color w:val="000000"/>
        </w:rPr>
        <w:t xml:space="preserve">Dodici racconti, uno per ogni mese, compongono </w:t>
      </w:r>
      <w:r w:rsidR="00E31134">
        <w:rPr>
          <w:b/>
          <w:i/>
          <w:color w:val="000000"/>
        </w:rPr>
        <w:t>Un anno diverso dagli altri</w:t>
      </w:r>
      <w:r w:rsidR="00E31134">
        <w:rPr>
          <w:color w:val="000000"/>
        </w:rPr>
        <w:t>. Ciascun mese è l’occasione ideale per raccontare una storia in cui ogni protagonista è colto in un momento particolare della sua vita. Come in un fermo immagine che si anima via via trovando il movimento e il suo ritmo peculiare</w:t>
      </w:r>
      <w:r w:rsidR="0087237B">
        <w:rPr>
          <w:color w:val="000000"/>
        </w:rPr>
        <w:t>, c</w:t>
      </w:r>
      <w:r w:rsidR="00E31134">
        <w:rPr>
          <w:color w:val="000000"/>
        </w:rPr>
        <w:t>osì, ogni mese conduce a svolte inaspettate, finali a sorpresa, situazioni paradossali. Il percorso è scandito da quattro stagioni ideali: in alcune storie l’atmosfera è ai confini del reale, in altre gli eventi della Storia fanno irruzione nella vita dei personaggi, in altre ancora prevale il disincanto oppure la ricerca di un altrove. Non ci sono ripetizioni di schemi in queste invenzioni, semmai denominatore comune è una sottile vena umoristica, a volte ironica a volte sarcastica, che accompagna chi legge in un viaggio avvincente, che fa sorridere e sorprende.</w:t>
      </w:r>
      <w:bookmarkEnd w:id="0"/>
      <w:r w:rsidR="00BE788B">
        <w:rPr>
          <w:color w:val="000000"/>
        </w:rPr>
        <w:t xml:space="preserve"> </w:t>
      </w:r>
    </w:p>
    <w:p w14:paraId="4EE1DD8B" w14:textId="6A12A57F" w:rsidR="008D2CAB" w:rsidRDefault="00E31134">
      <w:pPr>
        <w:pBdr>
          <w:top w:val="nil"/>
          <w:left w:val="nil"/>
          <w:bottom w:val="nil"/>
          <w:right w:val="nil"/>
          <w:between w:val="nil"/>
        </w:pBdr>
        <w:spacing w:after="0" w:line="240" w:lineRule="auto"/>
        <w:jc w:val="both"/>
        <w:rPr>
          <w:color w:val="000000"/>
        </w:rPr>
      </w:pPr>
      <w:r>
        <w:rPr>
          <w:b/>
          <w:color w:val="000000"/>
        </w:rPr>
        <w:t xml:space="preserve">Bruno Olivieri </w:t>
      </w:r>
      <w:r>
        <w:rPr>
          <w:color w:val="000000"/>
        </w:rPr>
        <w:t xml:space="preserve">è nato a Milano nel 1955. Giornalista e direttore creativo, si occupa di comunicazione visiva. Ha al suo attivo anche una lunga storia nello spettacolo, settore nel quale ha ricoperto vari ruoli professionali: attore, direttore di teatro, organizzatore, direttore artistico del Festival dell’Umorismo di Bordighera, una collaborazione decennale con il Teatro dell’Elfo. </w:t>
      </w:r>
      <w:r>
        <w:rPr>
          <w:i/>
          <w:color w:val="000000"/>
        </w:rPr>
        <w:t xml:space="preserve">Un anno diverso dagli altri </w:t>
      </w:r>
      <w:r>
        <w:rPr>
          <w:color w:val="000000"/>
        </w:rPr>
        <w:t>è la sua prima pubblicazione.</w:t>
      </w:r>
    </w:p>
    <w:p w14:paraId="49FD0ECA" w14:textId="77777777" w:rsidR="008D2CAB" w:rsidRDefault="008D2CAB">
      <w:pPr>
        <w:pBdr>
          <w:top w:val="nil"/>
          <w:left w:val="nil"/>
          <w:bottom w:val="nil"/>
          <w:right w:val="nil"/>
          <w:between w:val="nil"/>
        </w:pBdr>
        <w:spacing w:after="0" w:line="240" w:lineRule="auto"/>
        <w:jc w:val="both"/>
        <w:rPr>
          <w:color w:val="000000"/>
        </w:rPr>
      </w:pPr>
    </w:p>
    <w:p w14:paraId="220C5654" w14:textId="0BE34EBC" w:rsidR="00B023CA" w:rsidRPr="00B023CA" w:rsidRDefault="00B023CA" w:rsidP="00B023CA">
      <w:pPr>
        <w:pBdr>
          <w:top w:val="nil"/>
          <w:left w:val="nil"/>
          <w:bottom w:val="nil"/>
          <w:right w:val="nil"/>
          <w:between w:val="nil"/>
        </w:pBdr>
        <w:spacing w:after="0" w:line="240" w:lineRule="auto"/>
        <w:jc w:val="center"/>
        <w:rPr>
          <w:b/>
          <w:bCs/>
          <w:iCs/>
          <w:color w:val="000000"/>
        </w:rPr>
      </w:pP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sidRPr="00B023CA">
        <w:rPr>
          <w:b/>
          <w:bCs/>
          <w:iCs/>
          <w:color w:val="000000"/>
        </w:rPr>
        <w:t>./..</w:t>
      </w:r>
    </w:p>
    <w:p w14:paraId="5497CEC3" w14:textId="77777777" w:rsidR="00B023CA" w:rsidRDefault="00B023CA">
      <w:pPr>
        <w:pBdr>
          <w:top w:val="nil"/>
          <w:left w:val="nil"/>
          <w:bottom w:val="nil"/>
          <w:right w:val="nil"/>
          <w:between w:val="nil"/>
        </w:pBdr>
        <w:spacing w:after="0" w:line="240" w:lineRule="auto"/>
        <w:jc w:val="both"/>
        <w:rPr>
          <w:i/>
          <w:color w:val="000000"/>
        </w:rPr>
      </w:pPr>
    </w:p>
    <w:p w14:paraId="67F4F1CC" w14:textId="77777777" w:rsidR="00B023CA" w:rsidRDefault="00B023CA">
      <w:pPr>
        <w:pBdr>
          <w:top w:val="nil"/>
          <w:left w:val="nil"/>
          <w:bottom w:val="nil"/>
          <w:right w:val="nil"/>
          <w:between w:val="nil"/>
        </w:pBdr>
        <w:spacing w:after="0" w:line="240" w:lineRule="auto"/>
        <w:jc w:val="both"/>
        <w:rPr>
          <w:i/>
          <w:color w:val="000000"/>
        </w:rPr>
      </w:pPr>
    </w:p>
    <w:p w14:paraId="0C2D2770" w14:textId="3AECFBA5" w:rsidR="008D2CAB" w:rsidRDefault="00E31134">
      <w:pPr>
        <w:pBdr>
          <w:top w:val="nil"/>
          <w:left w:val="nil"/>
          <w:bottom w:val="nil"/>
          <w:right w:val="nil"/>
          <w:between w:val="nil"/>
        </w:pBdr>
        <w:spacing w:after="0" w:line="240" w:lineRule="auto"/>
        <w:jc w:val="both"/>
        <w:rPr>
          <w:i/>
          <w:color w:val="000000"/>
        </w:rPr>
      </w:pPr>
      <w:r>
        <w:rPr>
          <w:i/>
          <w:color w:val="000000"/>
        </w:rPr>
        <w:t>«Sono felice di poter presentare questo libro</w:t>
      </w:r>
      <w:r w:rsidR="00B62913">
        <w:rPr>
          <w:i/>
          <w:color w:val="000000"/>
        </w:rPr>
        <w:t xml:space="preserve"> – </w:t>
      </w:r>
      <w:r w:rsidR="00B62913" w:rsidRPr="00901A8B">
        <w:rPr>
          <w:iCs/>
          <w:color w:val="000000"/>
        </w:rPr>
        <w:t>afferma l’autore Bruno Olivieri</w:t>
      </w:r>
      <w:r w:rsidR="00B62913">
        <w:rPr>
          <w:i/>
          <w:color w:val="000000"/>
        </w:rPr>
        <w:t xml:space="preserve"> - </w:t>
      </w:r>
      <w:r w:rsidR="007C0EFE">
        <w:rPr>
          <w:i/>
          <w:color w:val="000000"/>
        </w:rPr>
        <w:t xml:space="preserve">in </w:t>
      </w:r>
      <w:r w:rsidR="00BE788B">
        <w:rPr>
          <w:i/>
          <w:color w:val="000000"/>
        </w:rPr>
        <w:t xml:space="preserve">spazi </w:t>
      </w:r>
      <w:r w:rsidR="00B62913">
        <w:rPr>
          <w:i/>
          <w:color w:val="000000"/>
        </w:rPr>
        <w:t xml:space="preserve">così importanti per la vita culturale </w:t>
      </w:r>
      <w:r w:rsidR="00BE788B">
        <w:rPr>
          <w:i/>
          <w:color w:val="000000"/>
        </w:rPr>
        <w:t xml:space="preserve">della mia città, davanti a un pubblico di lettori </w:t>
      </w:r>
      <w:r w:rsidR="00B62913">
        <w:rPr>
          <w:i/>
          <w:color w:val="000000"/>
        </w:rPr>
        <w:t>particolarmente attenti alle novità editorial</w:t>
      </w:r>
      <w:r w:rsidR="005475D6">
        <w:rPr>
          <w:i/>
          <w:color w:val="000000"/>
        </w:rPr>
        <w:t>i.</w:t>
      </w:r>
      <w:r w:rsidR="00B62913">
        <w:rPr>
          <w:i/>
          <w:color w:val="000000"/>
        </w:rPr>
        <w:t xml:space="preserve"> </w:t>
      </w:r>
      <w:r w:rsidR="00BE788B">
        <w:rPr>
          <w:i/>
          <w:color w:val="000000"/>
        </w:rPr>
        <w:t xml:space="preserve">Sono anche fortunato per la collaborazione professionale di </w:t>
      </w:r>
      <w:r w:rsidR="00A85ABC">
        <w:rPr>
          <w:i/>
          <w:color w:val="000000"/>
        </w:rPr>
        <w:t>mia sorella Elda Olivieri</w:t>
      </w:r>
      <w:r w:rsidR="00B62913">
        <w:rPr>
          <w:i/>
          <w:color w:val="000000"/>
        </w:rPr>
        <w:t>,</w:t>
      </w:r>
      <w:r w:rsidR="00A85ABC">
        <w:rPr>
          <w:i/>
          <w:color w:val="000000"/>
        </w:rPr>
        <w:t xml:space="preserve"> voce magica al microfono</w:t>
      </w:r>
      <w:r w:rsidR="00B62913">
        <w:rPr>
          <w:i/>
          <w:color w:val="000000"/>
        </w:rPr>
        <w:t>,</w:t>
      </w:r>
      <w:r w:rsidR="00D51B2B">
        <w:rPr>
          <w:i/>
          <w:color w:val="000000"/>
        </w:rPr>
        <w:t xml:space="preserve"> e</w:t>
      </w:r>
      <w:r w:rsidR="00A85ABC">
        <w:rPr>
          <w:i/>
          <w:color w:val="000000"/>
        </w:rPr>
        <w:t xml:space="preserve"> </w:t>
      </w:r>
      <w:r w:rsidR="00BE788B">
        <w:rPr>
          <w:i/>
          <w:color w:val="000000"/>
        </w:rPr>
        <w:t xml:space="preserve">di </w:t>
      </w:r>
      <w:r w:rsidR="00A85ABC">
        <w:rPr>
          <w:i/>
          <w:color w:val="000000"/>
        </w:rPr>
        <w:t>mia moglie Silvia Sperandio che anche</w:t>
      </w:r>
      <w:r w:rsidR="005475D6">
        <w:rPr>
          <w:i/>
          <w:color w:val="000000"/>
        </w:rPr>
        <w:t xml:space="preserve"> </w:t>
      </w:r>
      <w:r w:rsidR="00A85ABC">
        <w:rPr>
          <w:i/>
          <w:color w:val="000000"/>
        </w:rPr>
        <w:t>come giornalista mi ha sostenuto, stimolato e promosso in ogni momento del lavoro</w:t>
      </w:r>
      <w:r>
        <w:rPr>
          <w:i/>
          <w:color w:val="000000"/>
        </w:rPr>
        <w:t>».</w:t>
      </w:r>
    </w:p>
    <w:p w14:paraId="55894FBF" w14:textId="77777777" w:rsidR="008D2CAB" w:rsidRDefault="008D2CAB">
      <w:pPr>
        <w:pBdr>
          <w:top w:val="nil"/>
          <w:left w:val="nil"/>
          <w:bottom w:val="nil"/>
          <w:right w:val="nil"/>
          <w:between w:val="nil"/>
        </w:pBdr>
        <w:spacing w:after="0" w:line="240" w:lineRule="auto"/>
        <w:jc w:val="both"/>
        <w:rPr>
          <w:color w:val="000000"/>
        </w:rPr>
      </w:pPr>
    </w:p>
    <w:p w14:paraId="0FC52868" w14:textId="5F44562A" w:rsidR="008D2CAB" w:rsidRDefault="00E31134">
      <w:pPr>
        <w:pBdr>
          <w:top w:val="nil"/>
          <w:left w:val="nil"/>
          <w:bottom w:val="nil"/>
          <w:right w:val="nil"/>
          <w:between w:val="nil"/>
        </w:pBdr>
        <w:spacing w:after="0" w:line="240" w:lineRule="auto"/>
        <w:jc w:val="both"/>
        <w:rPr>
          <w:color w:val="000000"/>
        </w:rPr>
      </w:pPr>
      <w:r>
        <w:rPr>
          <w:b/>
          <w:color w:val="000000"/>
        </w:rPr>
        <w:t>Il</w:t>
      </w:r>
      <w:r>
        <w:rPr>
          <w:color w:val="000000"/>
        </w:rPr>
        <w:t xml:space="preserve"> </w:t>
      </w:r>
      <w:r>
        <w:rPr>
          <w:b/>
          <w:color w:val="000000"/>
        </w:rPr>
        <w:t xml:space="preserve">libro </w:t>
      </w:r>
      <w:r w:rsidR="007C0EFE">
        <w:rPr>
          <w:b/>
          <w:color w:val="000000"/>
        </w:rPr>
        <w:t xml:space="preserve">è </w:t>
      </w:r>
      <w:r>
        <w:rPr>
          <w:b/>
          <w:color w:val="000000"/>
        </w:rPr>
        <w:t xml:space="preserve">disponibile </w:t>
      </w:r>
      <w:r>
        <w:rPr>
          <w:color w:val="000000"/>
        </w:rPr>
        <w:t xml:space="preserve">sul sito </w:t>
      </w:r>
      <w:hyperlink r:id="rId8">
        <w:r>
          <w:rPr>
            <w:color w:val="0563C1"/>
            <w:u w:val="single"/>
          </w:rPr>
          <w:t>www.scatoleparlanti.it</w:t>
        </w:r>
      </w:hyperlink>
      <w:r>
        <w:rPr>
          <w:color w:val="000000"/>
        </w:rPr>
        <w:t>, sulle piattaforme</w:t>
      </w:r>
      <w:r w:rsidR="008C3946">
        <w:rPr>
          <w:color w:val="000000"/>
        </w:rPr>
        <w:t>:</w:t>
      </w:r>
      <w:r>
        <w:rPr>
          <w:color w:val="000000"/>
        </w:rPr>
        <w:t xml:space="preserve"> </w:t>
      </w:r>
      <w:hyperlink r:id="rId9" w:history="1">
        <w:r w:rsidR="004467BE" w:rsidRPr="00AF58A7">
          <w:rPr>
            <w:rStyle w:val="Collegamentoipertestuale"/>
          </w:rPr>
          <w:t>www.ibs.it</w:t>
        </w:r>
      </w:hyperlink>
      <w:r w:rsidR="004467BE">
        <w:rPr>
          <w:color w:val="000000"/>
        </w:rPr>
        <w:t xml:space="preserve"> </w:t>
      </w:r>
      <w:hyperlink r:id="rId10" w:history="1">
        <w:r w:rsidR="004467BE" w:rsidRPr="00AF58A7">
          <w:rPr>
            <w:rStyle w:val="Collegamentoipertestuale"/>
          </w:rPr>
          <w:t>www.MondadoriStore.it</w:t>
        </w:r>
      </w:hyperlink>
      <w:r w:rsidR="004467BE">
        <w:rPr>
          <w:color w:val="000000"/>
        </w:rPr>
        <w:t xml:space="preserve"> </w:t>
      </w:r>
      <w:r>
        <w:rPr>
          <w:color w:val="000000"/>
        </w:rPr>
        <w:t xml:space="preserve"> </w:t>
      </w:r>
      <w:hyperlink r:id="rId11" w:history="1">
        <w:r w:rsidR="004467BE" w:rsidRPr="00AF58A7">
          <w:rPr>
            <w:rStyle w:val="Collegamentoipertestuale"/>
          </w:rPr>
          <w:t>www.laFeltrinelli.it</w:t>
        </w:r>
      </w:hyperlink>
      <w:r w:rsidR="004467BE">
        <w:rPr>
          <w:color w:val="000000"/>
        </w:rPr>
        <w:t xml:space="preserve"> </w:t>
      </w:r>
      <w:r w:rsidR="008C3946">
        <w:rPr>
          <w:color w:val="000000"/>
        </w:rPr>
        <w:t xml:space="preserve"> </w:t>
      </w:r>
      <w:hyperlink r:id="rId12" w:history="1">
        <w:r w:rsidR="004467BE" w:rsidRPr="00AF58A7">
          <w:rPr>
            <w:rStyle w:val="Collegamentoipertestuale"/>
          </w:rPr>
          <w:t>www.amazon.it</w:t>
        </w:r>
      </w:hyperlink>
      <w:r w:rsidR="004467BE">
        <w:rPr>
          <w:color w:val="000000"/>
        </w:rPr>
        <w:t xml:space="preserve"> </w:t>
      </w:r>
      <w:r>
        <w:rPr>
          <w:color w:val="000000"/>
        </w:rPr>
        <w:t>e a richiesta in tutte le librerie</w:t>
      </w:r>
    </w:p>
    <w:p w14:paraId="76F90E9C" w14:textId="4639F0A8" w:rsidR="00C3517E" w:rsidRDefault="00C3517E">
      <w:pPr>
        <w:pBdr>
          <w:top w:val="nil"/>
          <w:left w:val="nil"/>
          <w:bottom w:val="nil"/>
          <w:right w:val="nil"/>
          <w:between w:val="nil"/>
        </w:pBdr>
        <w:spacing w:after="0" w:line="240" w:lineRule="auto"/>
        <w:jc w:val="both"/>
        <w:rPr>
          <w:color w:val="000000"/>
        </w:rPr>
      </w:pPr>
    </w:p>
    <w:p w14:paraId="1276E64B" w14:textId="77777777" w:rsidR="004467BE" w:rsidRDefault="004467BE">
      <w:pPr>
        <w:pBdr>
          <w:top w:val="nil"/>
          <w:left w:val="nil"/>
          <w:bottom w:val="nil"/>
          <w:right w:val="nil"/>
          <w:between w:val="nil"/>
        </w:pBdr>
        <w:spacing w:after="0" w:line="240" w:lineRule="auto"/>
        <w:jc w:val="both"/>
        <w:rPr>
          <w:color w:val="000000"/>
        </w:rPr>
      </w:pPr>
    </w:p>
    <w:p w14:paraId="37D246C2" w14:textId="76763CEE" w:rsidR="005D0A6E" w:rsidRDefault="005D0A6E">
      <w:pPr>
        <w:pBdr>
          <w:top w:val="nil"/>
          <w:left w:val="nil"/>
          <w:bottom w:val="nil"/>
          <w:right w:val="nil"/>
          <w:between w:val="nil"/>
        </w:pBdr>
        <w:spacing w:after="0" w:line="240" w:lineRule="auto"/>
        <w:jc w:val="both"/>
        <w:rPr>
          <w:color w:val="000000"/>
        </w:rPr>
      </w:pPr>
      <w:r>
        <w:rPr>
          <w:color w:val="000000"/>
        </w:rPr>
        <w:t>Informazioni</w:t>
      </w:r>
      <w:r w:rsidR="00C1482B">
        <w:rPr>
          <w:color w:val="000000"/>
        </w:rPr>
        <w:t xml:space="preserve"> e contatti</w:t>
      </w:r>
      <w:r>
        <w:rPr>
          <w:color w:val="000000"/>
        </w:rPr>
        <w:t xml:space="preserve">: </w:t>
      </w:r>
      <w:hyperlink r:id="rId13" w:history="1">
        <w:r w:rsidR="00672CE3" w:rsidRPr="00FF74A9">
          <w:rPr>
            <w:rStyle w:val="Collegamentoipertestuale"/>
          </w:rPr>
          <w:t>unannodiversodaglialtri55@gmail.com</w:t>
        </w:r>
      </w:hyperlink>
      <w:r w:rsidR="00672CE3">
        <w:rPr>
          <w:color w:val="000000"/>
        </w:rPr>
        <w:t xml:space="preserve"> </w:t>
      </w:r>
    </w:p>
    <w:p w14:paraId="5017D630" w14:textId="77777777" w:rsidR="004467BE" w:rsidRDefault="004467BE">
      <w:pPr>
        <w:pBdr>
          <w:top w:val="nil"/>
          <w:left w:val="nil"/>
          <w:bottom w:val="nil"/>
          <w:right w:val="nil"/>
          <w:between w:val="nil"/>
        </w:pBdr>
        <w:spacing w:after="0" w:line="240" w:lineRule="auto"/>
        <w:jc w:val="both"/>
        <w:rPr>
          <w:i/>
          <w:color w:val="000000"/>
        </w:rPr>
      </w:pPr>
    </w:p>
    <w:tbl>
      <w:tblPr>
        <w:tblStyle w:val="TableNormal"/>
        <w:tblW w:w="0" w:type="auto"/>
        <w:tblInd w:w="5" w:type="dxa"/>
        <w:tblLook w:val="04A0" w:firstRow="1" w:lastRow="0" w:firstColumn="1" w:lastColumn="0" w:noHBand="0" w:noVBand="1"/>
      </w:tblPr>
      <w:tblGrid>
        <w:gridCol w:w="4814"/>
        <w:gridCol w:w="4814"/>
      </w:tblGrid>
      <w:tr w:rsidR="00431BAC" w14:paraId="2BE39E36" w14:textId="77777777" w:rsidTr="00431BAC">
        <w:tc>
          <w:tcPr>
            <w:tcW w:w="4814" w:type="dxa"/>
          </w:tcPr>
          <w:p w14:paraId="0CF69C4A" w14:textId="77777777" w:rsidR="00431BAC" w:rsidRDefault="00E31134" w:rsidP="004B42E3">
            <w:pPr>
              <w:pBdr>
                <w:top w:val="nil"/>
                <w:left w:val="nil"/>
                <w:bottom w:val="nil"/>
                <w:right w:val="nil"/>
                <w:between w:val="nil"/>
              </w:pBdr>
              <w:spacing w:after="0" w:line="240" w:lineRule="auto"/>
              <w:jc w:val="both"/>
              <w:rPr>
                <w:i/>
                <w:color w:val="000000"/>
              </w:rPr>
            </w:pPr>
            <w:r>
              <w:rPr>
                <w:i/>
                <w:color w:val="000000"/>
              </w:rPr>
              <w:t xml:space="preserve">Con cortese preghiera di pubblicazione </w:t>
            </w:r>
          </w:p>
          <w:p w14:paraId="15C82196" w14:textId="72556596" w:rsidR="00AE5ED5" w:rsidRPr="004B42E3" w:rsidRDefault="00AE5ED5" w:rsidP="004B42E3">
            <w:pPr>
              <w:pBdr>
                <w:top w:val="nil"/>
                <w:left w:val="nil"/>
                <w:bottom w:val="nil"/>
                <w:right w:val="nil"/>
                <w:between w:val="nil"/>
              </w:pBdr>
              <w:spacing w:after="0" w:line="240" w:lineRule="auto"/>
              <w:jc w:val="both"/>
              <w:rPr>
                <w:i/>
                <w:color w:val="000000"/>
              </w:rPr>
            </w:pPr>
          </w:p>
        </w:tc>
        <w:tc>
          <w:tcPr>
            <w:tcW w:w="4814" w:type="dxa"/>
          </w:tcPr>
          <w:p w14:paraId="39BD3D40" w14:textId="25372386" w:rsidR="00431BAC" w:rsidRDefault="00431BAC" w:rsidP="00431BAC">
            <w:pPr>
              <w:spacing w:after="0" w:line="240" w:lineRule="auto"/>
              <w:rPr>
                <w:i/>
                <w:color w:val="000000"/>
              </w:rPr>
            </w:pPr>
          </w:p>
        </w:tc>
      </w:tr>
    </w:tbl>
    <w:p w14:paraId="54E97838" w14:textId="06EB0A9D" w:rsidR="008D2CAB" w:rsidRPr="00AE5ED5" w:rsidRDefault="00AE5ED5" w:rsidP="00855C9A">
      <w:pPr>
        <w:pBdr>
          <w:top w:val="nil"/>
          <w:left w:val="nil"/>
          <w:bottom w:val="nil"/>
          <w:right w:val="nil"/>
          <w:between w:val="nil"/>
        </w:pBdr>
        <w:spacing w:after="0" w:line="240" w:lineRule="auto"/>
        <w:jc w:val="both"/>
        <w:rPr>
          <w:iCs/>
          <w:color w:val="000000"/>
          <w:sz w:val="28"/>
          <w:szCs w:val="28"/>
        </w:rPr>
      </w:pPr>
      <w:r>
        <w:rPr>
          <w:iCs/>
          <w:noProof/>
          <w:color w:val="000000"/>
          <w:sz w:val="28"/>
          <w:szCs w:val="28"/>
        </w:rPr>
        <w:drawing>
          <wp:inline distT="0" distB="0" distL="0" distR="0" wp14:anchorId="0202DCAA" wp14:editId="60D7DC0B">
            <wp:extent cx="4401830" cy="6257925"/>
            <wp:effectExtent l="0" t="0" r="0" b="0"/>
            <wp:docPr id="496377006" name="Immagine 1" descr="Immagine che contiene testo, Viso umano, vestiti,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377006" name="Immagine 1" descr="Immagine che contiene testo, Viso umano, vestiti, uom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0162" cy="6283987"/>
                    </a:xfrm>
                    <a:prstGeom prst="rect">
                      <a:avLst/>
                    </a:prstGeom>
                  </pic:spPr>
                </pic:pic>
              </a:graphicData>
            </a:graphic>
          </wp:inline>
        </w:drawing>
      </w:r>
    </w:p>
    <w:sectPr w:rsidR="008D2CAB" w:rsidRPr="00AE5ED5">
      <w:headerReference w:type="default" r:id="rId1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83FA" w14:textId="77777777" w:rsidR="007264E8" w:rsidRDefault="007264E8">
      <w:pPr>
        <w:spacing w:after="0" w:line="240" w:lineRule="auto"/>
      </w:pPr>
      <w:r>
        <w:separator/>
      </w:r>
    </w:p>
  </w:endnote>
  <w:endnote w:type="continuationSeparator" w:id="0">
    <w:p w14:paraId="172BCFDE" w14:textId="77777777" w:rsidR="007264E8" w:rsidRDefault="0072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7969" w14:textId="77777777" w:rsidR="007264E8" w:rsidRDefault="007264E8">
      <w:pPr>
        <w:spacing w:after="0" w:line="240" w:lineRule="auto"/>
      </w:pPr>
      <w:r>
        <w:separator/>
      </w:r>
    </w:p>
  </w:footnote>
  <w:footnote w:type="continuationSeparator" w:id="0">
    <w:p w14:paraId="273801E2" w14:textId="77777777" w:rsidR="007264E8" w:rsidRDefault="0072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2D1A" w14:textId="02FFDDB9" w:rsidR="008D2CAB" w:rsidRDefault="00855C9A">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7FE4B49A" wp14:editId="30C70698">
          <wp:extent cx="1202984" cy="447141"/>
          <wp:effectExtent l="0" t="0" r="0" b="0"/>
          <wp:docPr id="21282647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095" cy="448297"/>
                  </a:xfrm>
                  <a:prstGeom prst="rect">
                    <a:avLst/>
                  </a:prstGeom>
                  <a:noFill/>
                  <a:ln>
                    <a:noFill/>
                  </a:ln>
                </pic:spPr>
              </pic:pic>
            </a:graphicData>
          </a:graphic>
        </wp:inline>
      </w:drawing>
    </w:r>
    <w:r w:rsidR="00F37FBF">
      <w:rPr>
        <w:color w:val="000000"/>
      </w:rPr>
      <w:tab/>
    </w:r>
    <w:r w:rsidR="00F37FBF">
      <w:rPr>
        <w:color w:val="000000"/>
      </w:rPr>
      <w:tab/>
    </w:r>
    <w:r w:rsidR="00F37FBF">
      <w:rPr>
        <w:noProof/>
        <w:color w:val="000000"/>
      </w:rPr>
      <w:drawing>
        <wp:inline distT="0" distB="0" distL="0" distR="0" wp14:anchorId="13BD1031" wp14:editId="2808A28B">
          <wp:extent cx="878819" cy="36423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760" cy="386178"/>
                  </a:xfrm>
                  <a:prstGeom prst="rect">
                    <a:avLst/>
                  </a:prstGeom>
                  <a:noFill/>
                  <a:ln>
                    <a:noFill/>
                  </a:ln>
                </pic:spPr>
              </pic:pic>
            </a:graphicData>
          </a:graphic>
        </wp:inline>
      </w:drawing>
    </w:r>
    <w:r w:rsidR="004B42E3">
      <w:rPr>
        <w:color w:val="000000"/>
      </w:rPr>
      <w:tab/>
    </w:r>
    <w:r w:rsidR="004B42E3">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AB"/>
    <w:rsid w:val="000254C2"/>
    <w:rsid w:val="000A5BB3"/>
    <w:rsid w:val="001E4B7D"/>
    <w:rsid w:val="002352FA"/>
    <w:rsid w:val="00250705"/>
    <w:rsid w:val="00343713"/>
    <w:rsid w:val="003D0D70"/>
    <w:rsid w:val="00431BAC"/>
    <w:rsid w:val="004467BE"/>
    <w:rsid w:val="004A2313"/>
    <w:rsid w:val="004B42E3"/>
    <w:rsid w:val="004C6B95"/>
    <w:rsid w:val="00546225"/>
    <w:rsid w:val="005475D6"/>
    <w:rsid w:val="005D0A6E"/>
    <w:rsid w:val="00643E5F"/>
    <w:rsid w:val="00646A64"/>
    <w:rsid w:val="00653CFE"/>
    <w:rsid w:val="006659E6"/>
    <w:rsid w:val="00672CE3"/>
    <w:rsid w:val="0070636B"/>
    <w:rsid w:val="00712BC3"/>
    <w:rsid w:val="00720460"/>
    <w:rsid w:val="007264E8"/>
    <w:rsid w:val="007C0EFE"/>
    <w:rsid w:val="007D134C"/>
    <w:rsid w:val="007F47FA"/>
    <w:rsid w:val="008050DF"/>
    <w:rsid w:val="00813616"/>
    <w:rsid w:val="00855C9A"/>
    <w:rsid w:val="00866EFD"/>
    <w:rsid w:val="0087237B"/>
    <w:rsid w:val="00886CBE"/>
    <w:rsid w:val="008A491B"/>
    <w:rsid w:val="008A7B5C"/>
    <w:rsid w:val="008C3946"/>
    <w:rsid w:val="008D2CAB"/>
    <w:rsid w:val="00901A8B"/>
    <w:rsid w:val="009129E3"/>
    <w:rsid w:val="00976906"/>
    <w:rsid w:val="009A50D2"/>
    <w:rsid w:val="00A254F7"/>
    <w:rsid w:val="00A33CEA"/>
    <w:rsid w:val="00A374FB"/>
    <w:rsid w:val="00A65F01"/>
    <w:rsid w:val="00A85ABC"/>
    <w:rsid w:val="00A875C7"/>
    <w:rsid w:val="00AE5ED5"/>
    <w:rsid w:val="00B023CA"/>
    <w:rsid w:val="00B034E1"/>
    <w:rsid w:val="00B56D8D"/>
    <w:rsid w:val="00B62913"/>
    <w:rsid w:val="00BA006B"/>
    <w:rsid w:val="00BE788B"/>
    <w:rsid w:val="00C1482B"/>
    <w:rsid w:val="00C3517E"/>
    <w:rsid w:val="00CE4C93"/>
    <w:rsid w:val="00D31027"/>
    <w:rsid w:val="00D44228"/>
    <w:rsid w:val="00D51B2B"/>
    <w:rsid w:val="00DB633E"/>
    <w:rsid w:val="00E1427A"/>
    <w:rsid w:val="00E31134"/>
    <w:rsid w:val="00E61B6B"/>
    <w:rsid w:val="00E755AB"/>
    <w:rsid w:val="00E85CD8"/>
    <w:rsid w:val="00EA3B73"/>
    <w:rsid w:val="00EF120D"/>
    <w:rsid w:val="00F37FBF"/>
    <w:rsid w:val="00F65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0AB2C"/>
  <w15:docId w15:val="{4FB5F65C-C451-4A52-8149-8438EDDB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596188"/>
    <w:pPr>
      <w:autoSpaceDE w:val="0"/>
      <w:autoSpaceDN w:val="0"/>
      <w:adjustRightInd w:val="0"/>
      <w:spacing w:after="0" w:line="240" w:lineRule="auto"/>
    </w:pPr>
    <w:rPr>
      <w:rFonts w:ascii="Palatino LT Std" w:hAnsi="Palatino LT Std" w:cs="Palatino LT Std"/>
      <w:color w:val="000000"/>
      <w:sz w:val="24"/>
      <w:szCs w:val="24"/>
    </w:rPr>
  </w:style>
  <w:style w:type="character" w:styleId="Collegamentoipertestuale">
    <w:name w:val="Hyperlink"/>
    <w:basedOn w:val="Carpredefinitoparagrafo"/>
    <w:uiPriority w:val="99"/>
    <w:unhideWhenUsed/>
    <w:rsid w:val="00201754"/>
    <w:rPr>
      <w:color w:val="0563C1" w:themeColor="hyperlink"/>
      <w:u w:val="single"/>
    </w:rPr>
  </w:style>
  <w:style w:type="character" w:styleId="Menzionenonrisolta">
    <w:name w:val="Unresolved Mention"/>
    <w:basedOn w:val="Carpredefinitoparagrafo"/>
    <w:uiPriority w:val="99"/>
    <w:semiHidden/>
    <w:unhideWhenUsed/>
    <w:rsid w:val="00201754"/>
    <w:rPr>
      <w:color w:val="605E5C"/>
      <w:shd w:val="clear" w:color="auto" w:fill="E1DFDD"/>
    </w:rPr>
  </w:style>
  <w:style w:type="paragraph" w:styleId="Intestazione">
    <w:name w:val="header"/>
    <w:basedOn w:val="Normale"/>
    <w:link w:val="IntestazioneCarattere"/>
    <w:uiPriority w:val="99"/>
    <w:unhideWhenUsed/>
    <w:rsid w:val="00B059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5909"/>
  </w:style>
  <w:style w:type="paragraph" w:styleId="Pidipagina">
    <w:name w:val="footer"/>
    <w:basedOn w:val="Normale"/>
    <w:link w:val="PidipaginaCarattere"/>
    <w:uiPriority w:val="99"/>
    <w:unhideWhenUsed/>
    <w:rsid w:val="00B059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5909"/>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43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toleparlanti.it" TargetMode="External"/><Relationship Id="rId13" Type="http://schemas.openxmlformats.org/officeDocument/2006/relationships/hyperlink" Target="mailto:unannodiversodaglialtri5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Feltrinelli.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ndadoriStore.it" TargetMode="External"/><Relationship Id="rId4" Type="http://schemas.openxmlformats.org/officeDocument/2006/relationships/settings" Target="settings.xml"/><Relationship Id="rId9" Type="http://schemas.openxmlformats.org/officeDocument/2006/relationships/hyperlink" Target="http://www.ibs.it"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Uof13/PWu0vtZA4KkCpYty5jQ==">AMUW2mVm/hsy69cuoC7y6SPAs+FZvvLaeFPIZuNqu7Cyp37Tai0bEdBhbPon4q9qeNZnBiSbVlzgv8TTnzx5Y/R4HDVKEXc/KlwIxfB4Iz4QLLJ8Vw1QbNY=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CD2A52-C23F-4D91-8BC8-985D2AB0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619</Words>
  <Characters>3562</Characters>
  <Application>Microsoft Office Word</Application>
  <DocSecurity>0</DocSecurity>
  <Lines>67</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Olivieri</dc:creator>
  <cp:lastModifiedBy>Bruno Olivieri</cp:lastModifiedBy>
  <cp:revision>11</cp:revision>
  <dcterms:created xsi:type="dcterms:W3CDTF">2023-08-31T09:34:00Z</dcterms:created>
  <dcterms:modified xsi:type="dcterms:W3CDTF">2023-09-05T11:49:00Z</dcterms:modified>
</cp:coreProperties>
</file>