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20"/>
          <w:szCs w:val="20"/>
        </w:rPr>
      </w:pPr>
      <w:r w:rsidDel="00000000" w:rsidR="00000000" w:rsidRPr="00000000">
        <w:rPr>
          <w:rFonts w:ascii="Georgia" w:cs="Georgia" w:eastAsia="Georgia" w:hAnsi="Georgia"/>
          <w:b w:val="1"/>
          <w:bCs w:val="1"/>
          <w:sz w:val="26"/>
          <w:szCs w:val="26"/>
          <w:rtl w:val="0"/>
        </w:rPr>
        <w:t xml:space="preserve">“Digital Road Trip”</w:t>
        <w:br w:type="textWrapping"/>
      </w:r>
      <w:r w:rsidDel="00000000" w:rsidR="00000000" w:rsidRPr="00000000">
        <w:rPr>
          <w:rFonts w:ascii="Georgia" w:cs="Georgia" w:eastAsia="Georgia" w:hAnsi="Georgia"/>
          <w:color w:val="444746"/>
          <w:sz w:val="21"/>
          <w:szCs w:val="21"/>
          <w:rtl w:val="0"/>
        </w:rPr>
        <w:br w:type="textWrapping"/>
      </w:r>
      <w:r w:rsidDel="00000000" w:rsidR="00000000" w:rsidRPr="00000000">
        <w:rPr>
          <w:rFonts w:ascii="Georgia" w:cs="Georgia" w:eastAsia="Georgia" w:hAnsi="Georgia"/>
          <w:sz w:val="20"/>
          <w:szCs w:val="20"/>
          <w:rtl w:val="0"/>
        </w:rPr>
        <w:t xml:space="preserve">mostra personale di Maria Talotta</w:t>
        <w:br w:type="textWrapping"/>
        <w:t xml:space="preserve">a cura di Ghëddo</w:t>
      </w:r>
    </w:p>
    <w:p w:rsidR="00000000" w:rsidDel="00000000" w:rsidP="00000000" w:rsidRDefault="00000000" w:rsidRPr="00000000" w14:paraId="00000002">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br w:type="textWrapping"/>
        <w:t xml:space="preserve">presso Parcheggio Lancia</w:t>
        <w:br w:type="textWrapping"/>
        <w:t xml:space="preserve">Piazzale Antonio Chiribiri, Torino</w:t>
      </w:r>
    </w:p>
    <w:p w:rsidR="00000000" w:rsidDel="00000000" w:rsidP="00000000" w:rsidRDefault="00000000" w:rsidRPr="00000000" w14:paraId="00000003">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23 maggio - 22 giugno 2026</w:t>
      </w:r>
    </w:p>
    <w:p w:rsidR="00000000" w:rsidDel="00000000" w:rsidP="00000000" w:rsidRDefault="00000000" w:rsidRPr="00000000" w14:paraId="00000005">
      <w:pPr>
        <w:jc w:val="center"/>
        <w:rPr>
          <w:rFonts w:ascii="Georgia" w:cs="Georgia" w:eastAsia="Georgia" w:hAnsi="Georgia"/>
        </w:rPr>
      </w:pPr>
      <w:r w:rsidDel="00000000" w:rsidR="00000000" w:rsidRPr="00000000">
        <w:rPr>
          <w:rFonts w:ascii="Georgia" w:cs="Georgia" w:eastAsia="Georgia" w:hAnsi="Georgia"/>
          <w:sz w:val="20"/>
          <w:szCs w:val="20"/>
          <w:rtl w:val="0"/>
        </w:rPr>
        <w:t xml:space="preserve">Inaugurazione venerdì 22 maggio 2026</w:t>
        <w:br w:type="textWrapping"/>
        <w:t xml:space="preserve">ore 18:00-21:00</w:t>
      </w:r>
      <w:r w:rsidDel="00000000" w:rsidR="00000000" w:rsidRPr="00000000">
        <w:rPr>
          <w:rFonts w:ascii="Georgia" w:cs="Georgia" w:eastAsia="Georgia" w:hAnsi="Georgia"/>
          <w:rtl w:val="0"/>
        </w:rPr>
        <w:br w:type="textWrapping"/>
      </w:r>
    </w:p>
    <w:p w:rsidR="00000000" w:rsidDel="00000000" w:rsidP="00000000" w:rsidRDefault="00000000" w:rsidRPr="00000000" w14:paraId="00000006">
      <w:pPr>
        <w:jc w:val="both"/>
        <w:rPr>
          <w:rFonts w:ascii="Georgia" w:cs="Georgia" w:eastAsia="Georgia" w:hAnsi="Georgia"/>
          <w:strike w:val="1"/>
        </w:rPr>
      </w:pPr>
      <w:r w:rsidDel="00000000" w:rsidR="00000000" w:rsidRPr="00000000">
        <w:rPr>
          <w:rFonts w:ascii="Georgia" w:cs="Georgia" w:eastAsia="Georgia" w:hAnsi="Georgia"/>
          <w:rtl w:val="0"/>
        </w:rPr>
        <w:t xml:space="preserve">“Digital Road Trip” è la mostra personale di </w:t>
      </w:r>
      <w:r w:rsidDel="00000000" w:rsidR="00000000" w:rsidRPr="00000000">
        <w:rPr>
          <w:rFonts w:ascii="Georgia" w:cs="Georgia" w:eastAsia="Georgia" w:hAnsi="Georgia"/>
          <w:b w:val="1"/>
          <w:bCs w:val="1"/>
          <w:rtl w:val="0"/>
        </w:rPr>
        <w:t xml:space="preserve">Maria Talotta</w:t>
      </w:r>
      <w:r w:rsidDel="00000000" w:rsidR="00000000" w:rsidRPr="00000000">
        <w:rPr>
          <w:rFonts w:ascii="Georgia" w:cs="Georgia" w:eastAsia="Georgia" w:hAnsi="Georgia"/>
          <w:rtl w:val="0"/>
        </w:rPr>
        <w:t xml:space="preserve"> a cura di </w:t>
      </w:r>
      <w:r w:rsidDel="00000000" w:rsidR="00000000" w:rsidRPr="00000000">
        <w:rPr>
          <w:rFonts w:ascii="Georgia" w:cs="Georgia" w:eastAsia="Georgia" w:hAnsi="Georgia"/>
          <w:b w:val="1"/>
          <w:bCs w:val="1"/>
          <w:rtl w:val="0"/>
        </w:rPr>
        <w:t xml:space="preserve">Ghëddo </w:t>
      </w:r>
      <w:sdt>
        <w:sdtPr>
          <w:id w:val="59347218"/>
          <w:tag w:val="goog_rdk_0"/>
        </w:sdtPr>
        <w:sdtContent>
          <w:r w:rsidDel="00000000" w:rsidR="00000000" w:rsidRPr="00000000">
            <w:rPr>
              <w:rFonts w:ascii="Cardo" w:cs="Cardo" w:eastAsia="Cardo" w:hAnsi="Cardo"/>
              <w:rtl w:val="0"/>
            </w:rPr>
            <w:t xml:space="preserve">in dialogo con Giulia Turconi e Fondazione Merz.</w:t>
            <w:br w:type="textWrapping"/>
            <w:t xml:space="preserve">L’evento si inserisce nell’ambito della quarta edizione di TO.BE, il programma più ampio di mostre che prevede la collaborazione tra artistə, musei e spazi d’arte contemporanea di Torino. L’intero progetto è realizzato con il sostegno di </w:t>
          </w:r>
        </w:sdtContent>
      </w:sdt>
      <w:r w:rsidDel="00000000" w:rsidR="00000000" w:rsidRPr="00000000">
        <w:rPr>
          <w:rFonts w:ascii="Georgia" w:cs="Georgia" w:eastAsia="Georgia" w:hAnsi="Georgia"/>
          <w:b w:val="1"/>
          <w:bCs w:val="1"/>
          <w:rtl w:val="0"/>
        </w:rPr>
        <w:t xml:space="preserve">Fondazione Compagnia di San Paolo</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Fondazione Venesio</w:t>
      </w:r>
      <w:r w:rsidDel="00000000" w:rsidR="00000000" w:rsidRPr="00000000">
        <w:rPr>
          <w:rFonts w:ascii="Georgia" w:cs="Georgia" w:eastAsia="Georgia" w:hAnsi="Georgia"/>
          <w:rtl w:val="0"/>
        </w:rPr>
        <w:t xml:space="preserve"> e con il patrocinio di </w:t>
      </w:r>
      <w:r w:rsidDel="00000000" w:rsidR="00000000" w:rsidRPr="00000000">
        <w:rPr>
          <w:rFonts w:ascii="Georgia" w:cs="Georgia" w:eastAsia="Georgia" w:hAnsi="Georgia"/>
          <w:b w:val="1"/>
          <w:bCs w:val="1"/>
          <w:rtl w:val="0"/>
        </w:rPr>
        <w:t xml:space="preserve">Accademia Albertina di Belle Arti di Torino</w:t>
      </w:r>
      <w:r w:rsidDel="00000000" w:rsidR="00000000" w:rsidRPr="00000000">
        <w:rPr>
          <w:rFonts w:ascii="Georgia" w:cs="Georgia" w:eastAsia="Georgia" w:hAnsi="Georgia"/>
          <w:rtl w:val="0"/>
        </w:rPr>
        <w:t xml:space="preserve"> e </w:t>
      </w:r>
      <w:r w:rsidDel="00000000" w:rsidR="00000000" w:rsidRPr="00000000">
        <w:rPr>
          <w:rFonts w:ascii="Georgia" w:cs="Georgia" w:eastAsia="Georgia" w:hAnsi="Georgia"/>
          <w:b w:val="1"/>
          <w:bCs w:val="1"/>
          <w:rtl w:val="0"/>
        </w:rPr>
        <w:t xml:space="preserve">Città di Torino</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07">
      <w:pPr>
        <w:jc w:val="both"/>
        <w:rPr>
          <w:rFonts w:ascii="Georgia" w:cs="Georgia" w:eastAsia="Georgia" w:hAnsi="Georgia"/>
        </w:rPr>
      </w:pPr>
      <w:r w:rsidDel="00000000" w:rsidR="00000000" w:rsidRPr="00000000">
        <w:rPr>
          <w:rFonts w:ascii="Georgia" w:cs="Georgia" w:eastAsia="Georgia" w:hAnsi="Georgia"/>
          <w:rtl w:val="0"/>
        </w:rPr>
        <w:br w:type="textWrapping"/>
        <w:t xml:space="preserve">Nel contesto di TO.BE IV - Intracore, Ghëddo presenta l’intervento ambientale diffuso ideato da Maria Talotta per lo spazio del </w:t>
      </w:r>
      <w:r w:rsidDel="00000000" w:rsidR="00000000" w:rsidRPr="00000000">
        <w:rPr>
          <w:rFonts w:ascii="Georgia" w:cs="Georgia" w:eastAsia="Georgia" w:hAnsi="Georgia"/>
          <w:b w:val="1"/>
          <w:bCs w:val="1"/>
          <w:rtl w:val="0"/>
        </w:rPr>
        <w:t xml:space="preserve">Parcheggio Lancia</w:t>
      </w:r>
      <w:r w:rsidDel="00000000" w:rsidR="00000000" w:rsidRPr="00000000">
        <w:rPr>
          <w:rFonts w:ascii="Georgia" w:cs="Georgia" w:eastAsia="Georgia" w:hAnsi="Georgia"/>
          <w:rtl w:val="0"/>
        </w:rPr>
        <w:t xml:space="preserve">.</w:t>
        <w:br w:type="textWrapping"/>
        <w:t xml:space="preserve">Il progetto ideato dall’artista nasce a partire dall’opera video </w:t>
      </w:r>
      <w:r w:rsidDel="00000000" w:rsidR="00000000" w:rsidRPr="00000000">
        <w:rPr>
          <w:rFonts w:ascii="Georgia" w:cs="Georgia" w:eastAsia="Georgia" w:hAnsi="Georgia"/>
          <w:i w:val="1"/>
          <w:iCs w:val="1"/>
          <w:rtl w:val="0"/>
        </w:rPr>
        <w:t xml:space="preserve">Digital Road Trip (2024)</w:t>
      </w:r>
      <w:r w:rsidDel="00000000" w:rsidR="00000000" w:rsidRPr="00000000">
        <w:rPr>
          <w:rFonts w:ascii="Georgia" w:cs="Georgia" w:eastAsia="Georgia" w:hAnsi="Georgia"/>
          <w:rtl w:val="0"/>
        </w:rPr>
        <w:t xml:space="preserve"> e la rielabora sotto forma di intervento nello spazio pubblico del Parcheggio Lancia, secondo una modalità di fruizione aperta e relazionale.</w:t>
        <w:br w:type="textWrapping"/>
        <w:t xml:space="preserve">Il lavoro prende forma a partire dalla fascinazione per i viaggi in automobile, intesi non soltanto come attraversamenti fisici ma come intervalli dedicati alla sospensione e alla trasformazione interiore: percorsi lunghi e apparentemente ordinari che si rivelano, nel ricordo, come spazi privilegiati di intimità e di immaginazione. Tra silenzi, conversazioni frammentarie, lunghe pause e paesaggi osservati dal finestrino, il viaggio in automobile attiva una forma di esperienza autentica, capace di unire individui e generazioni.</w:t>
        <w:br w:type="textWrapping"/>
        <w:br w:type="textWrapping"/>
        <w:t xml:space="preserve">Racconta l’artista: </w:t>
      </w:r>
      <w:r w:rsidDel="00000000" w:rsidR="00000000" w:rsidRPr="00000000">
        <w:rPr>
          <w:rFonts w:ascii="Georgia" w:cs="Georgia" w:eastAsia="Georgia" w:hAnsi="Georgia"/>
          <w:i w:val="1"/>
          <w:iCs w:val="1"/>
          <w:rtl w:val="0"/>
        </w:rPr>
        <w:t xml:space="preserve">“Ricordo i primi viaggi in macchina con mio papà: interminabili ma capaci di farmi sentire arrivata all’improvviso. Erano attraversamenti fatti di silenzi, fretta, nervosismi, parole dette a metà ma soprattutto contemplazione di un tempo condiviso, soltanto nostro. Dalla classica domanda sull’università ai futili pareri sul tempo, alternati a eloquenti silenzi. Tra autostrade assolate e autogrill, i silenzi trovavano spazio. Un silenzio leggero, non carico di impegni o fatiche, privo di performatività: un abbraccio intimo al di fuori delle mura domestiche. La routine, con il suo carico di stress e tensioni, finisce spesso per allontanarci da ciò che siamo, deumanizzandoci. E allora un gesto semplice come saltare in macchina e accendere il motore diventa un’azione genuina per ritrovare sé stessi.” </w:t>
      </w:r>
      <w:r w:rsidDel="00000000" w:rsidR="00000000" w:rsidRPr="00000000">
        <w:rPr>
          <w:rFonts w:ascii="Georgia" w:cs="Georgia" w:eastAsia="Georgia" w:hAnsi="Georgia"/>
          <w:rtl w:val="0"/>
        </w:rPr>
        <w:br w:type="textWrapping"/>
        <w:br w:type="textWrapping"/>
        <w:t xml:space="preserve">L’intervento ideato da Maria Talotta si articola a partire dal video </w:t>
      </w:r>
      <w:r w:rsidDel="00000000" w:rsidR="00000000" w:rsidRPr="00000000">
        <w:rPr>
          <w:rFonts w:ascii="Georgia" w:cs="Georgia" w:eastAsia="Georgia" w:hAnsi="Georgia"/>
          <w:b w:val="1"/>
          <w:bCs w:val="1"/>
          <w:i w:val="1"/>
          <w:iCs w:val="1"/>
          <w:rtl w:val="0"/>
        </w:rPr>
        <w:t xml:space="preserve">Digital Road Trip (2024)</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rtl w:val="0"/>
        </w:rPr>
        <w:t xml:space="preserve">costruito a partire dalle immagini dell’archivio familiare dell’artista, risalenti all’estate del 2009. Nel video, il viaggio in automobile si trasforma in un’esperienza nostalgica e stratificata, in cui il desiderio, la perdita e la memoria si intrecciano nel paesaggio mediterraneo, dando forma a un immaginario sospeso tra dimensione intima e collettiva.</w:t>
        <w:br w:type="textWrapping"/>
        <w:t xml:space="preserve">Per lo spazio del Parcheggio Lancia, l’opera si configura come un’affissione a stampa, dove le singole inquadrature estratte dal video si dispongono in sequenza costruendo una narrazione lineare, pur mantenendo una propria autonomia visiva. Il formato utilizzato trasferisce la modalità di visione dallo schermo allo spazio pubblico, richiamando la natura simultanea e pervasiva dell’immagine digitale. All’interno della composizione, lo spazio di ripresa, l’apertura del finestrino e lo schermo del desktop, restituiscono diverse inquadrature del viaggio virtuale, in cui partenza e ritorno, esperienza vissuta e rielaborazione del ricordo si intrecciano e si sovrappongono tra loro.</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9">
      <w:pPr>
        <w:jc w:val="both"/>
        <w:rPr>
          <w:rFonts w:ascii="Georgia" w:cs="Georgia" w:eastAsia="Georgia" w:hAnsi="Georgia"/>
          <w:highlight w:val="yellow"/>
        </w:rPr>
      </w:pPr>
      <w:r w:rsidDel="00000000" w:rsidR="00000000" w:rsidRPr="00000000">
        <w:rPr>
          <w:rFonts w:ascii="Georgia" w:cs="Georgia" w:eastAsia="Georgia" w:hAnsi="Georgia"/>
          <w:b w:val="1"/>
          <w:bCs w:val="1"/>
          <w:color w:val="222222"/>
          <w:highlight w:val="white"/>
          <w:rtl w:val="0"/>
        </w:rPr>
        <w:t xml:space="preserve">Maria Talotta</w:t>
      </w:r>
      <w:r w:rsidDel="00000000" w:rsidR="00000000" w:rsidRPr="00000000">
        <w:rPr>
          <w:rFonts w:ascii="Georgia" w:cs="Georgia" w:eastAsia="Georgia" w:hAnsi="Georgia"/>
          <w:color w:val="222222"/>
          <w:highlight w:val="white"/>
          <w:rtl w:val="0"/>
        </w:rPr>
        <w:t xml:space="preserve"> nasce nel 2001 a Milano. Si laurea presso l’Accademia di Belle Arti di Brera, indirizzo Nuove Tecnologie dell’Arte. Attualmente vive a Venezia, dove frequenta il corso di laurea magistrale in Arti Visive e Cinema Espanso presso l’Università IUAV. La sua ricerca si concentra su rapporti, memoria e ricordi che si sviluppano da realtà virtuali e su questioni più strettamente legate alla nostalgia spesso colta nella sua forma di esperienza deformata dalla navigazione del mondo virtuale di internet.</w:t>
      </w:r>
      <w:r w:rsidDel="00000000" w:rsidR="00000000" w:rsidRPr="00000000">
        <w:rPr>
          <w:rtl w:val="0"/>
        </w:rPr>
      </w:r>
    </w:p>
    <w:p w:rsidR="00000000" w:rsidDel="00000000" w:rsidP="00000000" w:rsidRDefault="00000000" w:rsidRPr="00000000" w14:paraId="0000000A">
      <w:pPr>
        <w:jc w:val="both"/>
        <w:rPr>
          <w:rFonts w:ascii="Georgia" w:cs="Georgia" w:eastAsia="Georgia" w:hAnsi="Georgia"/>
        </w:rPr>
      </w:pP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b w:val="1"/>
          <w:bCs w:val="1"/>
          <w:rtl w:val="0"/>
        </w:rPr>
        <w:t xml:space="preserve">Ghëddo </w:t>
      </w:r>
      <w:sdt>
        <w:sdtPr>
          <w:id w:val="1336165714"/>
          <w:tag w:val="goog_rdk_1"/>
        </w:sdtPr>
        <w:sdtContent>
          <w:r w:rsidDel="00000000" w:rsidR="00000000" w:rsidRPr="00000000">
            <w:rPr>
              <w:rFonts w:ascii="Cardo" w:cs="Cardo" w:eastAsia="Cardo" w:hAnsi="Cardo"/>
              <w:rtl w:val="0"/>
            </w:rPr>
            <w:t xml:space="preserve">è un collettivo curatoriale attivo a Torino dal 2021 con l'obiettivo di organizzare progetti culturali per valorizzare e promuovere la giovane arte emergente. Ghëddo mira a creare una rete dinamica tra artistə, gallerie e spazi indipendenti del territorio, favorendo esperienze di cooperazione al fine di costruire un legame solidale e generare delle dinamiche di scambio umano, etico, artistico.</w:t>
          </w:r>
        </w:sdtContent>
      </w:sdt>
    </w:p>
    <w:p w:rsidR="00000000" w:rsidDel="00000000" w:rsidP="00000000" w:rsidRDefault="00000000" w:rsidRPr="00000000" w14:paraId="0000000B">
      <w:pPr>
        <w:jc w:val="both"/>
        <w:rPr>
          <w:rFonts w:ascii="Georgia" w:cs="Georgia" w:eastAsia="Georgia" w:hAnsi="Georgia"/>
          <w:strike w:val="1"/>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color w:val="000000"/>
        </w:rPr>
      </w:pPr>
      <w:r w:rsidDel="00000000" w:rsidR="00000000" w:rsidRPr="00000000">
        <w:rPr>
          <w:rFonts w:ascii="Georgia" w:cs="Georgia" w:eastAsia="Georgia" w:hAnsi="Georgia"/>
          <w:b w:val="1"/>
          <w:bCs w:val="1"/>
          <w:color w:val="000000"/>
          <w:rtl w:val="0"/>
        </w:rPr>
        <w:t xml:space="preserve">Fondazione Merz</w:t>
      </w:r>
      <w:r w:rsidDel="00000000" w:rsidR="00000000" w:rsidRPr="00000000">
        <w:rPr>
          <w:rFonts w:ascii="Georgia" w:cs="Georgia" w:eastAsia="Georgia" w:hAnsi="Georgia"/>
          <w:color w:val="000000"/>
          <w:rtl w:val="0"/>
        </w:rPr>
        <w:t xml:space="preserve">, intitolata a Mario Merz, nasce come centro d’arte contemporanea nel 2005, con l’intento di ospitare mostre, eventi, attività educative e portare avanti la ricerca e l’approfondimento dell’arte. Alterna mostre dedicate a Mario e Marisa Merz come momenti di riflessione e studio a dei grandi progetti site-specific di artisti nazionali e internazionali invitati a confrontarsi con lo spazio della Fondazione e con il suo contenuto.</w:t>
      </w:r>
    </w:p>
    <w:p w:rsidR="00000000" w:rsidDel="00000000" w:rsidP="00000000" w:rsidRDefault="00000000" w:rsidRPr="00000000" w14:paraId="0000000D">
      <w:pPr>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La Fondazione è anche un luogo di ricerca, formazione e dialogo culturale, con una programmazione attenta ai linguaggi del presente e alle urgenze del nostro tempo, tra arte, società e impegno civile. </w:t>
      </w:r>
    </w:p>
    <w:p w:rsidR="00000000" w:rsidDel="00000000" w:rsidP="00000000" w:rsidRDefault="00000000" w:rsidRPr="00000000" w14:paraId="0000000E">
      <w:pP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F">
      <w:pPr>
        <w:jc w:val="both"/>
        <w:rPr>
          <w:rFonts w:ascii="Georgia" w:cs="Georgia" w:eastAsia="Georgia" w:hAnsi="Georgia"/>
          <w:color w:val="000000"/>
        </w:rPr>
      </w:pPr>
      <w:r w:rsidDel="00000000" w:rsidR="00000000" w:rsidRPr="00000000">
        <w:rPr>
          <w:rFonts w:ascii="Georgia" w:cs="Georgia" w:eastAsia="Georgia" w:hAnsi="Georgia"/>
          <w:b w:val="1"/>
          <w:bCs w:val="1"/>
          <w:color w:val="000000"/>
          <w:rtl w:val="0"/>
        </w:rPr>
        <w:t xml:space="preserve">TUTTOLIBERO</w:t>
      </w:r>
      <w:r w:rsidDel="00000000" w:rsidR="00000000" w:rsidRPr="00000000">
        <w:rPr>
          <w:rFonts w:ascii="Georgia" w:cs="Georgia" w:eastAsia="Georgia" w:hAnsi="Georgia"/>
          <w:color w:val="000000"/>
          <w:rtl w:val="0"/>
        </w:rPr>
        <w:t xml:space="preserve"> è un progetto per il parcheggio Lancia–Chiribiri, nel quartiere Borgo San Paolo di Torino, promosso da Fondazione Merz e MAUTO – Museo Nazionale dell’Automobile, in collaborazione con la Città di Torino e il Gruppo GTT. Con il progetto TUTTOLIBERO</w:t>
      </w:r>
      <w:r w:rsidDel="00000000" w:rsidR="00000000" w:rsidRPr="00000000">
        <w:rPr>
          <w:rFonts w:ascii="Georgia" w:cs="Georgia" w:eastAsia="Georgia" w:hAnsi="Georgia"/>
          <w:b w:val="1"/>
          <w:bCs w:val="1"/>
          <w:color w:val="000000"/>
          <w:rtl w:val="0"/>
        </w:rPr>
        <w:t xml:space="preserve"> </w:t>
      </w:r>
      <w:r w:rsidDel="00000000" w:rsidR="00000000" w:rsidRPr="00000000">
        <w:rPr>
          <w:rFonts w:ascii="Georgia" w:cs="Georgia" w:eastAsia="Georgia" w:hAnsi="Georgia"/>
          <w:color w:val="000000"/>
          <w:rtl w:val="0"/>
        </w:rPr>
        <w:t xml:space="preserve">si persegue l’obiettivo di presentare l’arte anche in quegli spazi che non nascono come incubatori di opere ma che, allo stesso tempo, si presentano come luoghi ideali per accoglierle e renderle fruibili per chiunque senza formalismi o preconcetti. Il nome rimanda alla realtà del parcheggio, come spazio aperto a tutti e tutte e risuona in una dimensione di lotta nell’ambito del mondo operaio e al suo senso di comunità. </w:t>
      </w:r>
    </w:p>
    <w:p w:rsidR="00000000" w:rsidDel="00000000" w:rsidP="00000000" w:rsidRDefault="00000000" w:rsidRPr="00000000" w14:paraId="00000010">
      <w:pPr>
        <w:jc w:val="both"/>
        <w:rPr>
          <w:color w:val="000000"/>
        </w:rPr>
      </w:pPr>
      <w:r w:rsidDel="00000000" w:rsidR="00000000" w:rsidRPr="00000000">
        <w:rPr>
          <w:rtl w:val="0"/>
        </w:rPr>
      </w:r>
    </w:p>
    <w:p w:rsidR="00000000" w:rsidDel="00000000" w:rsidP="00000000" w:rsidRDefault="00000000" w:rsidRPr="00000000" w14:paraId="00000011">
      <w:pPr>
        <w:jc w:val="both"/>
        <w:rPr>
          <w:highlight w:val="yellow"/>
        </w:rPr>
      </w:pPr>
      <w:r w:rsidDel="00000000" w:rsidR="00000000" w:rsidRPr="00000000">
        <w:rPr>
          <w:rtl w:val="0"/>
        </w:rPr>
      </w:r>
    </w:p>
    <w:p w:rsidR="00000000" w:rsidDel="00000000" w:rsidP="00000000" w:rsidRDefault="00000000" w:rsidRPr="00000000" w14:paraId="00000012">
      <w:pPr>
        <w:jc w:val="both"/>
        <w:rPr>
          <w:highlight w:val="yellow"/>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8Gc8LRQ3guRyWFPLVNk5rnQmA==">CgMxLjAaGwoBMBIWChQIB0IQCgdHZW9yZ2lhEgVDYXJkbxobCgExEhYKFAgHQhAKB0dlb3JnaWESBUNhcmRvOAByITFmUHRQdkpSeVlfRzJxSEZXd1pIRDFvV0dMMnItYURoUg==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