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11E9" w14:textId="77777777" w:rsidR="005833A2" w:rsidRDefault="005833A2" w:rsidP="006E18FB">
      <w:pPr>
        <w:jc w:val="center"/>
        <w:rPr>
          <w:rFonts w:ascii="Aptos" w:hAnsi="Aptos"/>
          <w:b/>
          <w:bCs/>
          <w:sz w:val="32"/>
          <w:szCs w:val="32"/>
        </w:rPr>
      </w:pPr>
    </w:p>
    <w:p w14:paraId="2FBE4768" w14:textId="0F00AC27" w:rsidR="000F4B5C" w:rsidRPr="000F4B5C" w:rsidRDefault="000F4B5C" w:rsidP="006E18FB">
      <w:pPr>
        <w:jc w:val="center"/>
        <w:rPr>
          <w:rFonts w:ascii="Aptos" w:hAnsi="Aptos"/>
          <w:b/>
          <w:bCs/>
          <w:sz w:val="32"/>
          <w:szCs w:val="32"/>
        </w:rPr>
      </w:pPr>
      <w:r w:rsidRPr="000F4B5C">
        <w:rPr>
          <w:rFonts w:ascii="Aptos" w:hAnsi="Aptos"/>
          <w:b/>
          <w:bCs/>
          <w:sz w:val="32"/>
          <w:szCs w:val="32"/>
        </w:rPr>
        <w:t>ARTE DA PORTARE</w:t>
      </w:r>
      <w:r w:rsidRPr="000F4B5C">
        <w:rPr>
          <w:rFonts w:ascii="Aptos" w:hAnsi="Aptos"/>
          <w:b/>
          <w:bCs/>
          <w:sz w:val="32"/>
          <w:szCs w:val="32"/>
        </w:rPr>
        <w:br/>
        <w:t>Borse d’artista per la solidarietà</w:t>
      </w:r>
    </w:p>
    <w:p w14:paraId="31C62C4F" w14:textId="77777777" w:rsidR="000F4B5C" w:rsidRPr="000F4B5C" w:rsidRDefault="000F4B5C" w:rsidP="006E18FB">
      <w:pPr>
        <w:jc w:val="center"/>
        <w:rPr>
          <w:rFonts w:ascii="Aptos" w:hAnsi="Aptos"/>
          <w:b/>
          <w:bCs/>
        </w:rPr>
      </w:pPr>
    </w:p>
    <w:p w14:paraId="3404259E" w14:textId="595C4265" w:rsidR="00DE3DEF" w:rsidRDefault="000F4B5C" w:rsidP="006E18FB">
      <w:pPr>
        <w:jc w:val="center"/>
        <w:rPr>
          <w:rFonts w:ascii="Aptos" w:hAnsi="Aptos"/>
          <w:b/>
          <w:bCs/>
          <w:sz w:val="28"/>
          <w:szCs w:val="28"/>
        </w:rPr>
      </w:pPr>
      <w:r w:rsidRPr="000F4B5C">
        <w:rPr>
          <w:rFonts w:ascii="Aptos" w:hAnsi="Aptos"/>
          <w:b/>
          <w:bCs/>
          <w:sz w:val="28"/>
          <w:szCs w:val="28"/>
        </w:rPr>
        <w:t xml:space="preserve">Asta benefica organizzata dall’Associazione Amici della Fondazione </w:t>
      </w:r>
    </w:p>
    <w:p w14:paraId="1A9EB023" w14:textId="40E533E1" w:rsidR="000F4B5C" w:rsidRPr="000F4B5C" w:rsidRDefault="000F4B5C" w:rsidP="006E18FB">
      <w:pPr>
        <w:jc w:val="center"/>
        <w:rPr>
          <w:rFonts w:ascii="Aptos" w:hAnsi="Aptos"/>
          <w:b/>
          <w:bCs/>
          <w:sz w:val="28"/>
          <w:szCs w:val="28"/>
        </w:rPr>
      </w:pPr>
      <w:r w:rsidRPr="000F4B5C">
        <w:rPr>
          <w:rFonts w:ascii="Aptos" w:hAnsi="Aptos"/>
          <w:b/>
          <w:bCs/>
          <w:sz w:val="28"/>
          <w:szCs w:val="28"/>
        </w:rPr>
        <w:t>Hospice Seràgnoli in collaborazione con Christie’s</w:t>
      </w:r>
    </w:p>
    <w:p w14:paraId="54D7F599" w14:textId="77777777" w:rsidR="000F4B5C" w:rsidRPr="000F4B5C" w:rsidRDefault="000F4B5C" w:rsidP="006E18FB">
      <w:pPr>
        <w:jc w:val="center"/>
        <w:rPr>
          <w:rFonts w:ascii="Aptos" w:hAnsi="Aptos"/>
          <w:b/>
          <w:bCs/>
        </w:rPr>
      </w:pPr>
    </w:p>
    <w:p w14:paraId="1115A20F" w14:textId="7C535DC2" w:rsidR="004E0FFB" w:rsidRDefault="0015169A" w:rsidP="00CB1D55">
      <w:pPr>
        <w:spacing w:before="120" w:after="120"/>
        <w:ind w:right="170"/>
        <w:jc w:val="both"/>
        <w:rPr>
          <w:rFonts w:ascii="Aptos" w:hAnsi="Aptos"/>
        </w:rPr>
      </w:pPr>
      <w:r>
        <w:rPr>
          <w:rFonts w:ascii="Aptos" w:hAnsi="Aptos"/>
        </w:rPr>
        <w:t xml:space="preserve">Si è chiusa con grande successo </w:t>
      </w:r>
      <w:r w:rsidR="00AE4282">
        <w:rPr>
          <w:rFonts w:ascii="Aptos" w:hAnsi="Aptos"/>
        </w:rPr>
        <w:t xml:space="preserve">l’asta benefica </w:t>
      </w:r>
      <w:r w:rsidR="006E1A4B" w:rsidRPr="000F4B5C">
        <w:rPr>
          <w:rFonts w:ascii="Aptos" w:hAnsi="Aptos"/>
        </w:rPr>
        <w:t xml:space="preserve">“Arte da Portare – Borse d’Artista per la solidarietà”, </w:t>
      </w:r>
      <w:r w:rsidR="00B77DD9">
        <w:rPr>
          <w:rFonts w:ascii="Aptos" w:hAnsi="Aptos"/>
        </w:rPr>
        <w:t xml:space="preserve">svoltasi </w:t>
      </w:r>
      <w:r w:rsidR="008A0E09">
        <w:rPr>
          <w:rFonts w:ascii="Aptos" w:hAnsi="Aptos"/>
        </w:rPr>
        <w:t xml:space="preserve">il 12 novembre </w:t>
      </w:r>
      <w:r w:rsidR="00207DBA">
        <w:rPr>
          <w:rFonts w:ascii="Aptos" w:hAnsi="Aptos"/>
        </w:rPr>
        <w:t xml:space="preserve">come cena di gala </w:t>
      </w:r>
      <w:r w:rsidR="00B77DD9">
        <w:rPr>
          <w:rFonts w:ascii="Aptos" w:hAnsi="Aptos"/>
        </w:rPr>
        <w:t>a</w:t>
      </w:r>
      <w:r w:rsidR="00D208F4">
        <w:rPr>
          <w:rFonts w:ascii="Aptos" w:hAnsi="Aptos"/>
        </w:rPr>
        <w:t xml:space="preserve"> Palazzo Re Enzo, Bologna</w:t>
      </w:r>
      <w:r w:rsidR="00B77DD9">
        <w:rPr>
          <w:rFonts w:ascii="Aptos" w:hAnsi="Aptos"/>
        </w:rPr>
        <w:t>, e</w:t>
      </w:r>
      <w:r w:rsidR="00D208F4">
        <w:rPr>
          <w:rFonts w:ascii="Aptos" w:hAnsi="Aptos"/>
        </w:rPr>
        <w:t xml:space="preserve"> </w:t>
      </w:r>
      <w:r w:rsidR="006E1A4B">
        <w:rPr>
          <w:rFonts w:ascii="Aptos" w:hAnsi="Aptos"/>
        </w:rPr>
        <w:t xml:space="preserve">promossa </w:t>
      </w:r>
      <w:r w:rsidR="006E1A4B" w:rsidRPr="000F4B5C">
        <w:rPr>
          <w:rFonts w:ascii="Aptos" w:hAnsi="Aptos"/>
        </w:rPr>
        <w:t>dall'</w:t>
      </w:r>
      <w:hyperlink r:id="rId11" w:history="1">
        <w:r w:rsidR="006E1A4B" w:rsidRPr="000F4B5C">
          <w:rPr>
            <w:rStyle w:val="Collegamentoipertestuale"/>
            <w:rFonts w:ascii="Aptos" w:hAnsi="Aptos"/>
          </w:rPr>
          <w:t>Associazione Amici della Fondazione Hospice Seràgnoli</w:t>
        </w:r>
      </w:hyperlink>
      <w:r w:rsidR="006E1A4B" w:rsidRPr="000F4B5C">
        <w:rPr>
          <w:rFonts w:ascii="Aptos" w:hAnsi="Aptos"/>
        </w:rPr>
        <w:t>, con l’obiettivo di raccogliere fondi a sostegno esclusivo della Fondazione Hospice MT. Chiantore Seràgnoli.</w:t>
      </w:r>
    </w:p>
    <w:p w14:paraId="21CEE4D0" w14:textId="5E472970" w:rsidR="0027324D" w:rsidRPr="000F4B5C" w:rsidRDefault="00DF4E2E" w:rsidP="00F528B9">
      <w:pPr>
        <w:spacing w:before="120" w:after="120"/>
        <w:ind w:right="170"/>
        <w:jc w:val="both"/>
        <w:rPr>
          <w:rFonts w:ascii="Aptos" w:hAnsi="Aptos"/>
        </w:rPr>
      </w:pPr>
      <w:r>
        <w:rPr>
          <w:rFonts w:ascii="Aptos" w:hAnsi="Aptos"/>
        </w:rPr>
        <w:t xml:space="preserve">Il suono del martelletto ha </w:t>
      </w:r>
      <w:r w:rsidR="00E974E4">
        <w:rPr>
          <w:rFonts w:ascii="Aptos" w:hAnsi="Aptos"/>
        </w:rPr>
        <w:t>riecheggiato</w:t>
      </w:r>
      <w:r w:rsidR="00526D10">
        <w:rPr>
          <w:rFonts w:ascii="Aptos" w:hAnsi="Aptos"/>
        </w:rPr>
        <w:t xml:space="preserve"> </w:t>
      </w:r>
      <w:r w:rsidR="00A1636E">
        <w:rPr>
          <w:rFonts w:ascii="Aptos" w:hAnsi="Aptos"/>
        </w:rPr>
        <w:t>per 12 volte</w:t>
      </w:r>
      <w:r w:rsidR="00F528B9">
        <w:rPr>
          <w:rFonts w:ascii="Aptos" w:hAnsi="Aptos"/>
        </w:rPr>
        <w:t xml:space="preserve"> nel </w:t>
      </w:r>
      <w:r w:rsidR="00F528B9" w:rsidRPr="000F4B5C">
        <w:rPr>
          <w:rFonts w:ascii="Aptos" w:hAnsi="Aptos"/>
        </w:rPr>
        <w:t>Salone del Podestà</w:t>
      </w:r>
      <w:r w:rsidR="00F528B9">
        <w:rPr>
          <w:rFonts w:ascii="Aptos" w:hAnsi="Aptos"/>
        </w:rPr>
        <w:t xml:space="preserve">, </w:t>
      </w:r>
      <w:r w:rsidR="00E974E4">
        <w:rPr>
          <w:rFonts w:ascii="Aptos" w:hAnsi="Aptos"/>
        </w:rPr>
        <w:t>sotto la guida esperta</w:t>
      </w:r>
      <w:r w:rsidR="007859A8">
        <w:rPr>
          <w:rFonts w:ascii="Aptos" w:hAnsi="Aptos"/>
        </w:rPr>
        <w:t xml:space="preserve"> </w:t>
      </w:r>
      <w:r w:rsidR="008037C0">
        <w:rPr>
          <w:rFonts w:ascii="Aptos" w:hAnsi="Aptos"/>
        </w:rPr>
        <w:t xml:space="preserve">di </w:t>
      </w:r>
      <w:r w:rsidR="007859A8" w:rsidRPr="000F4B5C">
        <w:rPr>
          <w:rFonts w:ascii="Aptos" w:hAnsi="Aptos"/>
        </w:rPr>
        <w:t>Cristiano De Lorenzo</w:t>
      </w:r>
      <w:r w:rsidR="007859A8">
        <w:rPr>
          <w:rFonts w:ascii="Aptos" w:hAnsi="Aptos"/>
        </w:rPr>
        <w:t xml:space="preserve">, </w:t>
      </w:r>
      <w:r w:rsidR="008037C0">
        <w:rPr>
          <w:rFonts w:ascii="Aptos" w:hAnsi="Aptos"/>
        </w:rPr>
        <w:t xml:space="preserve">Direttore Generale </w:t>
      </w:r>
      <w:r w:rsidR="00526D10">
        <w:rPr>
          <w:rFonts w:ascii="Aptos" w:hAnsi="Aptos"/>
        </w:rPr>
        <w:t>della filiale italiana della Casa d’Aste Christie’s</w:t>
      </w:r>
      <w:r w:rsidR="008B2DAD">
        <w:rPr>
          <w:rFonts w:ascii="Aptos" w:hAnsi="Aptos"/>
        </w:rPr>
        <w:t xml:space="preserve">, che ha battuto all’asta </w:t>
      </w:r>
      <w:r w:rsidR="0027324D">
        <w:rPr>
          <w:rFonts w:ascii="Aptos" w:hAnsi="Aptos"/>
        </w:rPr>
        <w:t>12 pezzi unici</w:t>
      </w:r>
      <w:r w:rsidR="00C36F6B">
        <w:rPr>
          <w:rFonts w:ascii="Aptos" w:hAnsi="Aptos"/>
        </w:rPr>
        <w:t>.</w:t>
      </w:r>
      <w:r w:rsidR="0073238C">
        <w:rPr>
          <w:rFonts w:ascii="Aptos" w:hAnsi="Aptos"/>
        </w:rPr>
        <w:t xml:space="preserve"> </w:t>
      </w:r>
      <w:r w:rsidR="0027324D">
        <w:rPr>
          <w:rFonts w:ascii="Aptos" w:hAnsi="Aptos"/>
        </w:rPr>
        <w:t xml:space="preserve"> </w:t>
      </w:r>
      <w:r w:rsidR="0027324D" w:rsidRPr="000F4B5C">
        <w:rPr>
          <w:rFonts w:ascii="Aptos" w:hAnsi="Aptos"/>
        </w:rPr>
        <w:t xml:space="preserve">Si tratta di borse e valigie donate dal Gruppo Piquadro, cui fanno parte anche i brand The Bridge e Lancel, personalizzate per l’occasione da artisti e designer di fama internazionale: Anna Sui, Sissi, Osanna </w:t>
      </w:r>
      <w:r w:rsidR="00FD0050">
        <w:rPr>
          <w:rFonts w:ascii="Aptos" w:hAnsi="Aptos"/>
        </w:rPr>
        <w:t>e Madina</w:t>
      </w:r>
      <w:r w:rsidR="0027324D" w:rsidRPr="000F4B5C">
        <w:rPr>
          <w:rFonts w:ascii="Aptos" w:hAnsi="Aptos"/>
        </w:rPr>
        <w:t xml:space="preserve"> Visconti, Massimo Iosa Ghini, Flavio Favelli, Franco Guerzoni, Giorgio Vigna, Elena Salmistrato, Igort, Lorenzo Mattotti, Piero Lissoni, Sabrina Mezzaqui.</w:t>
      </w:r>
    </w:p>
    <w:p w14:paraId="61180922" w14:textId="7C3D1519" w:rsidR="000F4B5C" w:rsidRPr="000F4B5C" w:rsidRDefault="000F4B5C" w:rsidP="00D83ADC">
      <w:pPr>
        <w:spacing w:after="120"/>
        <w:jc w:val="both"/>
        <w:rPr>
          <w:rFonts w:ascii="Aptos" w:hAnsi="Aptos"/>
        </w:rPr>
      </w:pPr>
      <w:r w:rsidRPr="000F4B5C">
        <w:rPr>
          <w:rFonts w:ascii="Aptos" w:hAnsi="Aptos"/>
        </w:rPr>
        <w:t xml:space="preserve">Gli artisti, chiamati con la loro sensibilità a creare un’opera d’arte unica, diventano portatori di bellezza ed eccellenza artistica con una finalità, quella filantropica, che eleva il valore delle loro opere a simboli di solidarietà per il bene altrui. I partecipanti alla cena di gala, con le loro donazioni, </w:t>
      </w:r>
      <w:r w:rsidR="00C861C3">
        <w:rPr>
          <w:rFonts w:ascii="Aptos" w:hAnsi="Aptos"/>
        </w:rPr>
        <w:t xml:space="preserve">sono </w:t>
      </w:r>
      <w:r w:rsidRPr="000F4B5C">
        <w:rPr>
          <w:rFonts w:ascii="Aptos" w:hAnsi="Aptos"/>
        </w:rPr>
        <w:t>diventa</w:t>
      </w:r>
      <w:r w:rsidR="003E065E">
        <w:rPr>
          <w:rFonts w:ascii="Aptos" w:hAnsi="Aptos"/>
        </w:rPr>
        <w:t>ti</w:t>
      </w:r>
      <w:r w:rsidRPr="000F4B5C">
        <w:rPr>
          <w:rFonts w:ascii="Aptos" w:hAnsi="Aptos"/>
        </w:rPr>
        <w:t xml:space="preserve"> </w:t>
      </w:r>
      <w:r w:rsidR="00EF7243">
        <w:rPr>
          <w:rFonts w:ascii="Aptos" w:hAnsi="Aptos"/>
        </w:rPr>
        <w:t xml:space="preserve">così </w:t>
      </w:r>
      <w:r w:rsidRPr="000F4B5C">
        <w:rPr>
          <w:rFonts w:ascii="Aptos" w:hAnsi="Aptos"/>
        </w:rPr>
        <w:t xml:space="preserve">protagonisti di un momento di condivisione che racchiude arte e altruismo, in cui ogni assegnazione rappresenta un gesto di solidarietà a favore dei progetti di assistenza e formazione della Fondazione Hospice MT. Chiantore Seràgnoli. </w:t>
      </w:r>
    </w:p>
    <w:p w14:paraId="7223571B" w14:textId="6B6B748F" w:rsidR="000F4B5C" w:rsidRPr="000F4B5C" w:rsidRDefault="000F4B5C" w:rsidP="00E7625F">
      <w:pPr>
        <w:jc w:val="both"/>
        <w:rPr>
          <w:rFonts w:ascii="Aptos" w:hAnsi="Aptos"/>
        </w:rPr>
      </w:pPr>
      <w:r w:rsidRPr="000F4B5C">
        <w:rPr>
          <w:rFonts w:ascii="Aptos" w:hAnsi="Aptos"/>
        </w:rPr>
        <w:t xml:space="preserve">Come per ogni evento dell’Associazione Amici, l'intero ricavato della serata “Arte da portare” </w:t>
      </w:r>
      <w:r w:rsidR="003E065E">
        <w:rPr>
          <w:rFonts w:ascii="Aptos" w:hAnsi="Aptos"/>
        </w:rPr>
        <w:t xml:space="preserve">è stato </w:t>
      </w:r>
      <w:r w:rsidRPr="000F4B5C">
        <w:rPr>
          <w:rFonts w:ascii="Aptos" w:hAnsi="Aptos"/>
        </w:rPr>
        <w:t>devoluto alla Fondazione Hospice, contribuendo a garantire la qualità e la dignità di vita di pazienti e familiari in momenti di particolare fragilità.</w:t>
      </w:r>
    </w:p>
    <w:p w14:paraId="50D1AD61" w14:textId="77777777" w:rsidR="000F4B5C" w:rsidRPr="000F4B5C" w:rsidRDefault="000F4B5C" w:rsidP="00E7625F">
      <w:pPr>
        <w:jc w:val="both"/>
        <w:rPr>
          <w:rFonts w:ascii="Aptos" w:hAnsi="Aptos"/>
        </w:rPr>
      </w:pPr>
    </w:p>
    <w:p w14:paraId="348BD4D2" w14:textId="77777777" w:rsidR="00BF24D1" w:rsidRDefault="00BF24D1" w:rsidP="000F4B5C">
      <w:pPr>
        <w:rPr>
          <w:rFonts w:ascii="Aptos" w:hAnsi="Aptos"/>
          <w:b/>
          <w:bCs/>
        </w:rPr>
      </w:pPr>
    </w:p>
    <w:p w14:paraId="16F544C6" w14:textId="4EA7C19F" w:rsidR="000F4B5C" w:rsidRPr="000F4B5C" w:rsidRDefault="000F4B5C" w:rsidP="000F4B5C">
      <w:pPr>
        <w:rPr>
          <w:rFonts w:ascii="Aptos" w:hAnsi="Aptos"/>
          <w:b/>
          <w:bCs/>
        </w:rPr>
      </w:pPr>
      <w:r w:rsidRPr="000F4B5C">
        <w:rPr>
          <w:rFonts w:ascii="Aptos" w:hAnsi="Aptos"/>
          <w:b/>
          <w:bCs/>
        </w:rPr>
        <w:t>L’Associazione Amici della Fondazione Hospice Seràgnoli e la Fondazione</w:t>
      </w:r>
    </w:p>
    <w:p w14:paraId="4A8B03D7" w14:textId="77777777" w:rsidR="0066460D" w:rsidRDefault="0066460D" w:rsidP="00E7625F">
      <w:pPr>
        <w:jc w:val="both"/>
        <w:rPr>
          <w:rFonts w:ascii="Aptos" w:hAnsi="Aptos"/>
        </w:rPr>
      </w:pPr>
    </w:p>
    <w:p w14:paraId="5A5C0DEF" w14:textId="1C56D736" w:rsidR="000F4B5C" w:rsidRPr="000F4B5C" w:rsidRDefault="000F4B5C" w:rsidP="00E7625F">
      <w:pPr>
        <w:jc w:val="both"/>
        <w:rPr>
          <w:rFonts w:ascii="Aptos" w:hAnsi="Aptos"/>
        </w:rPr>
      </w:pPr>
      <w:r w:rsidRPr="000F4B5C">
        <w:rPr>
          <w:rFonts w:ascii="Aptos" w:hAnsi="Aptos"/>
        </w:rPr>
        <w:t>L’ Associazione Amici della Fondazione Hospice MT. Chiantore Seràgnoli ETS è una Organizzazione di volontariato che opera a sostegno esclusivo della Fondazione stessa attraverso iniziative di raccolta fondi e di sensibilizzazione su temi di responsabilità sociale.</w:t>
      </w:r>
    </w:p>
    <w:p w14:paraId="04B64AF0" w14:textId="77777777" w:rsidR="001803C3" w:rsidRDefault="001803C3" w:rsidP="00E7625F">
      <w:pPr>
        <w:jc w:val="both"/>
        <w:rPr>
          <w:rFonts w:ascii="Aptos" w:hAnsi="Aptos"/>
        </w:rPr>
      </w:pPr>
    </w:p>
    <w:p w14:paraId="188F77E6" w14:textId="0E483F6F" w:rsidR="000F4B5C" w:rsidRPr="000F4B5C" w:rsidRDefault="000F4B5C" w:rsidP="00E7625F">
      <w:pPr>
        <w:jc w:val="both"/>
        <w:rPr>
          <w:rFonts w:ascii="Aptos" w:hAnsi="Aptos"/>
        </w:rPr>
      </w:pPr>
      <w:r w:rsidRPr="000F4B5C">
        <w:rPr>
          <w:rFonts w:ascii="Aptos" w:hAnsi="Aptos"/>
        </w:rPr>
        <w:t xml:space="preserve">Dal 2004 l'Associazione persegue con determinazione la propria missione coordinando iniziative di supporto sociale e relazionale per la raccolta fondi a favore degli Hospice della Fondazione. Il ventaglio delle iniziative realizzate spazia dalle cene di gala a spettacoli teatrali, concerti e tornei </w:t>
      </w:r>
      <w:r w:rsidRPr="000F4B5C">
        <w:rPr>
          <w:rFonts w:ascii="Aptos" w:hAnsi="Aptos"/>
        </w:rPr>
        <w:lastRenderedPageBreak/>
        <w:t xml:space="preserve">sportivi, ciascuna pensata per coinvolgere comunità e istituzioni sui temi della fragilità e dell'importanza di un'assistenza in cure palliative qualificata. </w:t>
      </w:r>
    </w:p>
    <w:p w14:paraId="0D64878B" w14:textId="77777777" w:rsidR="00C6479D" w:rsidRDefault="00C6479D" w:rsidP="00E7625F">
      <w:pPr>
        <w:jc w:val="both"/>
        <w:rPr>
          <w:rFonts w:ascii="Aptos" w:hAnsi="Aptos"/>
        </w:rPr>
      </w:pPr>
    </w:p>
    <w:p w14:paraId="52F75F83" w14:textId="0A0C1A95" w:rsidR="000F4B5C" w:rsidRPr="000F4B5C" w:rsidRDefault="000F4B5C" w:rsidP="00E7625F">
      <w:pPr>
        <w:jc w:val="both"/>
        <w:rPr>
          <w:rFonts w:ascii="Aptos" w:hAnsi="Aptos"/>
        </w:rPr>
      </w:pPr>
      <w:r w:rsidRPr="000F4B5C">
        <w:rPr>
          <w:rFonts w:ascii="Aptos" w:hAnsi="Aptos"/>
        </w:rPr>
        <w:t>La Fondazione Hospice MT. Chiantore Seràgnoli, attraverso gli Hospice Bentivoglio, Bellaria, Casalecchio, l'Hospice Pediatrico “L’Arca sull’Albero” e l’Accademia delle Scienze di Medicina Palliativa – ASMEPA opera con l’obiettivo di migliorare la qualità di vita e alleviare la sofferenza dei pazienti con malattie inguaribili, sostenere le loro famiglie e diffondere la cultura delle cure palliative. Le aree di intervento riguardano l’assistenza, residenziale e ambulatoriale, la formazione dei professionisti, la ricerca scientifica e la divulgazione.</w:t>
      </w:r>
    </w:p>
    <w:p w14:paraId="7717FDD4" w14:textId="77777777" w:rsidR="000F4B5C" w:rsidRPr="000F4B5C" w:rsidRDefault="000F4B5C" w:rsidP="00E7625F">
      <w:pPr>
        <w:jc w:val="both"/>
        <w:rPr>
          <w:rFonts w:ascii="Aptos" w:hAnsi="Aptos"/>
        </w:rPr>
      </w:pPr>
    </w:p>
    <w:p w14:paraId="46801FD2" w14:textId="77777777" w:rsidR="005C5C39" w:rsidRDefault="005C5C39" w:rsidP="000F4B5C">
      <w:pPr>
        <w:rPr>
          <w:rFonts w:ascii="Aptos" w:hAnsi="Aptos"/>
          <w:b/>
          <w:bCs/>
        </w:rPr>
      </w:pPr>
    </w:p>
    <w:p w14:paraId="2E3D368A" w14:textId="77777777" w:rsidR="00C96940" w:rsidRDefault="00C96940" w:rsidP="000F4B5C">
      <w:pPr>
        <w:rPr>
          <w:rFonts w:ascii="Aptos" w:hAnsi="Aptos"/>
          <w:b/>
          <w:bCs/>
        </w:rPr>
      </w:pPr>
    </w:p>
    <w:p w14:paraId="5AF23EC4" w14:textId="77777777" w:rsidR="000F4B5C" w:rsidRPr="000F4B5C" w:rsidRDefault="000F4B5C" w:rsidP="000F4B5C">
      <w:pPr>
        <w:rPr>
          <w:rFonts w:ascii="Aptos" w:hAnsi="Aptos"/>
          <w:b/>
          <w:bCs/>
        </w:rPr>
      </w:pPr>
    </w:p>
    <w:p w14:paraId="1A5ED41A" w14:textId="77777777" w:rsidR="000F4B5C" w:rsidRPr="000F4B5C" w:rsidRDefault="000F4B5C" w:rsidP="000F4B5C">
      <w:pPr>
        <w:rPr>
          <w:b/>
          <w:bCs/>
        </w:rPr>
      </w:pPr>
    </w:p>
    <w:p w14:paraId="42FB9654" w14:textId="77777777" w:rsidR="000F4B5C" w:rsidRDefault="000F4B5C" w:rsidP="000F4B5C">
      <w:pPr>
        <w:rPr>
          <w:b/>
          <w:bCs/>
        </w:rPr>
      </w:pPr>
    </w:p>
    <w:p w14:paraId="3646D670" w14:textId="77777777" w:rsidR="00C96940" w:rsidRDefault="00C96940" w:rsidP="000F4B5C">
      <w:pPr>
        <w:rPr>
          <w:b/>
          <w:bCs/>
        </w:rPr>
      </w:pPr>
    </w:p>
    <w:p w14:paraId="4F4CF6CC" w14:textId="77777777" w:rsidR="00C96940" w:rsidRDefault="00C96940" w:rsidP="000F4B5C">
      <w:pPr>
        <w:rPr>
          <w:b/>
          <w:bCs/>
        </w:rPr>
      </w:pPr>
    </w:p>
    <w:p w14:paraId="0E9E9604" w14:textId="77777777" w:rsidR="00C96940" w:rsidRDefault="00C96940" w:rsidP="000F4B5C">
      <w:pPr>
        <w:rPr>
          <w:b/>
          <w:bCs/>
        </w:rPr>
      </w:pPr>
    </w:p>
    <w:p w14:paraId="2699292E" w14:textId="77777777" w:rsidR="00C96940" w:rsidRPr="000F4B5C" w:rsidRDefault="00C96940" w:rsidP="000F4B5C">
      <w:pPr>
        <w:rPr>
          <w:b/>
          <w:bCs/>
        </w:rPr>
      </w:pPr>
    </w:p>
    <w:p w14:paraId="48C2E6C9" w14:textId="77777777" w:rsidR="000F4B5C" w:rsidRPr="000F4B5C" w:rsidRDefault="000F4B5C" w:rsidP="000F4B5C">
      <w:pPr>
        <w:rPr>
          <w:b/>
          <w:bCs/>
        </w:rPr>
      </w:pPr>
    </w:p>
    <w:p w14:paraId="781C97CA" w14:textId="77777777" w:rsidR="000F4B5C" w:rsidRPr="000F4B5C" w:rsidRDefault="000F4B5C" w:rsidP="000F4B5C">
      <w:pPr>
        <w:rPr>
          <w:b/>
          <w:bCs/>
          <w:i/>
          <w:iCs/>
        </w:rPr>
      </w:pPr>
      <w:r w:rsidRPr="000F4B5C">
        <w:rPr>
          <w:b/>
          <w:bCs/>
          <w:i/>
          <w:iCs/>
        </w:rPr>
        <w:t>UFFICIO STAMPA E PR</w:t>
      </w:r>
    </w:p>
    <w:p w14:paraId="7BF81A5D" w14:textId="77777777" w:rsidR="000F4B5C" w:rsidRPr="000F4B5C" w:rsidRDefault="000F4B5C" w:rsidP="000F4B5C">
      <w:pPr>
        <w:rPr>
          <w:i/>
          <w:iCs/>
        </w:rPr>
      </w:pPr>
      <w:r w:rsidRPr="000F4B5C">
        <w:rPr>
          <w:i/>
          <w:iCs/>
        </w:rPr>
        <w:t>Serena Capasso – T. +39 3401929764 – serena@54words.net</w:t>
      </w:r>
    </w:p>
    <w:p w14:paraId="781856E5" w14:textId="77777777" w:rsidR="000F4B5C" w:rsidRPr="000F4B5C" w:rsidRDefault="000F4B5C" w:rsidP="000F4B5C">
      <w:pPr>
        <w:rPr>
          <w:i/>
          <w:iCs/>
        </w:rPr>
      </w:pPr>
      <w:r w:rsidRPr="000F4B5C">
        <w:rPr>
          <w:i/>
          <w:iCs/>
        </w:rPr>
        <w:t>Elisa Facchetti - T. +39 349 7950862 - elisa@54words.net</w:t>
      </w:r>
    </w:p>
    <w:p w14:paraId="58CA8BCC" w14:textId="77777777" w:rsidR="000F4B5C" w:rsidRPr="000F4B5C" w:rsidRDefault="000F4B5C" w:rsidP="000F4B5C">
      <w:pPr>
        <w:rPr>
          <w:i/>
          <w:iCs/>
        </w:rPr>
      </w:pPr>
    </w:p>
    <w:p w14:paraId="6D61EDA5" w14:textId="77777777" w:rsidR="000F4B5C" w:rsidRPr="000F4B5C" w:rsidRDefault="000F4B5C" w:rsidP="000F4B5C">
      <w:pPr>
        <w:rPr>
          <w:b/>
          <w:bCs/>
          <w:i/>
          <w:iCs/>
        </w:rPr>
      </w:pPr>
      <w:r w:rsidRPr="000F4B5C">
        <w:rPr>
          <w:b/>
          <w:bCs/>
          <w:i/>
          <w:iCs/>
        </w:rPr>
        <w:t>54words.etc</w:t>
      </w:r>
    </w:p>
    <w:p w14:paraId="60E6B94B" w14:textId="77777777" w:rsidR="000F4B5C" w:rsidRPr="000F4B5C" w:rsidRDefault="000F4B5C" w:rsidP="000F4B5C">
      <w:pPr>
        <w:rPr>
          <w:i/>
          <w:iCs/>
        </w:rPr>
      </w:pPr>
      <w:r w:rsidRPr="000F4B5C">
        <w:rPr>
          <w:i/>
          <w:iCs/>
        </w:rPr>
        <w:t>Piazza Sant’Ambrogio 2</w:t>
      </w:r>
    </w:p>
    <w:p w14:paraId="0E5F50E2" w14:textId="77777777" w:rsidR="000F4B5C" w:rsidRPr="000F4B5C" w:rsidRDefault="000F4B5C" w:rsidP="000F4B5C">
      <w:pPr>
        <w:rPr>
          <w:i/>
          <w:iCs/>
        </w:rPr>
      </w:pPr>
      <w:r w:rsidRPr="000F4B5C">
        <w:rPr>
          <w:i/>
          <w:iCs/>
        </w:rPr>
        <w:t>20123 Milano</w:t>
      </w:r>
    </w:p>
    <w:p w14:paraId="79AEB162" w14:textId="77777777" w:rsidR="000F4B5C" w:rsidRPr="000F4B5C" w:rsidRDefault="000F4B5C" w:rsidP="000F4B5C">
      <w:r w:rsidRPr="000F4B5C">
        <w:rPr>
          <w:i/>
          <w:iCs/>
        </w:rPr>
        <w:t>www.54words.net</w:t>
      </w:r>
    </w:p>
    <w:p w14:paraId="3DD80126" w14:textId="77777777" w:rsidR="000F4B5C" w:rsidRPr="000F4B5C" w:rsidRDefault="000F4B5C" w:rsidP="000F4B5C"/>
    <w:p w14:paraId="22B0F515" w14:textId="77777777" w:rsidR="000F4B5C" w:rsidRPr="000F4B5C" w:rsidRDefault="000F4B5C" w:rsidP="000F4B5C"/>
    <w:p w14:paraId="56835148" w14:textId="77777777" w:rsidR="00E24A7C" w:rsidRPr="004C4B7B" w:rsidRDefault="00E24A7C" w:rsidP="00BF6D75">
      <w:pPr>
        <w:rPr>
          <w:rFonts w:ascii="Aptos" w:hAnsi="Aptos"/>
        </w:rPr>
      </w:pPr>
    </w:p>
    <w:p w14:paraId="22065540" w14:textId="77777777" w:rsidR="00FF2478" w:rsidRPr="00BF6D75" w:rsidRDefault="00FF2478" w:rsidP="00BF6D75"/>
    <w:sectPr w:rsidR="00FF2478" w:rsidRPr="00BF6D75" w:rsidSect="004A0ED1">
      <w:headerReference w:type="default" r:id="rId12"/>
      <w:footerReference w:type="default" r:id="rId13"/>
      <w:pgSz w:w="11906" w:h="16838"/>
      <w:pgMar w:top="2169" w:right="849" w:bottom="1134" w:left="851" w:header="142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9762" w14:textId="77777777" w:rsidR="005F399B" w:rsidRDefault="005F399B">
      <w:r>
        <w:separator/>
      </w:r>
    </w:p>
  </w:endnote>
  <w:endnote w:type="continuationSeparator" w:id="0">
    <w:p w14:paraId="480EF1C1" w14:textId="77777777" w:rsidR="005F399B" w:rsidRDefault="005F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1162" w14:textId="508C0CC8" w:rsidR="003A21FD" w:rsidRPr="006128AF" w:rsidRDefault="003A21FD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</w:rPr>
    </w:pPr>
    <w:r w:rsidRPr="006128AF">
      <w:rPr>
        <w:rFonts w:ascii="Arial" w:hAnsi="Arial" w:cs="Arial"/>
        <w:color w:val="A6A6A6" w:themeColor="background1" w:themeShade="A6"/>
        <w:sz w:val="21"/>
        <w:szCs w:val="21"/>
      </w:rPr>
      <w:t xml:space="preserve">ASSOCIAZIONE AMICI DELLA FONDAZIONE HOSPICE MTCS – </w:t>
    </w:r>
    <w:r w:rsidR="00CB045F">
      <w:rPr>
        <w:rFonts w:ascii="Arial" w:hAnsi="Arial" w:cs="Arial"/>
        <w:color w:val="A6A6A6" w:themeColor="background1" w:themeShade="A6"/>
        <w:sz w:val="21"/>
        <w:szCs w:val="21"/>
      </w:rPr>
      <w:t>ETS</w:t>
    </w:r>
  </w:p>
  <w:p w14:paraId="204ABE29" w14:textId="77777777" w:rsidR="003A21FD" w:rsidRPr="006128AF" w:rsidRDefault="003A21FD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</w:rPr>
    </w:pPr>
    <w:r w:rsidRPr="006128AF">
      <w:rPr>
        <w:rFonts w:ascii="Arial" w:hAnsi="Arial" w:cs="Arial"/>
        <w:color w:val="A6A6A6" w:themeColor="background1" w:themeShade="A6"/>
        <w:sz w:val="21"/>
        <w:szCs w:val="21"/>
      </w:rPr>
      <w:t>Via Putti, 17 – 40136 Bologna</w:t>
    </w:r>
  </w:p>
  <w:p w14:paraId="6E6DF166" w14:textId="77777777" w:rsidR="003A21FD" w:rsidRPr="006128AF" w:rsidRDefault="003A21FD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</w:rPr>
    </w:pPr>
    <w:r w:rsidRPr="006128AF">
      <w:rPr>
        <w:rFonts w:ascii="Arial" w:hAnsi="Arial" w:cs="Arial"/>
        <w:color w:val="A6A6A6" w:themeColor="background1" w:themeShade="A6"/>
        <w:sz w:val="21"/>
        <w:szCs w:val="21"/>
      </w:rPr>
      <w:t>Tel. 051 271060 – Fax 051 266499 – C.F. 91239100372</w:t>
    </w:r>
  </w:p>
  <w:p w14:paraId="0AD2D357" w14:textId="77777777" w:rsidR="003A21FD" w:rsidRPr="006128AF" w:rsidRDefault="003A21FD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</w:rPr>
    </w:pPr>
    <w:r w:rsidRPr="006128AF">
      <w:rPr>
        <w:rFonts w:ascii="Arial" w:hAnsi="Arial" w:cs="Arial"/>
        <w:color w:val="A6A6A6" w:themeColor="background1" w:themeShade="A6"/>
        <w:sz w:val="21"/>
        <w:szCs w:val="21"/>
      </w:rPr>
      <w:t>amici@FondazioneHospiceSeragnoli.org – www.FondHS.org/amici</w:t>
    </w:r>
  </w:p>
  <w:p w14:paraId="550258B1" w14:textId="77777777" w:rsidR="003A21FD" w:rsidRPr="00FF517A" w:rsidRDefault="003A21FD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  <w:lang w:val="en-US"/>
      </w:rPr>
    </w:pPr>
    <w:r w:rsidRPr="00FF517A">
      <w:rPr>
        <w:rFonts w:ascii="Arial" w:hAnsi="Arial" w:cs="Arial"/>
        <w:color w:val="A6A6A6" w:themeColor="background1" w:themeShade="A6"/>
        <w:sz w:val="21"/>
        <w:szCs w:val="21"/>
        <w:lang w:val="en-US"/>
      </w:rPr>
      <w:t>Facebook.com/AmiciHospiceSeragnoli – Youtube.com/AmiciHospice</w:t>
    </w:r>
  </w:p>
  <w:p w14:paraId="69F8E148" w14:textId="1D8D9577" w:rsidR="003A21FD" w:rsidRDefault="003A21FD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  <w:lang w:val="en-US"/>
      </w:rPr>
    </w:pPr>
    <w:r w:rsidRPr="006128AF">
      <w:rPr>
        <w:rFonts w:ascii="Arial" w:hAnsi="Arial" w:cs="Arial"/>
        <w:color w:val="A6A6A6" w:themeColor="background1" w:themeShade="A6"/>
        <w:sz w:val="21"/>
        <w:szCs w:val="21"/>
        <w:lang w:val="en-US"/>
      </w:rPr>
      <w:t>IBAN IT 41 I 02008 02513 000060010479</w:t>
    </w:r>
  </w:p>
  <w:p w14:paraId="5BABC906" w14:textId="374626C1" w:rsidR="0075450E" w:rsidRPr="0075450E" w:rsidRDefault="0075450E" w:rsidP="006128AF">
    <w:pPr>
      <w:spacing w:line="260" w:lineRule="exact"/>
      <w:ind w:left="425"/>
      <w:rPr>
        <w:rFonts w:ascii="Arial" w:hAnsi="Arial" w:cs="Arial"/>
        <w:color w:val="A6A6A6" w:themeColor="background1" w:themeShade="A6"/>
        <w:sz w:val="21"/>
        <w:szCs w:val="21"/>
      </w:rPr>
    </w:pPr>
    <w:r w:rsidRPr="0075450E">
      <w:rPr>
        <w:rFonts w:ascii="Arial" w:hAnsi="Arial" w:cs="Arial"/>
        <w:color w:val="A6A6A6" w:themeColor="background1" w:themeShade="A6"/>
        <w:sz w:val="21"/>
        <w:szCs w:val="21"/>
      </w:rPr>
      <w:t>Iscrizione al RUNTS – n° di Repertorio 32040 – Sezione Organizzazioni di Volontariato</w:t>
    </w:r>
  </w:p>
  <w:p w14:paraId="6168F930" w14:textId="77777777" w:rsidR="003A21FD" w:rsidRPr="0075450E" w:rsidRDefault="003A21FD" w:rsidP="003A21FD">
    <w:pPr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D823" w14:textId="77777777" w:rsidR="005F399B" w:rsidRDefault="005F399B">
      <w:r>
        <w:separator/>
      </w:r>
    </w:p>
  </w:footnote>
  <w:footnote w:type="continuationSeparator" w:id="0">
    <w:p w14:paraId="299440BE" w14:textId="77777777" w:rsidR="005F399B" w:rsidRDefault="005F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7C40" w14:textId="1431E3CA" w:rsidR="006475F6" w:rsidRDefault="006475F6" w:rsidP="00F67943">
    <w:pPr>
      <w:pStyle w:val="Intestazione"/>
      <w:jc w:val="center"/>
    </w:pPr>
  </w:p>
  <w:p w14:paraId="118D5EBB" w14:textId="58FC7541" w:rsidR="001166C8" w:rsidRDefault="003A21FD" w:rsidP="00F67943">
    <w:pPr>
      <w:pStyle w:val="Intestazione"/>
      <w:ind w:left="-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537279" wp14:editId="578F94BC">
          <wp:simplePos x="0" y="0"/>
          <wp:positionH relativeFrom="column">
            <wp:posOffset>-299085</wp:posOffset>
          </wp:positionH>
          <wp:positionV relativeFrom="paragraph">
            <wp:posOffset>188595</wp:posOffset>
          </wp:positionV>
          <wp:extent cx="2261235" cy="694055"/>
          <wp:effectExtent l="0" t="0" r="0" b="0"/>
          <wp:wrapNone/>
          <wp:docPr id="929252879" name="Immagine 929252879" descr="../../LOGO/AAFHMT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LOGO/AAFHMT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C04F9" w14:textId="60F6F905" w:rsidR="0065552D" w:rsidRDefault="0065552D" w:rsidP="0065552D">
    <w:pPr>
      <w:pStyle w:val="Intestazione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26F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51274"/>
    <w:multiLevelType w:val="hybridMultilevel"/>
    <w:tmpl w:val="43625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738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6E5DA5"/>
    <w:multiLevelType w:val="hybridMultilevel"/>
    <w:tmpl w:val="030C63BA"/>
    <w:lvl w:ilvl="0" w:tplc="C4965D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8201C"/>
    <w:multiLevelType w:val="hybridMultilevel"/>
    <w:tmpl w:val="A712D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7C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F4E6E"/>
    <w:multiLevelType w:val="hybridMultilevel"/>
    <w:tmpl w:val="46360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A3F08"/>
    <w:multiLevelType w:val="hybridMultilevel"/>
    <w:tmpl w:val="D368D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E3263"/>
    <w:multiLevelType w:val="hybridMultilevel"/>
    <w:tmpl w:val="F03CF716"/>
    <w:lvl w:ilvl="0" w:tplc="4C3896F0">
      <w:start w:val="1"/>
      <w:numFmt w:val="upperLetter"/>
      <w:lvlText w:val="%1."/>
      <w:lvlJc w:val="left"/>
      <w:pPr>
        <w:ind w:left="64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6" w:hanging="360"/>
      </w:pPr>
    </w:lvl>
    <w:lvl w:ilvl="2" w:tplc="0410001B" w:tentative="1">
      <w:start w:val="1"/>
      <w:numFmt w:val="lowerRoman"/>
      <w:lvlText w:val="%3."/>
      <w:lvlJc w:val="right"/>
      <w:pPr>
        <w:ind w:left="7896" w:hanging="180"/>
      </w:pPr>
    </w:lvl>
    <w:lvl w:ilvl="3" w:tplc="0410000F" w:tentative="1">
      <w:start w:val="1"/>
      <w:numFmt w:val="decimal"/>
      <w:lvlText w:val="%4."/>
      <w:lvlJc w:val="left"/>
      <w:pPr>
        <w:ind w:left="8616" w:hanging="360"/>
      </w:pPr>
    </w:lvl>
    <w:lvl w:ilvl="4" w:tplc="04100019" w:tentative="1">
      <w:start w:val="1"/>
      <w:numFmt w:val="lowerLetter"/>
      <w:lvlText w:val="%5."/>
      <w:lvlJc w:val="left"/>
      <w:pPr>
        <w:ind w:left="9336" w:hanging="360"/>
      </w:pPr>
    </w:lvl>
    <w:lvl w:ilvl="5" w:tplc="0410001B" w:tentative="1">
      <w:start w:val="1"/>
      <w:numFmt w:val="lowerRoman"/>
      <w:lvlText w:val="%6."/>
      <w:lvlJc w:val="right"/>
      <w:pPr>
        <w:ind w:left="10056" w:hanging="180"/>
      </w:pPr>
    </w:lvl>
    <w:lvl w:ilvl="6" w:tplc="0410000F" w:tentative="1">
      <w:start w:val="1"/>
      <w:numFmt w:val="decimal"/>
      <w:lvlText w:val="%7."/>
      <w:lvlJc w:val="left"/>
      <w:pPr>
        <w:ind w:left="10776" w:hanging="360"/>
      </w:pPr>
    </w:lvl>
    <w:lvl w:ilvl="7" w:tplc="04100019" w:tentative="1">
      <w:start w:val="1"/>
      <w:numFmt w:val="lowerLetter"/>
      <w:lvlText w:val="%8."/>
      <w:lvlJc w:val="left"/>
      <w:pPr>
        <w:ind w:left="11496" w:hanging="360"/>
      </w:pPr>
    </w:lvl>
    <w:lvl w:ilvl="8" w:tplc="0410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9" w15:restartNumberingAfterBreak="0">
    <w:nsid w:val="7D51560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6259EB"/>
    <w:multiLevelType w:val="hybridMultilevel"/>
    <w:tmpl w:val="A712D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3831">
    <w:abstractNumId w:val="6"/>
  </w:num>
  <w:num w:numId="2" w16cid:durableId="1723097833">
    <w:abstractNumId w:val="0"/>
  </w:num>
  <w:num w:numId="3" w16cid:durableId="1118337379">
    <w:abstractNumId w:val="8"/>
  </w:num>
  <w:num w:numId="4" w16cid:durableId="1912307376">
    <w:abstractNumId w:val="7"/>
  </w:num>
  <w:num w:numId="5" w16cid:durableId="338578681">
    <w:abstractNumId w:val="3"/>
  </w:num>
  <w:num w:numId="6" w16cid:durableId="125437670">
    <w:abstractNumId w:val="1"/>
  </w:num>
  <w:num w:numId="7" w16cid:durableId="489978277">
    <w:abstractNumId w:val="5"/>
  </w:num>
  <w:num w:numId="8" w16cid:durableId="2026057457">
    <w:abstractNumId w:val="2"/>
  </w:num>
  <w:num w:numId="9" w16cid:durableId="1282298000">
    <w:abstractNumId w:val="9"/>
  </w:num>
  <w:num w:numId="10" w16cid:durableId="1726639949">
    <w:abstractNumId w:val="4"/>
  </w:num>
  <w:num w:numId="11" w16cid:durableId="65425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68"/>
    <w:rsid w:val="00002065"/>
    <w:rsid w:val="00004468"/>
    <w:rsid w:val="000147B4"/>
    <w:rsid w:val="00022321"/>
    <w:rsid w:val="00022FA0"/>
    <w:rsid w:val="00025BF2"/>
    <w:rsid w:val="0002615F"/>
    <w:rsid w:val="00033E52"/>
    <w:rsid w:val="000412BB"/>
    <w:rsid w:val="00044BE4"/>
    <w:rsid w:val="00046416"/>
    <w:rsid w:val="0006191E"/>
    <w:rsid w:val="000647AF"/>
    <w:rsid w:val="00070781"/>
    <w:rsid w:val="00070FE9"/>
    <w:rsid w:val="00076217"/>
    <w:rsid w:val="00076CB8"/>
    <w:rsid w:val="0008184A"/>
    <w:rsid w:val="0008234E"/>
    <w:rsid w:val="0008604C"/>
    <w:rsid w:val="00087B6F"/>
    <w:rsid w:val="00093B04"/>
    <w:rsid w:val="000A1716"/>
    <w:rsid w:val="000A4186"/>
    <w:rsid w:val="000A54E7"/>
    <w:rsid w:val="000B278F"/>
    <w:rsid w:val="000B3236"/>
    <w:rsid w:val="000C1CA3"/>
    <w:rsid w:val="000D4E5D"/>
    <w:rsid w:val="000E1FED"/>
    <w:rsid w:val="000E4FE4"/>
    <w:rsid w:val="000E77E4"/>
    <w:rsid w:val="000F091B"/>
    <w:rsid w:val="000F3BFC"/>
    <w:rsid w:val="000F4B5C"/>
    <w:rsid w:val="000F50A4"/>
    <w:rsid w:val="000F5146"/>
    <w:rsid w:val="00100951"/>
    <w:rsid w:val="00102132"/>
    <w:rsid w:val="001058FA"/>
    <w:rsid w:val="00110C64"/>
    <w:rsid w:val="001166C8"/>
    <w:rsid w:val="00125F1B"/>
    <w:rsid w:val="00131912"/>
    <w:rsid w:val="00136D6E"/>
    <w:rsid w:val="00140E00"/>
    <w:rsid w:val="00140E12"/>
    <w:rsid w:val="001413C6"/>
    <w:rsid w:val="00143544"/>
    <w:rsid w:val="0015169A"/>
    <w:rsid w:val="00153837"/>
    <w:rsid w:val="00153C8C"/>
    <w:rsid w:val="00162553"/>
    <w:rsid w:val="00164073"/>
    <w:rsid w:val="00164632"/>
    <w:rsid w:val="00167D19"/>
    <w:rsid w:val="001717CD"/>
    <w:rsid w:val="0017667F"/>
    <w:rsid w:val="001803C3"/>
    <w:rsid w:val="00180817"/>
    <w:rsid w:val="0018170B"/>
    <w:rsid w:val="00190E05"/>
    <w:rsid w:val="00193F75"/>
    <w:rsid w:val="00197366"/>
    <w:rsid w:val="001A4A26"/>
    <w:rsid w:val="001A6E80"/>
    <w:rsid w:val="001C1806"/>
    <w:rsid w:val="001C7DF4"/>
    <w:rsid w:val="001E26E6"/>
    <w:rsid w:val="001E3825"/>
    <w:rsid w:val="001E60B5"/>
    <w:rsid w:val="001F09FE"/>
    <w:rsid w:val="00207DBA"/>
    <w:rsid w:val="00214F84"/>
    <w:rsid w:val="00224561"/>
    <w:rsid w:val="00230E7B"/>
    <w:rsid w:val="00232E28"/>
    <w:rsid w:val="002425A0"/>
    <w:rsid w:val="00243C06"/>
    <w:rsid w:val="00250652"/>
    <w:rsid w:val="00252B97"/>
    <w:rsid w:val="00255ACF"/>
    <w:rsid w:val="002567B4"/>
    <w:rsid w:val="00260245"/>
    <w:rsid w:val="00273136"/>
    <w:rsid w:val="0027324D"/>
    <w:rsid w:val="00290513"/>
    <w:rsid w:val="00297C6F"/>
    <w:rsid w:val="002B2C48"/>
    <w:rsid w:val="002B713E"/>
    <w:rsid w:val="002C6CA3"/>
    <w:rsid w:val="002D17FD"/>
    <w:rsid w:val="002D1A0E"/>
    <w:rsid w:val="002D3810"/>
    <w:rsid w:val="002F075A"/>
    <w:rsid w:val="003075F9"/>
    <w:rsid w:val="00314C6E"/>
    <w:rsid w:val="0031509B"/>
    <w:rsid w:val="00322CF2"/>
    <w:rsid w:val="003242B7"/>
    <w:rsid w:val="0032599F"/>
    <w:rsid w:val="00355C0D"/>
    <w:rsid w:val="00356E06"/>
    <w:rsid w:val="003571F5"/>
    <w:rsid w:val="00364287"/>
    <w:rsid w:val="00372DB8"/>
    <w:rsid w:val="003733EF"/>
    <w:rsid w:val="003756B8"/>
    <w:rsid w:val="00380D56"/>
    <w:rsid w:val="00382737"/>
    <w:rsid w:val="00385D32"/>
    <w:rsid w:val="00392521"/>
    <w:rsid w:val="00392998"/>
    <w:rsid w:val="003A21FD"/>
    <w:rsid w:val="003A2727"/>
    <w:rsid w:val="003A784F"/>
    <w:rsid w:val="003B13EE"/>
    <w:rsid w:val="003B2ED3"/>
    <w:rsid w:val="003B7E70"/>
    <w:rsid w:val="003C7A5B"/>
    <w:rsid w:val="003E065E"/>
    <w:rsid w:val="003E5481"/>
    <w:rsid w:val="003F298F"/>
    <w:rsid w:val="0040528D"/>
    <w:rsid w:val="00406FDF"/>
    <w:rsid w:val="00411693"/>
    <w:rsid w:val="00412F72"/>
    <w:rsid w:val="00412F81"/>
    <w:rsid w:val="0041658D"/>
    <w:rsid w:val="004170ED"/>
    <w:rsid w:val="00417AA0"/>
    <w:rsid w:val="004259BF"/>
    <w:rsid w:val="00440CE1"/>
    <w:rsid w:val="00443E46"/>
    <w:rsid w:val="00447AC8"/>
    <w:rsid w:val="00450D02"/>
    <w:rsid w:val="004510E4"/>
    <w:rsid w:val="00456313"/>
    <w:rsid w:val="004634A4"/>
    <w:rsid w:val="00465866"/>
    <w:rsid w:val="004707D1"/>
    <w:rsid w:val="00471AA7"/>
    <w:rsid w:val="00471FB4"/>
    <w:rsid w:val="0047393F"/>
    <w:rsid w:val="00475C5A"/>
    <w:rsid w:val="00476BAA"/>
    <w:rsid w:val="00480989"/>
    <w:rsid w:val="00487C1C"/>
    <w:rsid w:val="004958A4"/>
    <w:rsid w:val="00496712"/>
    <w:rsid w:val="004973EC"/>
    <w:rsid w:val="004A0ED1"/>
    <w:rsid w:val="004A2F45"/>
    <w:rsid w:val="004B1B79"/>
    <w:rsid w:val="004B23A0"/>
    <w:rsid w:val="004B55D2"/>
    <w:rsid w:val="004B7841"/>
    <w:rsid w:val="004C1C58"/>
    <w:rsid w:val="004C38CF"/>
    <w:rsid w:val="004C4489"/>
    <w:rsid w:val="004C4B7B"/>
    <w:rsid w:val="004D014A"/>
    <w:rsid w:val="004D4235"/>
    <w:rsid w:val="004E0FFB"/>
    <w:rsid w:val="004E7EBF"/>
    <w:rsid w:val="004F4423"/>
    <w:rsid w:val="004F62B8"/>
    <w:rsid w:val="00500B2F"/>
    <w:rsid w:val="005105C0"/>
    <w:rsid w:val="005120F2"/>
    <w:rsid w:val="005161D6"/>
    <w:rsid w:val="0052316F"/>
    <w:rsid w:val="00526D10"/>
    <w:rsid w:val="00533AE0"/>
    <w:rsid w:val="00541103"/>
    <w:rsid w:val="005417B4"/>
    <w:rsid w:val="0054310B"/>
    <w:rsid w:val="00547856"/>
    <w:rsid w:val="0055332D"/>
    <w:rsid w:val="005567FF"/>
    <w:rsid w:val="0056362B"/>
    <w:rsid w:val="00571657"/>
    <w:rsid w:val="00573776"/>
    <w:rsid w:val="005833A2"/>
    <w:rsid w:val="005872C3"/>
    <w:rsid w:val="0059045E"/>
    <w:rsid w:val="00590C34"/>
    <w:rsid w:val="00592D8E"/>
    <w:rsid w:val="005A055D"/>
    <w:rsid w:val="005A0770"/>
    <w:rsid w:val="005B163D"/>
    <w:rsid w:val="005B63CA"/>
    <w:rsid w:val="005B6BF1"/>
    <w:rsid w:val="005C5C39"/>
    <w:rsid w:val="005D03D6"/>
    <w:rsid w:val="005D3492"/>
    <w:rsid w:val="005D3A14"/>
    <w:rsid w:val="005E0A01"/>
    <w:rsid w:val="005E2BDD"/>
    <w:rsid w:val="005F1F21"/>
    <w:rsid w:val="005F399B"/>
    <w:rsid w:val="0060084D"/>
    <w:rsid w:val="00600E34"/>
    <w:rsid w:val="00611C30"/>
    <w:rsid w:val="00611C36"/>
    <w:rsid w:val="006128AF"/>
    <w:rsid w:val="006155A5"/>
    <w:rsid w:val="00615664"/>
    <w:rsid w:val="0062376C"/>
    <w:rsid w:val="00631593"/>
    <w:rsid w:val="006318B2"/>
    <w:rsid w:val="006475F6"/>
    <w:rsid w:val="0065552D"/>
    <w:rsid w:val="00660819"/>
    <w:rsid w:val="0066460D"/>
    <w:rsid w:val="006648DA"/>
    <w:rsid w:val="006728AE"/>
    <w:rsid w:val="0069014F"/>
    <w:rsid w:val="00692CB2"/>
    <w:rsid w:val="00693941"/>
    <w:rsid w:val="00695080"/>
    <w:rsid w:val="006A0BF3"/>
    <w:rsid w:val="006A22E5"/>
    <w:rsid w:val="006B07FB"/>
    <w:rsid w:val="006B1CC7"/>
    <w:rsid w:val="006B3053"/>
    <w:rsid w:val="006B65A3"/>
    <w:rsid w:val="006D1821"/>
    <w:rsid w:val="006E18FB"/>
    <w:rsid w:val="006E1A4B"/>
    <w:rsid w:val="00705871"/>
    <w:rsid w:val="0070665B"/>
    <w:rsid w:val="0071223B"/>
    <w:rsid w:val="007144E2"/>
    <w:rsid w:val="00715F8C"/>
    <w:rsid w:val="0072440D"/>
    <w:rsid w:val="00730492"/>
    <w:rsid w:val="00730FFB"/>
    <w:rsid w:val="0073238C"/>
    <w:rsid w:val="0073344A"/>
    <w:rsid w:val="00735D33"/>
    <w:rsid w:val="00741B32"/>
    <w:rsid w:val="00741BAA"/>
    <w:rsid w:val="007430C4"/>
    <w:rsid w:val="007543D8"/>
    <w:rsid w:val="0075450E"/>
    <w:rsid w:val="0075506E"/>
    <w:rsid w:val="007562CE"/>
    <w:rsid w:val="00765F16"/>
    <w:rsid w:val="0076691C"/>
    <w:rsid w:val="00770C75"/>
    <w:rsid w:val="007741A4"/>
    <w:rsid w:val="007743B8"/>
    <w:rsid w:val="00775BCD"/>
    <w:rsid w:val="00776B44"/>
    <w:rsid w:val="00776F91"/>
    <w:rsid w:val="007859A8"/>
    <w:rsid w:val="0079175F"/>
    <w:rsid w:val="00793256"/>
    <w:rsid w:val="0079331C"/>
    <w:rsid w:val="0079520C"/>
    <w:rsid w:val="007A2B72"/>
    <w:rsid w:val="007A2E15"/>
    <w:rsid w:val="007A403E"/>
    <w:rsid w:val="007B2ACB"/>
    <w:rsid w:val="007B62CD"/>
    <w:rsid w:val="007C1AB6"/>
    <w:rsid w:val="007C3A5A"/>
    <w:rsid w:val="007C4611"/>
    <w:rsid w:val="007C7D68"/>
    <w:rsid w:val="007D078D"/>
    <w:rsid w:val="007D113E"/>
    <w:rsid w:val="007D4BB2"/>
    <w:rsid w:val="007E0CD1"/>
    <w:rsid w:val="007E26EA"/>
    <w:rsid w:val="007E3D5E"/>
    <w:rsid w:val="007E4E2C"/>
    <w:rsid w:val="007E7876"/>
    <w:rsid w:val="007F05CF"/>
    <w:rsid w:val="007F564A"/>
    <w:rsid w:val="008037C0"/>
    <w:rsid w:val="00805E8A"/>
    <w:rsid w:val="008113EA"/>
    <w:rsid w:val="00817932"/>
    <w:rsid w:val="008300D4"/>
    <w:rsid w:val="00831A20"/>
    <w:rsid w:val="00836653"/>
    <w:rsid w:val="00842BFF"/>
    <w:rsid w:val="00843F44"/>
    <w:rsid w:val="0084592B"/>
    <w:rsid w:val="008479C2"/>
    <w:rsid w:val="00855E1E"/>
    <w:rsid w:val="008568C9"/>
    <w:rsid w:val="00871D51"/>
    <w:rsid w:val="00873BD3"/>
    <w:rsid w:val="0088124C"/>
    <w:rsid w:val="00883033"/>
    <w:rsid w:val="008860C1"/>
    <w:rsid w:val="0088717D"/>
    <w:rsid w:val="00887D10"/>
    <w:rsid w:val="008920F3"/>
    <w:rsid w:val="00894501"/>
    <w:rsid w:val="00896E36"/>
    <w:rsid w:val="008971F3"/>
    <w:rsid w:val="008A0E09"/>
    <w:rsid w:val="008A2332"/>
    <w:rsid w:val="008A756A"/>
    <w:rsid w:val="008B08F0"/>
    <w:rsid w:val="008B290F"/>
    <w:rsid w:val="008B2DAD"/>
    <w:rsid w:val="008D3221"/>
    <w:rsid w:val="008D3A0F"/>
    <w:rsid w:val="008D592E"/>
    <w:rsid w:val="008D694E"/>
    <w:rsid w:val="008D69CF"/>
    <w:rsid w:val="008F6943"/>
    <w:rsid w:val="0090027E"/>
    <w:rsid w:val="00901071"/>
    <w:rsid w:val="009018A8"/>
    <w:rsid w:val="00903425"/>
    <w:rsid w:val="00905D94"/>
    <w:rsid w:val="009146ED"/>
    <w:rsid w:val="00914960"/>
    <w:rsid w:val="00914F54"/>
    <w:rsid w:val="0091531D"/>
    <w:rsid w:val="00915475"/>
    <w:rsid w:val="00916BD1"/>
    <w:rsid w:val="00916D9A"/>
    <w:rsid w:val="00924443"/>
    <w:rsid w:val="0092679D"/>
    <w:rsid w:val="00926E2A"/>
    <w:rsid w:val="00927F69"/>
    <w:rsid w:val="00936323"/>
    <w:rsid w:val="00937380"/>
    <w:rsid w:val="00937D35"/>
    <w:rsid w:val="00947C33"/>
    <w:rsid w:val="009527FD"/>
    <w:rsid w:val="00956B6B"/>
    <w:rsid w:val="00961715"/>
    <w:rsid w:val="00963C40"/>
    <w:rsid w:val="009660D7"/>
    <w:rsid w:val="00967EF3"/>
    <w:rsid w:val="009850A5"/>
    <w:rsid w:val="00986D4F"/>
    <w:rsid w:val="00994611"/>
    <w:rsid w:val="009A7EEE"/>
    <w:rsid w:val="009B770D"/>
    <w:rsid w:val="009C1273"/>
    <w:rsid w:val="009C33CC"/>
    <w:rsid w:val="009C3CEB"/>
    <w:rsid w:val="009C5566"/>
    <w:rsid w:val="009C6AC5"/>
    <w:rsid w:val="009D0D7B"/>
    <w:rsid w:val="009D1B27"/>
    <w:rsid w:val="009D4146"/>
    <w:rsid w:val="009E0920"/>
    <w:rsid w:val="009E29CB"/>
    <w:rsid w:val="009E776F"/>
    <w:rsid w:val="009F32D4"/>
    <w:rsid w:val="00A0440B"/>
    <w:rsid w:val="00A13F65"/>
    <w:rsid w:val="00A1636E"/>
    <w:rsid w:val="00A22136"/>
    <w:rsid w:val="00A23452"/>
    <w:rsid w:val="00A260E3"/>
    <w:rsid w:val="00A32603"/>
    <w:rsid w:val="00A429CF"/>
    <w:rsid w:val="00A454D8"/>
    <w:rsid w:val="00A46AF6"/>
    <w:rsid w:val="00A47272"/>
    <w:rsid w:val="00A55605"/>
    <w:rsid w:val="00A57A5D"/>
    <w:rsid w:val="00A84C43"/>
    <w:rsid w:val="00A8752D"/>
    <w:rsid w:val="00A927C2"/>
    <w:rsid w:val="00A940ED"/>
    <w:rsid w:val="00AA1E66"/>
    <w:rsid w:val="00AA3D8D"/>
    <w:rsid w:val="00AB45E1"/>
    <w:rsid w:val="00AC3EB0"/>
    <w:rsid w:val="00AC4627"/>
    <w:rsid w:val="00AC7B03"/>
    <w:rsid w:val="00AE4282"/>
    <w:rsid w:val="00AE5D09"/>
    <w:rsid w:val="00AF2AB3"/>
    <w:rsid w:val="00B3590F"/>
    <w:rsid w:val="00B44866"/>
    <w:rsid w:val="00B44DDA"/>
    <w:rsid w:val="00B500DE"/>
    <w:rsid w:val="00B5057A"/>
    <w:rsid w:val="00B50CEE"/>
    <w:rsid w:val="00B51326"/>
    <w:rsid w:val="00B55C46"/>
    <w:rsid w:val="00B5743D"/>
    <w:rsid w:val="00B57B99"/>
    <w:rsid w:val="00B76B59"/>
    <w:rsid w:val="00B77DD9"/>
    <w:rsid w:val="00B87A8E"/>
    <w:rsid w:val="00B91D56"/>
    <w:rsid w:val="00B92DF7"/>
    <w:rsid w:val="00BA0211"/>
    <w:rsid w:val="00BA6B00"/>
    <w:rsid w:val="00BB1DCC"/>
    <w:rsid w:val="00BB4EB6"/>
    <w:rsid w:val="00BB69FD"/>
    <w:rsid w:val="00BB7B58"/>
    <w:rsid w:val="00BC0CAB"/>
    <w:rsid w:val="00BC6050"/>
    <w:rsid w:val="00BC606B"/>
    <w:rsid w:val="00BD3036"/>
    <w:rsid w:val="00BE239A"/>
    <w:rsid w:val="00BE3EBB"/>
    <w:rsid w:val="00BE4007"/>
    <w:rsid w:val="00BF1848"/>
    <w:rsid w:val="00BF24D1"/>
    <w:rsid w:val="00BF6D75"/>
    <w:rsid w:val="00C05377"/>
    <w:rsid w:val="00C1028D"/>
    <w:rsid w:val="00C12C4E"/>
    <w:rsid w:val="00C16D3E"/>
    <w:rsid w:val="00C21F4A"/>
    <w:rsid w:val="00C265D2"/>
    <w:rsid w:val="00C27818"/>
    <w:rsid w:val="00C316D4"/>
    <w:rsid w:val="00C36F6B"/>
    <w:rsid w:val="00C5391B"/>
    <w:rsid w:val="00C5510B"/>
    <w:rsid w:val="00C559A5"/>
    <w:rsid w:val="00C5601C"/>
    <w:rsid w:val="00C60196"/>
    <w:rsid w:val="00C6479D"/>
    <w:rsid w:val="00C67FFD"/>
    <w:rsid w:val="00C7047F"/>
    <w:rsid w:val="00C7053A"/>
    <w:rsid w:val="00C7159F"/>
    <w:rsid w:val="00C756D8"/>
    <w:rsid w:val="00C82CF9"/>
    <w:rsid w:val="00C83998"/>
    <w:rsid w:val="00C843CF"/>
    <w:rsid w:val="00C861C3"/>
    <w:rsid w:val="00C915A4"/>
    <w:rsid w:val="00C96940"/>
    <w:rsid w:val="00C96DA9"/>
    <w:rsid w:val="00CA1613"/>
    <w:rsid w:val="00CA3840"/>
    <w:rsid w:val="00CA49F1"/>
    <w:rsid w:val="00CA5238"/>
    <w:rsid w:val="00CB045F"/>
    <w:rsid w:val="00CB1D55"/>
    <w:rsid w:val="00CB4637"/>
    <w:rsid w:val="00CC7D70"/>
    <w:rsid w:val="00CD1233"/>
    <w:rsid w:val="00CD3D45"/>
    <w:rsid w:val="00CD560B"/>
    <w:rsid w:val="00CD5E26"/>
    <w:rsid w:val="00CE455B"/>
    <w:rsid w:val="00CE6805"/>
    <w:rsid w:val="00CF5DF4"/>
    <w:rsid w:val="00CF6ED2"/>
    <w:rsid w:val="00D001E4"/>
    <w:rsid w:val="00D02295"/>
    <w:rsid w:val="00D02648"/>
    <w:rsid w:val="00D02977"/>
    <w:rsid w:val="00D032AF"/>
    <w:rsid w:val="00D0384E"/>
    <w:rsid w:val="00D07087"/>
    <w:rsid w:val="00D208F4"/>
    <w:rsid w:val="00D20DF8"/>
    <w:rsid w:val="00D211C0"/>
    <w:rsid w:val="00D46F1D"/>
    <w:rsid w:val="00D50C38"/>
    <w:rsid w:val="00D54A7B"/>
    <w:rsid w:val="00D5590F"/>
    <w:rsid w:val="00D56F32"/>
    <w:rsid w:val="00D60175"/>
    <w:rsid w:val="00D61ABE"/>
    <w:rsid w:val="00D61B89"/>
    <w:rsid w:val="00D63A43"/>
    <w:rsid w:val="00D6468E"/>
    <w:rsid w:val="00D67D75"/>
    <w:rsid w:val="00D778E8"/>
    <w:rsid w:val="00D805A3"/>
    <w:rsid w:val="00D83A7C"/>
    <w:rsid w:val="00D83ADC"/>
    <w:rsid w:val="00D84D60"/>
    <w:rsid w:val="00D86A83"/>
    <w:rsid w:val="00D875FC"/>
    <w:rsid w:val="00D9226B"/>
    <w:rsid w:val="00D9346D"/>
    <w:rsid w:val="00D95227"/>
    <w:rsid w:val="00D95563"/>
    <w:rsid w:val="00D97254"/>
    <w:rsid w:val="00DA0F2E"/>
    <w:rsid w:val="00DA51FC"/>
    <w:rsid w:val="00DB175F"/>
    <w:rsid w:val="00DB3E8F"/>
    <w:rsid w:val="00DC1844"/>
    <w:rsid w:val="00DD1CFF"/>
    <w:rsid w:val="00DD7DF2"/>
    <w:rsid w:val="00DE3DEF"/>
    <w:rsid w:val="00DE4010"/>
    <w:rsid w:val="00DE4710"/>
    <w:rsid w:val="00DE4A67"/>
    <w:rsid w:val="00DF372D"/>
    <w:rsid w:val="00DF4E2E"/>
    <w:rsid w:val="00DF515A"/>
    <w:rsid w:val="00E00543"/>
    <w:rsid w:val="00E07D04"/>
    <w:rsid w:val="00E10246"/>
    <w:rsid w:val="00E14F80"/>
    <w:rsid w:val="00E24A7C"/>
    <w:rsid w:val="00E253E9"/>
    <w:rsid w:val="00E304CD"/>
    <w:rsid w:val="00E31760"/>
    <w:rsid w:val="00E32941"/>
    <w:rsid w:val="00E33BF2"/>
    <w:rsid w:val="00E412C1"/>
    <w:rsid w:val="00E446A5"/>
    <w:rsid w:val="00E505DB"/>
    <w:rsid w:val="00E51429"/>
    <w:rsid w:val="00E56036"/>
    <w:rsid w:val="00E57B96"/>
    <w:rsid w:val="00E7219C"/>
    <w:rsid w:val="00E72EE3"/>
    <w:rsid w:val="00E7625F"/>
    <w:rsid w:val="00E765F4"/>
    <w:rsid w:val="00E7773A"/>
    <w:rsid w:val="00E77B60"/>
    <w:rsid w:val="00E85541"/>
    <w:rsid w:val="00E86A23"/>
    <w:rsid w:val="00E971F1"/>
    <w:rsid w:val="00E974E4"/>
    <w:rsid w:val="00EB0AB4"/>
    <w:rsid w:val="00EC1B1A"/>
    <w:rsid w:val="00EC2905"/>
    <w:rsid w:val="00ED0A47"/>
    <w:rsid w:val="00ED19AE"/>
    <w:rsid w:val="00ED4B38"/>
    <w:rsid w:val="00EE21C9"/>
    <w:rsid w:val="00EE404B"/>
    <w:rsid w:val="00EE7486"/>
    <w:rsid w:val="00EF2EB3"/>
    <w:rsid w:val="00EF42B4"/>
    <w:rsid w:val="00EF4470"/>
    <w:rsid w:val="00EF7243"/>
    <w:rsid w:val="00F20CBC"/>
    <w:rsid w:val="00F31F31"/>
    <w:rsid w:val="00F355B4"/>
    <w:rsid w:val="00F360C4"/>
    <w:rsid w:val="00F41D93"/>
    <w:rsid w:val="00F435A9"/>
    <w:rsid w:val="00F528B9"/>
    <w:rsid w:val="00F5540B"/>
    <w:rsid w:val="00F56C62"/>
    <w:rsid w:val="00F6570D"/>
    <w:rsid w:val="00F66914"/>
    <w:rsid w:val="00F66E34"/>
    <w:rsid w:val="00F67300"/>
    <w:rsid w:val="00F67943"/>
    <w:rsid w:val="00F728C8"/>
    <w:rsid w:val="00F75322"/>
    <w:rsid w:val="00F802EC"/>
    <w:rsid w:val="00F90C6A"/>
    <w:rsid w:val="00F9246C"/>
    <w:rsid w:val="00F9446D"/>
    <w:rsid w:val="00FA2363"/>
    <w:rsid w:val="00FB0645"/>
    <w:rsid w:val="00FB1639"/>
    <w:rsid w:val="00FC58F7"/>
    <w:rsid w:val="00FC6D81"/>
    <w:rsid w:val="00FD0050"/>
    <w:rsid w:val="00FD0A8B"/>
    <w:rsid w:val="00FE0371"/>
    <w:rsid w:val="00FE58B3"/>
    <w:rsid w:val="00FF2478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D264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55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C7D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C7D6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28C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D41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5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05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887D1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87D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87D10"/>
  </w:style>
  <w:style w:type="character" w:customStyle="1" w:styleId="apple-converted-space">
    <w:name w:val="apple-converted-space"/>
    <w:basedOn w:val="Carpredefinitoparagrafo"/>
    <w:rsid w:val="00887D10"/>
  </w:style>
  <w:style w:type="paragraph" w:styleId="NormaleWeb">
    <w:name w:val="Normal (Web)"/>
    <w:basedOn w:val="Normale"/>
    <w:uiPriority w:val="99"/>
    <w:semiHidden/>
    <w:unhideWhenUsed/>
    <w:rsid w:val="00F6794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Menzionenonrisolta">
    <w:name w:val="Unresolved Mention"/>
    <w:basedOn w:val="Carpredefinitoparagrafo"/>
    <w:rsid w:val="000F4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ndhs.org/sostienici/associazione-amic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06637D576EE14793C65CEC3000B05B" ma:contentTypeVersion="14" ma:contentTypeDescription="Creare un nuovo documento." ma:contentTypeScope="" ma:versionID="9219b33529ed324c28c0478dcd0b3fef">
  <xsd:schema xmlns:xsd="http://www.w3.org/2001/XMLSchema" xmlns:xs="http://www.w3.org/2001/XMLSchema" xmlns:p="http://schemas.microsoft.com/office/2006/metadata/properties" xmlns:ns2="11eede18-a7d7-4a11-b3f4-0e8dd8a35f27" xmlns:ns3="63e77db3-c185-41e9-a817-700629cef716" targetNamespace="http://schemas.microsoft.com/office/2006/metadata/properties" ma:root="true" ma:fieldsID="d10aa92c9cfade9076dd74ff3b110344" ns2:_="" ns3:_="">
    <xsd:import namespace="11eede18-a7d7-4a11-b3f4-0e8dd8a35f27"/>
    <xsd:import namespace="63e77db3-c185-41e9-a817-700629cef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de18-a7d7-4a11-b3f4-0e8dd8a35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93b2f18c-6cf8-4961-8ee8-ef66ae043b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77db3-c185-41e9-a817-700629cef7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ac607c-c308-4b9d-a1dc-604eb19ea16c}" ma:internalName="TaxCatchAll" ma:showField="CatchAllData" ma:web="63e77db3-c185-41e9-a817-700629cef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de18-a7d7-4a11-b3f4-0e8dd8a35f27">
      <Terms xmlns="http://schemas.microsoft.com/office/infopath/2007/PartnerControls"/>
    </lcf76f155ced4ddcb4097134ff3c332f>
    <TaxCatchAll xmlns="63e77db3-c185-41e9-a817-700629cef716" xsi:nil="true"/>
  </documentManagement>
</p:properties>
</file>

<file path=customXml/itemProps1.xml><?xml version="1.0" encoding="utf-8"?>
<ds:datastoreItem xmlns:ds="http://schemas.openxmlformats.org/officeDocument/2006/customXml" ds:itemID="{1B759CC3-1CEE-844C-ADB0-B61ABD0B5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B6C4A-A119-42BE-A868-B42BCFA0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de18-a7d7-4a11-b3f4-0e8dd8a35f27"/>
    <ds:schemaRef ds:uri="63e77db3-c185-41e9-a817-700629cef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2A156-06A4-4975-8716-87A069BDE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0F50E-9B62-4374-8199-15EF42F12A60}">
  <ds:schemaRefs>
    <ds:schemaRef ds:uri="http://schemas.microsoft.com/office/2006/metadata/properties"/>
    <ds:schemaRef ds:uri="http://schemas.microsoft.com/office/infopath/2007/PartnerControls"/>
    <ds:schemaRef ds:uri="11eede18-a7d7-4a11-b3f4-0e8dd8a35f27"/>
    <ds:schemaRef ds:uri="63e77db3-c185-41e9-a817-700629cef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Bedogni</dc:creator>
  <cp:lastModifiedBy>ELISA FACCHETTI</cp:lastModifiedBy>
  <cp:revision>78</cp:revision>
  <cp:lastPrinted>2022-03-31T08:35:00Z</cp:lastPrinted>
  <dcterms:created xsi:type="dcterms:W3CDTF">2025-10-13T07:12:00Z</dcterms:created>
  <dcterms:modified xsi:type="dcterms:W3CDTF">2025-11-10T11:19:00Z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0x0101003206637D576EE14793C65CEC3000B05B</vt:lpwstr>
  </property>
  <property fmtid="{D5CDD505-2E9C-101B-9397-08002B2CF9AE}" pid="3" name="Order">
    <vt:r8>2131800</vt:r8>
  </property>
  <property fmtid="{D5CDD505-2E9C-101B-9397-08002B2CF9AE}" pid="4" name="MediaServiceImageTags">
    <vt:lpwstr/>
  </property>
</Properties>
</file>