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COMUNICATO STAMPA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CONCERTO INCONTRO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SINERGIE D’ARTE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anteprima a Milano, presentazione libro “Impresa ad Arte” di Gianfranco Valleriani, con a seguire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 esclusive performance sonore Fluxus degli anni ‘60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Memoriam to Adriano Olivetti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di George Maciunas, e 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Cartridge Music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di John Cage, eseguite da Ensamble MetaDiaPason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Milano, 23 novembre 2024 • ore 17,30 - 19.30</w:t>
        <w:br w:type="textWrapping"/>
        <w:t xml:space="preserve">ADI Design Museum</w:t>
        <w:br w:type="textWrapping"/>
        <w:t xml:space="preserve">Piazza Compasso d’Oro 1, Milano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 Design Museum di Milano propone un dialogo sulle sinergie tra impresa, arte e performance sonora, con l’esclusiva esecuzione di due importanti pieces Fluxus degli anni ‘60: 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Memoriam to Adriano Olivetti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di George Maciunas, eseguita per la prima volta nel 1962 al MoMA di New York, e 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Cartridge Music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di John Cage, brano iconico animato per tre volte negli anni ’60 e ‘70 dalle coreografie di Merce Cunningham.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Concerto-Incontro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dunque, unisce due ambiti differenti. Quello della riflessione e quello dell’ascolto, che hanno al centro l’arte come spazio d’innovazione aperto a linguaggi e attori diversi.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manifestazione prende spunto dall'analisi del saggio di Gianfranco Valleriani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Impresa ad arte, un racconto professionale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(Erga Edizioni) ed evidenzia le connessioni tra impresa e arte all’inizio del Novecento, quando il grande illustratore Plinio Codognato realizzava splendide copertine per la Fiat; il poeta delle “due muse” Lorenzo Sinisgalli dirigeva una delle più qualificate riviste di cultura industriale europee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Civiltà del lavoro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Eugenio Carmi nell’Italsider formava la sua anima di artista e apriva le acciaierie a scultori di fama internazionale; Attilio Bertolucci dava anima al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Gatto Selvatico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dell’Eni di Enrico Mattei e la Olivetti era una comunità di pensatori e di sperimentatori per un’utopia riformista della società.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in base a queste storiche relazioni tra impresa e arte che si sviluppa il confronto sulle sinergie contemporanee. Il Direttore di ADI Design, Museum Andrea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Cancellato, la giornalista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Sole 24 Ore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Marilena Pirrelli e il critico d'arte e art advisor Alberto Fiz affronteranno il rapporto tra pubblico e privato e le funzioni sociali dell’arte.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dialogo seguirà l’esecuzione di due importanti performance sonore degli anni Sessanta che costituiscono in entrambi i casi, un’assoluta anteprima per Milano.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Otto musicisti dell’ensemble MetaDiaPason, ricostruita per l'occasione dopo l’ultima performance tenuta nel 2012 all’Auditorium del Conservatorio dei Santa Cecilia di Roma, utilizzeranno calcolatrici Olivetti di vecchia generazione e scritta Olivetti al neon illuminata per l’esecuzione del brano di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George Maciunas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Memorian to Adriano Olivetti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eseguita per la prima volta nel 1962 al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MoMA di New York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Successivamente verrà proposta la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piece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Cartridge Music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Cage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brano iconico, animato per ben tre volte negli anni Sessanta e Settanta dalle coreografie di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Merce Cunningham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artista americano poliedrico e innovatore, che ha contribuito ad ampliare le frontiere dell'arte contemporanea, delle arti visive, della danza e della musica.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sabato 23 novembre </w:t>
        <w:br w:type="textWrapping"/>
        <w:t xml:space="preserve">17.30 - 19.30</w:t>
        <w:br w:type="textWrapping"/>
        <w:t xml:space="preserve">ADI Design Museum</w:t>
        <w:br w:type="textWrapping"/>
        <w:t xml:space="preserve">piazza Compasso d'Oro 1, Milano</w:t>
        <w:br w:type="textWrapping"/>
        <w:t xml:space="preserve">(ingresso da via Ceresio 7 - via Bramante 42)</w:t>
      </w:r>
    </w:p>
    <w:tbl>
      <w:tblPr>
        <w:tblStyle w:val="Table1"/>
        <w:tblW w:w="843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17"/>
        <w:gridCol w:w="4217"/>
        <w:tblGridChange w:id="0">
          <w:tblGrid>
            <w:gridCol w:w="4217"/>
            <w:gridCol w:w="4217"/>
          </w:tblGrid>
        </w:tblGridChange>
      </w:tblGrid>
      <w:tr>
        <w:trPr>
          <w:cantSplit w:val="0"/>
          <w:trHeight w:val="16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___________________________ 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Press Office ADI Design Museum 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" w:cs="Helvetica Neue" w:eastAsia="Helvetica Neue" w:hAnsi="Helvetica Neu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rtl w:val="0"/>
                </w:rPr>
                <w:t xml:space="preserve">press@adidesignmuseum.org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tel.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rtl w:val="0"/>
                </w:rPr>
                <w:t xml:space="preserve">+39 3485337220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Responsabile 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Anna Viola Premoli 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rtl w:val="0"/>
                </w:rPr>
                <w:t xml:space="preserve">a.premoli@adi-design.org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2537" w:left="2338" w:right="1134" w:header="1134" w:footer="17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-2209799</wp:posOffset>
              </wp:positionH>
              <wp:positionV relativeFrom="paragraph">
                <wp:posOffset>127000</wp:posOffset>
              </wp:positionV>
              <wp:extent cx="2354792" cy="2427751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3367" y="2570887"/>
                        <a:ext cx="2345267" cy="24182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4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ADI Design Museum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4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Compasso d’Oro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4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Piazza Compasso D’Oro, 1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4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20154 Milano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4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440" w:right="0" w:firstLine="14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50800" lIns="50800" spcFirstLastPara="1" rIns="50800" wrap="square" tIns="508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-2209799</wp:posOffset>
              </wp:positionH>
              <wp:positionV relativeFrom="paragraph">
                <wp:posOffset>127000</wp:posOffset>
              </wp:positionV>
              <wp:extent cx="2354792" cy="2427751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4792" cy="24277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-1419223</wp:posOffset>
          </wp:positionH>
          <wp:positionV relativeFrom="paragraph">
            <wp:posOffset>-552448</wp:posOffset>
          </wp:positionV>
          <wp:extent cx="1324610" cy="1365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0431" r="10431" t="0"/>
                  <a:stretch>
                    <a:fillRect/>
                  </a:stretch>
                </pic:blipFill>
                <pic:spPr>
                  <a:xfrm>
                    <a:off x="0" y="0"/>
                    <a:ext cx="1324610" cy="136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en-US" w:val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" w:customStyle="1">
    <w:name w:val="Corpo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character" w:styleId="black" w:customStyle="1">
    <w:name w:val="black"/>
    <w:rsid w:val="002D666A"/>
    <w:rPr>
      <w:rFonts w:ascii="HelveticaNeue-Black" w:cs="HelveticaNeue-Black" w:eastAsia="HelveticaNeue-Black" w:hAnsi="HelveticaNeue-Black"/>
      <w:b w:val="0"/>
      <w:bCs w:val="0"/>
      <w:i w:val="0"/>
      <w:iCs w:val="0"/>
    </w:rPr>
  </w:style>
  <w:style w:type="paragraph" w:styleId="testolight" w:customStyle="1">
    <w:name w:val="testo light"/>
    <w:basedOn w:val="Normale"/>
    <w:rsid w:val="002D666A"/>
    <w:pPr>
      <w:widowControl w:val="0"/>
      <w:suppressAutoHyphens w:val="1"/>
      <w:autoSpaceDE w:val="0"/>
      <w:spacing w:line="240" w:lineRule="atLeast"/>
      <w:textAlignment w:val="center"/>
    </w:pPr>
    <w:rPr>
      <w:rFonts w:ascii="HelveticaNeue-Light" w:cs="HelveticaNeue-Light" w:eastAsia="HelveticaNeue-Light" w:hAnsi="HelveticaNeue-Light"/>
      <w:color w:val="000000"/>
      <w:kern w:val="1"/>
      <w:sz w:val="19"/>
      <w:szCs w:val="19"/>
      <w:lang w:bidi="hi-IN" w:eastAsia="hi-IN" w:val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D666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D666A"/>
    <w:rPr>
      <w:sz w:val="24"/>
      <w:szCs w:val="24"/>
      <w:lang w:eastAsia="en-US"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2D666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D666A"/>
    <w:rPr>
      <w:sz w:val="24"/>
      <w:szCs w:val="24"/>
      <w:lang w:eastAsia="en-US" w:val="en-US"/>
    </w:rPr>
  </w:style>
  <w:style w:type="character" w:styleId="Nessuno" w:customStyle="1">
    <w:name w:val="Nessuno"/>
    <w:rsid w:val="00590C36"/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82C88"/>
    <w:rPr>
      <w:color w:val="605e5c"/>
      <w:shd w:color="auto" w:fill="e1dfdd" w:val="clear"/>
    </w:rPr>
  </w:style>
  <w:style w:type="paragraph" w:styleId="paragraph" w:customStyle="1">
    <w:name w:val="paragraph"/>
    <w:basedOn w:val="Normale"/>
    <w:rsid w:val="0016454C"/>
    <w:pPr>
      <w:spacing w:after="100" w:afterAutospacing="1" w:before="100" w:beforeAutospacing="1"/>
    </w:pPr>
    <w:rPr>
      <w:lang w:eastAsia="it-IT" w:val="it-IT"/>
    </w:rPr>
  </w:style>
  <w:style w:type="character" w:styleId="normaltextrun" w:customStyle="1">
    <w:name w:val="normaltextrun"/>
    <w:basedOn w:val="Carpredefinitoparagrafo"/>
    <w:rsid w:val="0016454C"/>
  </w:style>
  <w:style w:type="character" w:styleId="eop" w:customStyle="1">
    <w:name w:val="eop"/>
    <w:basedOn w:val="Carpredefinitoparagrafo"/>
    <w:rsid w:val="0016454C"/>
  </w:style>
  <w:style w:type="character" w:styleId="tabchar" w:customStyle="1">
    <w:name w:val="tabchar"/>
    <w:basedOn w:val="Carpredefinitoparagrafo"/>
    <w:rsid w:val="0016454C"/>
  </w:style>
  <w:style w:type="character" w:styleId="apple-converted-space" w:customStyle="1">
    <w:name w:val="apple-converted-space"/>
    <w:basedOn w:val="Carpredefinitoparagrafo"/>
    <w:rsid w:val="00F25033"/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32FE1"/>
    <w:rPr>
      <w:color w:val="ff00ff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eWeb">
    <w:name w:val="Normal (Web)"/>
    <w:basedOn w:val="Normale"/>
    <w:uiPriority w:val="99"/>
    <w:unhideWhenUsed w:val="1"/>
    <w:rsid w:val="006E1353"/>
    <w:pPr>
      <w:spacing w:after="100" w:afterAutospacing="1" w:before="100" w:beforeAutospacing="1"/>
    </w:pPr>
    <w:rPr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.premoli@adi-desig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ess@adidesignmuseum.org" TargetMode="External"/><Relationship Id="rId8" Type="http://schemas.openxmlformats.org/officeDocument/2006/relationships/hyperlink" Target="tel:%20+39%20348533722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HNFzEtQ172GljO/BZIX/3YSYA==">CgMxLjA4AHIhMUtlTHp6YkJVYlBUME90YVhKQktxVFFIZFZIN2E0RjFu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2024-11-13T10:23:00Z</dcterms:created>
</cp:coreProperties>
</file>