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13A2" w:rsidRDefault="00A513A2" w:rsidP="00906E19">
      <w:pPr>
        <w:spacing w:line="240" w:lineRule="atLeast"/>
        <w:jc w:val="center"/>
        <w:outlineLvl w:val="0"/>
        <w:rPr>
          <w:rFonts w:asciiTheme="majorHAnsi" w:eastAsia="Avenir Book" w:hAnsiTheme="majorHAnsi" w:cs="Avenir Book"/>
          <w:color w:val="00000A"/>
          <w:szCs w:val="28"/>
          <w:u w:val="single"/>
        </w:rPr>
      </w:pPr>
    </w:p>
    <w:p w:rsidR="00537196" w:rsidRPr="00081A64" w:rsidRDefault="00225AD6" w:rsidP="00906E19">
      <w:pPr>
        <w:spacing w:line="240" w:lineRule="atLeast"/>
        <w:jc w:val="center"/>
        <w:outlineLvl w:val="0"/>
        <w:rPr>
          <w:rFonts w:asciiTheme="majorHAnsi" w:eastAsia="Avenir Book" w:hAnsiTheme="majorHAnsi" w:cs="Avenir Book"/>
          <w:color w:val="00000A"/>
          <w:szCs w:val="28"/>
          <w:u w:val="single"/>
        </w:rPr>
      </w:pPr>
      <w:r w:rsidRPr="00081A64">
        <w:rPr>
          <w:rFonts w:asciiTheme="majorHAnsi" w:eastAsia="Avenir Book" w:hAnsiTheme="majorHAnsi" w:cs="Avenir Book"/>
          <w:color w:val="00000A"/>
          <w:szCs w:val="28"/>
          <w:u w:val="single"/>
        </w:rPr>
        <w:t>COMUNICATO STAMPA</w:t>
      </w:r>
      <w:r w:rsidR="00906E19" w:rsidRPr="00081A64">
        <w:rPr>
          <w:rFonts w:asciiTheme="majorHAnsi" w:eastAsia="Avenir Book" w:hAnsiTheme="majorHAnsi" w:cs="Avenir Book"/>
          <w:color w:val="00000A"/>
          <w:szCs w:val="28"/>
          <w:u w:val="single"/>
        </w:rPr>
        <w:br/>
      </w:r>
    </w:p>
    <w:p w:rsidR="00081A64" w:rsidRDefault="00081A64" w:rsidP="009B5CF6">
      <w:pPr>
        <w:pStyle w:val="Standard"/>
        <w:spacing w:line="240" w:lineRule="atLeast"/>
        <w:jc w:val="center"/>
        <w:rPr>
          <w:rFonts w:asciiTheme="majorHAnsi" w:hAnsiTheme="majorHAnsi"/>
          <w:b/>
          <w:color w:val="auto"/>
          <w:sz w:val="36"/>
          <w:szCs w:val="28"/>
        </w:rPr>
      </w:pPr>
      <w:r w:rsidRPr="00081A64">
        <w:rPr>
          <w:rFonts w:asciiTheme="majorHAnsi" w:hAnsiTheme="majorHAnsi"/>
          <w:b/>
          <w:color w:val="auto"/>
          <w:sz w:val="36"/>
          <w:szCs w:val="28"/>
        </w:rPr>
        <w:t>SKREI</w:t>
      </w:r>
      <w:r w:rsidR="008157BD" w:rsidRPr="00081A64">
        <w:rPr>
          <w:rFonts w:asciiTheme="majorHAnsi" w:hAnsiTheme="majorHAnsi"/>
          <w:b/>
          <w:color w:val="auto"/>
          <w:sz w:val="36"/>
          <w:szCs w:val="28"/>
        </w:rPr>
        <w:t xml:space="preserve"> – IL</w:t>
      </w:r>
      <w:r w:rsidR="002D70B4" w:rsidRPr="00081A64">
        <w:rPr>
          <w:rFonts w:asciiTheme="majorHAnsi" w:hAnsiTheme="majorHAnsi"/>
          <w:b/>
          <w:color w:val="auto"/>
          <w:sz w:val="36"/>
          <w:szCs w:val="28"/>
        </w:rPr>
        <w:t xml:space="preserve"> VIAGGIO</w:t>
      </w:r>
    </w:p>
    <w:p w:rsidR="00081A64" w:rsidRPr="00081A64" w:rsidRDefault="00081A64" w:rsidP="009B5CF6">
      <w:pPr>
        <w:pStyle w:val="Standard"/>
        <w:spacing w:line="240" w:lineRule="atLeast"/>
        <w:jc w:val="center"/>
        <w:rPr>
          <w:rFonts w:asciiTheme="majorHAnsi" w:hAnsiTheme="majorHAnsi"/>
          <w:b/>
          <w:color w:val="auto"/>
          <w:sz w:val="36"/>
          <w:szCs w:val="28"/>
        </w:rPr>
      </w:pPr>
      <w:r w:rsidRPr="00081A64">
        <w:rPr>
          <w:rFonts w:asciiTheme="majorHAnsi" w:hAnsiTheme="majorHAnsi"/>
          <w:b/>
          <w:color w:val="auto"/>
          <w:sz w:val="36"/>
          <w:szCs w:val="28"/>
        </w:rPr>
        <w:t>Valentina Tamborra</w:t>
      </w:r>
    </w:p>
    <w:p w:rsidR="00B02FFD" w:rsidRDefault="00B02FFD" w:rsidP="00AB5856">
      <w:pPr>
        <w:pStyle w:val="Standard"/>
        <w:spacing w:line="240" w:lineRule="atLeast"/>
        <w:rPr>
          <w:rFonts w:asciiTheme="majorHAnsi" w:hAnsiTheme="majorHAnsi"/>
          <w:b/>
          <w:color w:val="auto"/>
          <w:sz w:val="28"/>
          <w:szCs w:val="28"/>
        </w:rPr>
      </w:pPr>
    </w:p>
    <w:p w:rsidR="00902C1C" w:rsidRPr="00F4246E" w:rsidRDefault="00F4246E" w:rsidP="009B5CF6">
      <w:pPr>
        <w:pStyle w:val="Standard"/>
        <w:spacing w:line="240" w:lineRule="atLeast"/>
        <w:jc w:val="center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Fondazione Stelline, 3-</w:t>
      </w:r>
      <w:r w:rsidR="00081A64" w:rsidRPr="00F4246E">
        <w:rPr>
          <w:rFonts w:asciiTheme="majorHAnsi" w:hAnsiTheme="majorHAnsi"/>
          <w:b/>
          <w:color w:val="auto"/>
          <w:sz w:val="28"/>
          <w:szCs w:val="28"/>
        </w:rPr>
        <w:t>22 novembre 2020</w:t>
      </w:r>
    </w:p>
    <w:p w:rsidR="00AB5856" w:rsidRDefault="00AB5856" w:rsidP="006F45F5">
      <w:pPr>
        <w:rPr>
          <w:rFonts w:asciiTheme="majorHAnsi" w:eastAsia="Didact Gothic" w:hAnsiTheme="majorHAnsi" w:cs="Didact Gothic"/>
          <w:i/>
        </w:rPr>
      </w:pPr>
    </w:p>
    <w:p w:rsidR="001E304E" w:rsidRDefault="001E304E" w:rsidP="006F45F5">
      <w:pPr>
        <w:rPr>
          <w:rFonts w:asciiTheme="majorHAnsi" w:eastAsia="Didact Gothic" w:hAnsiTheme="majorHAnsi" w:cs="Didact Gothic"/>
          <w:i/>
        </w:rPr>
      </w:pPr>
    </w:p>
    <w:p w:rsidR="00AB5856" w:rsidRDefault="00B02FFD" w:rsidP="00B15FFB">
      <w:pPr>
        <w:pStyle w:val="PlainText"/>
        <w:jc w:val="center"/>
        <w:rPr>
          <w:rFonts w:asciiTheme="majorHAnsi" w:eastAsia="Didact Gothic" w:hAnsiTheme="majorHAnsi" w:cs="Didact Gothic"/>
          <w:i/>
          <w:sz w:val="24"/>
          <w:szCs w:val="28"/>
        </w:rPr>
      </w:pP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Un viaggio fotografico da Roma e Venezia fino alle Isole Lofoten, </w:t>
      </w:r>
    </w:p>
    <w:p w:rsidR="003F3FC8" w:rsidRPr="00AB5856" w:rsidRDefault="00B02FFD" w:rsidP="00B15FFB">
      <w:pPr>
        <w:pStyle w:val="PlainText"/>
        <w:jc w:val="center"/>
        <w:rPr>
          <w:rFonts w:asciiTheme="majorHAnsi" w:eastAsia="Didact Gothic" w:hAnsiTheme="majorHAnsi" w:cs="Didact Gothic"/>
          <w:i/>
          <w:sz w:val="24"/>
          <w:szCs w:val="28"/>
        </w:rPr>
      </w:pP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sulle tracce </w:t>
      </w:r>
      <w:r w:rsidR="005B112F"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della storia </w:t>
      </w: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>avventurosa del navigatore Pietro Querini</w:t>
      </w:r>
      <w:r w:rsidR="00B15FFB" w:rsidRPr="00AB5856">
        <w:rPr>
          <w:rFonts w:asciiTheme="majorHAnsi" w:eastAsia="Didact Gothic" w:hAnsiTheme="majorHAnsi" w:cs="Didact Gothic"/>
          <w:i/>
          <w:sz w:val="24"/>
          <w:szCs w:val="28"/>
        </w:rPr>
        <w:t>.</w:t>
      </w:r>
    </w:p>
    <w:p w:rsidR="00AB5856" w:rsidRDefault="005B112F" w:rsidP="00B15FFB">
      <w:pPr>
        <w:pStyle w:val="PlainText"/>
        <w:jc w:val="center"/>
        <w:rPr>
          <w:rFonts w:asciiTheme="majorHAnsi" w:hAnsiTheme="majorHAnsi"/>
          <w:i/>
          <w:sz w:val="24"/>
          <w:szCs w:val="28"/>
        </w:rPr>
      </w:pPr>
      <w:r w:rsidRPr="00AB5856">
        <w:rPr>
          <w:rFonts w:asciiTheme="majorHAnsi" w:hAnsiTheme="majorHAnsi"/>
          <w:i/>
          <w:sz w:val="24"/>
          <w:szCs w:val="28"/>
        </w:rPr>
        <w:t>Un viaggio fra Italia e Norvegia</w:t>
      </w:r>
      <w:r w:rsidR="00B15FFB" w:rsidRPr="00AB5856">
        <w:rPr>
          <w:rFonts w:asciiTheme="majorHAnsi" w:hAnsiTheme="majorHAnsi"/>
          <w:i/>
          <w:sz w:val="24"/>
          <w:szCs w:val="28"/>
        </w:rPr>
        <w:t xml:space="preserve"> </w:t>
      </w:r>
      <w:r w:rsidRPr="00AB5856">
        <w:rPr>
          <w:rFonts w:asciiTheme="majorHAnsi" w:hAnsiTheme="majorHAnsi"/>
          <w:i/>
          <w:sz w:val="24"/>
          <w:szCs w:val="28"/>
        </w:rPr>
        <w:t xml:space="preserve">sapientemente raccontato attraverso </w:t>
      </w:r>
    </w:p>
    <w:p w:rsidR="00AB5856" w:rsidRDefault="005B112F" w:rsidP="00AB5856">
      <w:pPr>
        <w:pStyle w:val="PlainText"/>
        <w:jc w:val="center"/>
        <w:rPr>
          <w:rFonts w:asciiTheme="majorHAnsi" w:hAnsiTheme="majorHAnsi"/>
          <w:i/>
          <w:sz w:val="24"/>
          <w:szCs w:val="28"/>
        </w:rPr>
      </w:pPr>
      <w:r w:rsidRPr="00AB5856">
        <w:rPr>
          <w:rFonts w:asciiTheme="majorHAnsi" w:hAnsiTheme="majorHAnsi"/>
          <w:i/>
          <w:sz w:val="24"/>
          <w:szCs w:val="28"/>
        </w:rPr>
        <w:t>scatti che portano con sé il mondo salato dei mari nordici.</w:t>
      </w:r>
    </w:p>
    <w:p w:rsidR="00AB5856" w:rsidRDefault="00B02FFD" w:rsidP="00AB5856">
      <w:pPr>
        <w:pStyle w:val="PlainText"/>
        <w:jc w:val="center"/>
        <w:rPr>
          <w:rFonts w:asciiTheme="majorHAnsi" w:eastAsia="Didact Gothic" w:hAnsiTheme="majorHAnsi" w:cs="Didact Gothic"/>
          <w:i/>
          <w:sz w:val="24"/>
          <w:szCs w:val="28"/>
        </w:rPr>
      </w:pP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Una storia </w:t>
      </w:r>
      <w:r w:rsidR="00373EE2" w:rsidRPr="00AB5856">
        <w:rPr>
          <w:rFonts w:asciiTheme="majorHAnsi" w:eastAsia="Didact Gothic" w:hAnsiTheme="majorHAnsi" w:cs="Didact Gothic"/>
          <w:i/>
          <w:sz w:val="24"/>
          <w:szCs w:val="28"/>
        </w:rPr>
        <w:t>per</w:t>
      </w:r>
      <w:r w:rsidR="00F7304C"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 immagini che racconta </w:t>
      </w: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di migrazioni, </w:t>
      </w:r>
      <w:r w:rsidR="00F7304C"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uomini, luoghi </w:t>
      </w:r>
    </w:p>
    <w:p w:rsidR="00B02FFD" w:rsidRPr="00AB5856" w:rsidRDefault="00F7304C" w:rsidP="00AB5856">
      <w:pPr>
        <w:pStyle w:val="PlainText"/>
        <w:jc w:val="center"/>
        <w:rPr>
          <w:rFonts w:asciiTheme="majorHAnsi" w:hAnsiTheme="majorHAnsi"/>
          <w:i/>
          <w:sz w:val="24"/>
          <w:szCs w:val="28"/>
        </w:rPr>
      </w:pPr>
      <w:r w:rsidRPr="00AB5856">
        <w:rPr>
          <w:rFonts w:asciiTheme="majorHAnsi" w:eastAsia="Didact Gothic" w:hAnsiTheme="majorHAnsi" w:cs="Didact Gothic"/>
          <w:i/>
          <w:sz w:val="24"/>
          <w:szCs w:val="28"/>
        </w:rPr>
        <w:t xml:space="preserve">e tradizioni </w:t>
      </w:r>
      <w:r w:rsidR="00B02FFD" w:rsidRPr="00AB5856">
        <w:rPr>
          <w:rFonts w:asciiTheme="majorHAnsi" w:eastAsia="Didact Gothic" w:hAnsiTheme="majorHAnsi" w:cs="Didact Gothic"/>
          <w:i/>
          <w:sz w:val="24"/>
          <w:szCs w:val="28"/>
        </w:rPr>
        <w:t>che diventano motivo di scambio e incrocio di mondi</w:t>
      </w:r>
    </w:p>
    <w:p w:rsidR="00AB5856" w:rsidRDefault="00AB5856" w:rsidP="00537101">
      <w:pPr>
        <w:jc w:val="both"/>
        <w:rPr>
          <w:rFonts w:asciiTheme="majorHAnsi" w:eastAsia="Cambria" w:hAnsiTheme="majorHAnsi" w:cs="Cambria"/>
        </w:rPr>
      </w:pPr>
    </w:p>
    <w:p w:rsidR="00E16C0B" w:rsidRPr="00081A64" w:rsidRDefault="00E16C0B" w:rsidP="00537101">
      <w:pPr>
        <w:jc w:val="both"/>
        <w:rPr>
          <w:rFonts w:asciiTheme="majorHAnsi" w:eastAsia="Cambria" w:hAnsiTheme="majorHAnsi" w:cs="Cambria"/>
        </w:rPr>
      </w:pPr>
    </w:p>
    <w:p w:rsidR="00D6115E" w:rsidRPr="00F4246E" w:rsidRDefault="001A6EDC" w:rsidP="00804930">
      <w:pPr>
        <w:widowControl/>
        <w:suppressAutoHyphens w:val="0"/>
        <w:autoSpaceDN/>
        <w:jc w:val="both"/>
        <w:textAlignment w:val="auto"/>
        <w:rPr>
          <w:rFonts w:asciiTheme="majorHAnsi" w:eastAsia="Times New Roman" w:hAnsiTheme="majorHAnsi"/>
          <w:kern w:val="0"/>
          <w:sz w:val="22"/>
          <w:szCs w:val="22"/>
          <w:lang w:eastAsia="it-IT"/>
        </w:rPr>
      </w:pPr>
      <w:r w:rsidRPr="00F4246E">
        <w:rPr>
          <w:rFonts w:asciiTheme="majorHAnsi" w:eastAsia="Avenir Book" w:hAnsiTheme="majorHAnsi" w:cs="Avenir Book"/>
          <w:sz w:val="22"/>
          <w:szCs w:val="22"/>
        </w:rPr>
        <w:t>[</w:t>
      </w:r>
      <w:r w:rsidRPr="00F4246E">
        <w:rPr>
          <w:rFonts w:asciiTheme="majorHAnsi" w:eastAsia="Avenir Book" w:hAnsiTheme="majorHAnsi" w:cs="Avenir Book"/>
          <w:i/>
          <w:sz w:val="22"/>
          <w:szCs w:val="22"/>
        </w:rPr>
        <w:t xml:space="preserve">Milano, </w:t>
      </w:r>
      <w:r w:rsidR="00AD5187">
        <w:rPr>
          <w:rFonts w:asciiTheme="majorHAnsi" w:eastAsia="Avenir Book" w:hAnsiTheme="majorHAnsi" w:cs="Avenir Book"/>
          <w:i/>
          <w:sz w:val="22"/>
          <w:szCs w:val="22"/>
        </w:rPr>
        <w:t>20 otto</w:t>
      </w:r>
      <w:r w:rsidR="008157BD" w:rsidRPr="00F4246E">
        <w:rPr>
          <w:rFonts w:asciiTheme="majorHAnsi" w:eastAsia="Avenir Book" w:hAnsiTheme="majorHAnsi" w:cs="Avenir Book"/>
          <w:i/>
          <w:sz w:val="22"/>
          <w:szCs w:val="22"/>
        </w:rPr>
        <w:t>bre</w:t>
      </w:r>
      <w:r w:rsidR="00D6115E" w:rsidRPr="00F4246E">
        <w:rPr>
          <w:rFonts w:asciiTheme="majorHAnsi" w:eastAsia="Avenir Book" w:hAnsiTheme="majorHAnsi" w:cs="Avenir Book"/>
          <w:i/>
          <w:sz w:val="22"/>
          <w:szCs w:val="22"/>
        </w:rPr>
        <w:t xml:space="preserve"> 2020</w:t>
      </w:r>
      <w:r w:rsidRPr="00F4246E">
        <w:rPr>
          <w:rFonts w:asciiTheme="majorHAnsi" w:eastAsia="Avenir Book" w:hAnsiTheme="majorHAnsi" w:cs="Avenir Book"/>
          <w:sz w:val="22"/>
          <w:szCs w:val="22"/>
        </w:rPr>
        <w:t>]</w:t>
      </w:r>
      <w:r w:rsidR="00D6115E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 xml:space="preserve"> 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D</w:t>
      </w:r>
      <w:r w:rsidR="00E16C0B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opo il 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periodo di chiusura </w:t>
      </w:r>
      <w:r w:rsidR="009677A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forzata 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dovuto all’emergenza Covid-19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, 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la </w:t>
      </w:r>
      <w:r w:rsidR="008157BD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Fondazione Stelline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è </w:t>
      </w:r>
      <w:r w:rsidR="007F22FC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torna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ta a essere protagonista della scena artistica milanese ponendo l’accento sulla </w:t>
      </w:r>
      <w:r w:rsidR="00C250F7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fotografia contemporanea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. </w:t>
      </w:r>
      <w:r w:rsidR="004C32E3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Riaperti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i battenti pros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e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guendo l’appuntamento con </w:t>
      </w:r>
      <w:r w:rsidR="007F22FC" w:rsidRPr="00F4246E">
        <w:rPr>
          <w:rFonts w:asciiTheme="majorHAnsi" w:eastAsia="Times New Roman" w:hAnsiTheme="majorHAnsi"/>
          <w:i/>
          <w:kern w:val="0"/>
          <w:sz w:val="22"/>
          <w:szCs w:val="22"/>
          <w:lang w:eastAsia="it-IT"/>
        </w:rPr>
        <w:t>Ganga Ma</w:t>
      </w:r>
      <w:r w:rsidR="007F22FC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di Giulio Di Sturco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,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infatti,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8157BD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dal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8157BD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3 al 22 novembre</w:t>
      </w:r>
      <w:r w:rsidR="00373EE2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 xml:space="preserve"> 2020</w:t>
      </w:r>
      <w:r w:rsidR="007F22FC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ospi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terà</w:t>
      </w:r>
      <w:r w:rsidR="00373EE2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la mostra</w:t>
      </w:r>
      <w:r w:rsidR="00C250F7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fotografica</w:t>
      </w:r>
      <w:r w:rsidR="00E16C0B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E16C0B" w:rsidRPr="00F4246E">
        <w:rPr>
          <w:rFonts w:asciiTheme="majorHAnsi" w:eastAsia="Times New Roman" w:hAnsiTheme="majorHAnsi"/>
          <w:b/>
          <w:i/>
          <w:kern w:val="0"/>
          <w:sz w:val="22"/>
          <w:szCs w:val="22"/>
          <w:lang w:eastAsia="it-IT"/>
        </w:rPr>
        <w:t>Skrei</w:t>
      </w:r>
      <w:r w:rsidR="00D6115E" w:rsidRPr="00F4246E">
        <w:rPr>
          <w:rFonts w:asciiTheme="majorHAnsi" w:eastAsia="Times New Roman" w:hAnsiTheme="majorHAnsi"/>
          <w:b/>
          <w:i/>
          <w:kern w:val="0"/>
          <w:sz w:val="22"/>
          <w:szCs w:val="22"/>
          <w:lang w:eastAsia="it-IT"/>
        </w:rPr>
        <w:t xml:space="preserve"> </w:t>
      </w:r>
      <w:r w:rsidR="008157BD" w:rsidRPr="00F4246E">
        <w:rPr>
          <w:rFonts w:asciiTheme="majorHAnsi" w:eastAsia="Times New Roman" w:hAnsiTheme="majorHAnsi"/>
          <w:b/>
          <w:i/>
          <w:kern w:val="0"/>
          <w:sz w:val="22"/>
          <w:szCs w:val="22"/>
          <w:lang w:eastAsia="it-IT"/>
        </w:rPr>
        <w:t xml:space="preserve">– Il </w:t>
      </w:r>
      <w:r w:rsidR="00E16C0B" w:rsidRPr="00F4246E">
        <w:rPr>
          <w:rFonts w:asciiTheme="majorHAnsi" w:eastAsia="Times New Roman" w:hAnsiTheme="majorHAnsi"/>
          <w:b/>
          <w:i/>
          <w:kern w:val="0"/>
          <w:sz w:val="22"/>
          <w:szCs w:val="22"/>
          <w:lang w:eastAsia="it-IT"/>
        </w:rPr>
        <w:t>Viaggio</w:t>
      </w:r>
      <w:r w:rsidR="00F4246E" w:rsidRPr="00F4246E">
        <w:rPr>
          <w:rFonts w:asciiTheme="majorHAnsi" w:eastAsia="Times New Roman" w:hAnsiTheme="majorHAnsi"/>
          <w:b/>
          <w:i/>
          <w:kern w:val="0"/>
          <w:sz w:val="22"/>
          <w:szCs w:val="22"/>
          <w:lang w:eastAsia="it-IT"/>
        </w:rPr>
        <w:t xml:space="preserve"> </w:t>
      </w:r>
      <w:r w:rsidR="00F4246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di </w:t>
      </w:r>
      <w:r w:rsidR="00F4246E" w:rsidRPr="00F4246E">
        <w:rPr>
          <w:rFonts w:asciiTheme="majorHAnsi" w:eastAsia="Avenir Book" w:hAnsiTheme="majorHAnsi" w:cs="Avenir Book"/>
          <w:b/>
          <w:sz w:val="22"/>
        </w:rPr>
        <w:t>Valentina Tamborra</w:t>
      </w:r>
      <w:r w:rsidR="008157BD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, 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organi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z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zata </w:t>
      </w:r>
      <w:r w:rsidR="000338A8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e promossa 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in</w:t>
      </w:r>
      <w:r w:rsidR="00C6700C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collaborazione con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410F42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 xml:space="preserve">Norwegian Seafood Council </w:t>
      </w:r>
      <w:r w:rsidR="00F4246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e con</w:t>
      </w:r>
      <w:r w:rsidR="00410F42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 xml:space="preserve"> Tørrfisk fra Lofoten AS</w:t>
      </w:r>
      <w:r w:rsidR="00D6115E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E16C0B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e </w:t>
      </w:r>
      <w:r w:rsidR="00E16C0B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cu</w:t>
      </w:r>
      <w:r w:rsidR="007F22FC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rata</w:t>
      </w:r>
      <w:r w:rsidR="00E16C0B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 xml:space="preserve"> da</w:t>
      </w:r>
      <w:r w:rsidR="00E16C0B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 xml:space="preserve"> </w:t>
      </w:r>
      <w:r w:rsidR="00E16C0B" w:rsidRPr="00F4246E">
        <w:rPr>
          <w:rFonts w:asciiTheme="majorHAnsi" w:eastAsia="Times New Roman" w:hAnsiTheme="majorHAnsi"/>
          <w:b/>
          <w:kern w:val="0"/>
          <w:sz w:val="22"/>
          <w:szCs w:val="22"/>
          <w:lang w:eastAsia="it-IT"/>
        </w:rPr>
        <w:t>Roberto Mutti</w:t>
      </w:r>
      <w:r w:rsidR="00E16C0B" w:rsidRPr="00F4246E">
        <w:rPr>
          <w:rFonts w:asciiTheme="majorHAnsi" w:eastAsia="Times New Roman" w:hAnsiTheme="majorHAnsi"/>
          <w:kern w:val="0"/>
          <w:sz w:val="22"/>
          <w:szCs w:val="22"/>
          <w:lang w:eastAsia="it-IT"/>
        </w:rPr>
        <w:t>.</w:t>
      </w:r>
    </w:p>
    <w:p w:rsidR="00F4246E" w:rsidRPr="00F4246E" w:rsidRDefault="00F4246E" w:rsidP="00F4246E">
      <w:pPr>
        <w:pStyle w:val="PlainText"/>
        <w:jc w:val="both"/>
        <w:rPr>
          <w:rFonts w:asciiTheme="majorHAnsi" w:eastAsia="Avenir Book" w:hAnsiTheme="majorHAnsi" w:cs="Avenir Book"/>
          <w:szCs w:val="22"/>
        </w:rPr>
      </w:pPr>
    </w:p>
    <w:p w:rsidR="004E666E" w:rsidRPr="00F4246E" w:rsidRDefault="00F4246E" w:rsidP="00F4246E">
      <w:pPr>
        <w:pStyle w:val="PlainText"/>
        <w:jc w:val="both"/>
        <w:rPr>
          <w:rFonts w:asciiTheme="majorHAnsi" w:hAnsiTheme="majorHAnsi"/>
          <w:szCs w:val="24"/>
        </w:rPr>
      </w:pPr>
      <w:r w:rsidRPr="00F4246E">
        <w:rPr>
          <w:rFonts w:asciiTheme="majorHAnsi" w:eastAsia="Avenir Book" w:hAnsiTheme="majorHAnsi" w:cs="Avenir Book"/>
          <w:szCs w:val="22"/>
        </w:rPr>
        <w:t>In esposizione gli scatti – circa 40, di cui alcuni di grande formato – della fotografa mil</w:t>
      </w:r>
      <w:r w:rsidRPr="00F4246E">
        <w:rPr>
          <w:rFonts w:asciiTheme="majorHAnsi" w:eastAsia="Avenir Book" w:hAnsiTheme="majorHAnsi" w:cs="Avenir Book"/>
          <w:szCs w:val="22"/>
        </w:rPr>
        <w:t>a</w:t>
      </w:r>
      <w:r w:rsidRPr="00F4246E">
        <w:rPr>
          <w:rFonts w:asciiTheme="majorHAnsi" w:eastAsia="Avenir Book" w:hAnsiTheme="majorHAnsi" w:cs="Avenir Book"/>
          <w:szCs w:val="22"/>
        </w:rPr>
        <w:t>nes</w:t>
      </w:r>
      <w:r w:rsidRPr="00F4246E">
        <w:rPr>
          <w:rFonts w:asciiTheme="majorHAnsi" w:eastAsia="Avenir Book" w:hAnsiTheme="majorHAnsi" w:cs="Avenir Book"/>
          <w:szCs w:val="24"/>
        </w:rPr>
        <w:t>e i</w:t>
      </w:r>
      <w:r w:rsidR="009677AE" w:rsidRPr="00F4246E">
        <w:rPr>
          <w:rFonts w:asciiTheme="majorHAnsi" w:eastAsia="Avenir Book" w:hAnsiTheme="majorHAnsi" w:cs="Avenir Book"/>
          <w:szCs w:val="24"/>
        </w:rPr>
        <w:t xml:space="preserve">l cui progetto </w:t>
      </w:r>
      <w:r w:rsidR="00E92726" w:rsidRPr="00F4246E">
        <w:rPr>
          <w:rFonts w:asciiTheme="majorHAnsi" w:eastAsia="Avenir Book" w:hAnsiTheme="majorHAnsi" w:cs="Avenir Book"/>
          <w:szCs w:val="24"/>
        </w:rPr>
        <w:t xml:space="preserve">ruota intorno al tema del </w:t>
      </w:r>
      <w:r w:rsidR="00E92726" w:rsidRPr="00F4246E">
        <w:rPr>
          <w:rFonts w:asciiTheme="majorHAnsi" w:eastAsia="Avenir Book" w:hAnsiTheme="majorHAnsi" w:cs="Avenir Book"/>
          <w:b/>
          <w:szCs w:val="24"/>
        </w:rPr>
        <w:t>viaggio</w:t>
      </w:r>
      <w:r w:rsidR="00E92726" w:rsidRPr="00F4246E">
        <w:rPr>
          <w:rFonts w:asciiTheme="majorHAnsi" w:eastAsia="Avenir Book" w:hAnsiTheme="majorHAnsi" w:cs="Avenir Book"/>
          <w:szCs w:val="24"/>
        </w:rPr>
        <w:t xml:space="preserve">, </w:t>
      </w:r>
      <w:r w:rsidR="000338A8" w:rsidRPr="00F4246E">
        <w:rPr>
          <w:rFonts w:asciiTheme="majorHAnsi" w:eastAsia="Avenir Book" w:hAnsiTheme="majorHAnsi" w:cs="Avenir Book"/>
          <w:szCs w:val="24"/>
        </w:rPr>
        <w:t>come sottolinea lo stesso titolo:</w:t>
      </w:r>
      <w:r w:rsidR="000338A8" w:rsidRPr="00F4246E">
        <w:rPr>
          <w:rFonts w:asciiTheme="majorHAnsi" w:hAnsiTheme="majorHAnsi"/>
          <w:b/>
          <w:szCs w:val="24"/>
        </w:rPr>
        <w:t xml:space="preserve"> </w:t>
      </w:r>
      <w:r w:rsidR="000338A8" w:rsidRPr="00F4246E">
        <w:rPr>
          <w:rFonts w:asciiTheme="majorHAnsi" w:hAnsiTheme="majorHAnsi"/>
          <w:i/>
          <w:szCs w:val="24"/>
        </w:rPr>
        <w:t>s</w:t>
      </w:r>
      <w:r w:rsidR="00D6115E" w:rsidRPr="00F4246E">
        <w:rPr>
          <w:rFonts w:asciiTheme="majorHAnsi" w:hAnsiTheme="majorHAnsi"/>
          <w:i/>
          <w:szCs w:val="24"/>
        </w:rPr>
        <w:t>krei</w:t>
      </w:r>
      <w:r w:rsidR="00C6700C" w:rsidRPr="00F4246E">
        <w:rPr>
          <w:rFonts w:asciiTheme="majorHAnsi" w:hAnsiTheme="majorHAnsi"/>
          <w:szCs w:val="24"/>
        </w:rPr>
        <w:t xml:space="preserve">, infatti, </w:t>
      </w:r>
      <w:r w:rsidR="000338A8" w:rsidRPr="00F4246E">
        <w:rPr>
          <w:rFonts w:asciiTheme="majorHAnsi" w:hAnsiTheme="majorHAnsi"/>
          <w:szCs w:val="24"/>
        </w:rPr>
        <w:t xml:space="preserve">è il nome di un particolare tipo di merluzzo norvegese e deriva da un </w:t>
      </w:r>
      <w:r w:rsidR="00D6115E" w:rsidRPr="00F4246E">
        <w:rPr>
          <w:rFonts w:asciiTheme="majorHAnsi" w:hAnsiTheme="majorHAnsi"/>
          <w:szCs w:val="24"/>
        </w:rPr>
        <w:t xml:space="preserve">antico termine di origine vichinga che significa </w:t>
      </w:r>
      <w:r w:rsidR="006B7D12" w:rsidRPr="00F4246E">
        <w:rPr>
          <w:rFonts w:asciiTheme="majorHAnsi" w:hAnsiTheme="majorHAnsi"/>
          <w:szCs w:val="24"/>
        </w:rPr>
        <w:t xml:space="preserve">appunto </w:t>
      </w:r>
      <w:r w:rsidR="00D6115E" w:rsidRPr="00F4246E">
        <w:rPr>
          <w:rFonts w:asciiTheme="majorHAnsi" w:hAnsiTheme="majorHAnsi"/>
          <w:szCs w:val="24"/>
        </w:rPr>
        <w:t>vi</w:t>
      </w:r>
      <w:r w:rsidR="000338A8" w:rsidRPr="00F4246E">
        <w:rPr>
          <w:rFonts w:asciiTheme="majorHAnsi" w:hAnsiTheme="majorHAnsi"/>
          <w:szCs w:val="24"/>
        </w:rPr>
        <w:t>aggiare</w:t>
      </w:r>
      <w:r w:rsidR="00D6115E" w:rsidRPr="00F4246E">
        <w:rPr>
          <w:rFonts w:asciiTheme="majorHAnsi" w:hAnsiTheme="majorHAnsi"/>
          <w:szCs w:val="24"/>
        </w:rPr>
        <w:t xml:space="preserve"> nel s</w:t>
      </w:r>
      <w:r w:rsidR="00E92726" w:rsidRPr="00F4246E">
        <w:rPr>
          <w:rFonts w:asciiTheme="majorHAnsi" w:hAnsiTheme="majorHAnsi"/>
          <w:szCs w:val="24"/>
        </w:rPr>
        <w:t>enso di migra</w:t>
      </w:r>
      <w:r w:rsidR="000338A8" w:rsidRPr="00F4246E">
        <w:rPr>
          <w:rFonts w:asciiTheme="majorHAnsi" w:hAnsiTheme="majorHAnsi"/>
          <w:szCs w:val="24"/>
        </w:rPr>
        <w:t>re, mu</w:t>
      </w:r>
      <w:r w:rsidR="000338A8" w:rsidRPr="00F4246E">
        <w:rPr>
          <w:rFonts w:asciiTheme="majorHAnsi" w:hAnsiTheme="majorHAnsi"/>
          <w:szCs w:val="24"/>
        </w:rPr>
        <w:t>o</w:t>
      </w:r>
      <w:r w:rsidR="000338A8" w:rsidRPr="00F4246E">
        <w:rPr>
          <w:rFonts w:asciiTheme="majorHAnsi" w:hAnsiTheme="majorHAnsi"/>
          <w:szCs w:val="24"/>
        </w:rPr>
        <w:t>versi in avanti.</w:t>
      </w:r>
      <w:r w:rsidR="006B7D12" w:rsidRPr="00F4246E">
        <w:rPr>
          <w:rFonts w:asciiTheme="majorHAnsi" w:hAnsiTheme="majorHAnsi"/>
          <w:szCs w:val="24"/>
        </w:rPr>
        <w:t xml:space="preserve"> Questo pesce </w:t>
      </w:r>
      <w:r w:rsidR="00123541" w:rsidRPr="00F4246E">
        <w:rPr>
          <w:rFonts w:asciiTheme="majorHAnsi" w:hAnsiTheme="majorHAnsi"/>
          <w:szCs w:val="24"/>
        </w:rPr>
        <w:t>compie ogni anno una vera e propria migrazione dal mare di Barents</w:t>
      </w:r>
      <w:r>
        <w:rPr>
          <w:rFonts w:asciiTheme="majorHAnsi" w:hAnsiTheme="majorHAnsi"/>
          <w:szCs w:val="24"/>
        </w:rPr>
        <w:t xml:space="preserve"> </w:t>
      </w:r>
      <w:r w:rsidR="00123541" w:rsidRPr="00F4246E">
        <w:rPr>
          <w:rFonts w:asciiTheme="majorHAnsi" w:hAnsiTheme="majorHAnsi"/>
          <w:szCs w:val="24"/>
        </w:rPr>
        <w:t xml:space="preserve">per tornare nella parte settentrionale della costa norvegese </w:t>
      </w:r>
      <w:r w:rsidR="004E666E" w:rsidRPr="00F4246E">
        <w:rPr>
          <w:rFonts w:asciiTheme="majorHAnsi" w:hAnsiTheme="majorHAnsi"/>
          <w:szCs w:val="24"/>
        </w:rPr>
        <w:t>d</w:t>
      </w:r>
      <w:r w:rsidR="00123541" w:rsidRPr="00F4246E">
        <w:rPr>
          <w:rFonts w:asciiTheme="majorHAnsi" w:hAnsiTheme="majorHAnsi"/>
          <w:szCs w:val="24"/>
        </w:rPr>
        <w:t>ove deporrà le uova.</w:t>
      </w:r>
      <w:r w:rsidR="004E666E" w:rsidRPr="00F4246E">
        <w:rPr>
          <w:rFonts w:asciiTheme="majorHAnsi" w:hAnsiTheme="majorHAnsi"/>
          <w:szCs w:val="24"/>
        </w:rPr>
        <w:t xml:space="preserve"> </w:t>
      </w:r>
    </w:p>
    <w:p w:rsidR="00B15FFB" w:rsidRPr="00F4246E" w:rsidRDefault="00B15FFB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4F5BED" w:rsidRDefault="00ED1F49" w:rsidP="00804930">
      <w:pPr>
        <w:pStyle w:val="PlainText"/>
        <w:jc w:val="both"/>
        <w:rPr>
          <w:rFonts w:asciiTheme="majorHAnsi" w:hAnsiTheme="majorHAnsi"/>
          <w:szCs w:val="24"/>
        </w:rPr>
      </w:pPr>
      <w:r w:rsidRPr="00F4246E">
        <w:rPr>
          <w:rFonts w:asciiTheme="majorHAnsi" w:hAnsiTheme="majorHAnsi"/>
          <w:szCs w:val="24"/>
        </w:rPr>
        <w:t>Un</w:t>
      </w:r>
      <w:r w:rsidR="00564456" w:rsidRPr="00F4246E">
        <w:rPr>
          <w:rFonts w:asciiTheme="majorHAnsi" w:hAnsiTheme="majorHAnsi"/>
          <w:szCs w:val="24"/>
        </w:rPr>
        <w:t xml:space="preserve"> viaggio</w:t>
      </w:r>
      <w:r w:rsidR="000F64E5" w:rsidRPr="00F4246E">
        <w:rPr>
          <w:rFonts w:asciiTheme="majorHAnsi" w:hAnsiTheme="majorHAnsi"/>
          <w:szCs w:val="24"/>
        </w:rPr>
        <w:t xml:space="preserve"> lungo migliaia di chilometri</w:t>
      </w:r>
      <w:r w:rsidR="00B15FFB" w:rsidRPr="00F4246E">
        <w:rPr>
          <w:rFonts w:asciiTheme="majorHAnsi" w:hAnsiTheme="majorHAnsi"/>
          <w:szCs w:val="24"/>
        </w:rPr>
        <w:t>,</w:t>
      </w:r>
      <w:r w:rsidRPr="00F4246E">
        <w:rPr>
          <w:rFonts w:asciiTheme="majorHAnsi" w:hAnsiTheme="majorHAnsi"/>
          <w:szCs w:val="24"/>
        </w:rPr>
        <w:t xml:space="preserve"> </w:t>
      </w:r>
      <w:r w:rsidR="004E666E" w:rsidRPr="00F4246E">
        <w:rPr>
          <w:rFonts w:asciiTheme="majorHAnsi" w:hAnsiTheme="majorHAnsi"/>
          <w:szCs w:val="24"/>
        </w:rPr>
        <w:t xml:space="preserve">quindi, </w:t>
      </w:r>
      <w:r w:rsidR="007F22FC" w:rsidRPr="00F4246E">
        <w:rPr>
          <w:rFonts w:asciiTheme="majorHAnsi" w:hAnsiTheme="majorHAnsi"/>
          <w:szCs w:val="24"/>
        </w:rPr>
        <w:t xml:space="preserve">come </w:t>
      </w:r>
      <w:r w:rsidR="004E666E" w:rsidRPr="00F4246E">
        <w:rPr>
          <w:rFonts w:asciiTheme="majorHAnsi" w:hAnsiTheme="majorHAnsi"/>
          <w:szCs w:val="24"/>
        </w:rPr>
        <w:t xml:space="preserve">quello </w:t>
      </w:r>
      <w:r w:rsidR="007F22FC" w:rsidRPr="00F4246E">
        <w:rPr>
          <w:rFonts w:asciiTheme="majorHAnsi" w:hAnsiTheme="majorHAnsi"/>
          <w:szCs w:val="24"/>
        </w:rPr>
        <w:t>effettuato da Valentina Tamborra con il suo</w:t>
      </w:r>
      <w:r w:rsidR="004E666E" w:rsidRPr="00F4246E">
        <w:rPr>
          <w:rFonts w:asciiTheme="majorHAnsi" w:hAnsiTheme="majorHAnsi"/>
          <w:szCs w:val="24"/>
        </w:rPr>
        <w:t xml:space="preserve"> lavoro fotogra</w:t>
      </w:r>
      <w:r w:rsidR="007F22FC" w:rsidRPr="00F4246E">
        <w:rPr>
          <w:rFonts w:asciiTheme="majorHAnsi" w:hAnsiTheme="majorHAnsi"/>
          <w:szCs w:val="24"/>
        </w:rPr>
        <w:t>fico</w:t>
      </w:r>
      <w:r w:rsidR="004E666E" w:rsidRPr="00F4246E">
        <w:rPr>
          <w:rFonts w:asciiTheme="majorHAnsi" w:hAnsiTheme="majorHAnsi"/>
          <w:szCs w:val="24"/>
        </w:rPr>
        <w:t>, che parte da radici lontane e fa un lungo giro per poi ritrovare i punti da cui è partito. Tutto ha avuto inizio</w:t>
      </w:r>
      <w:r w:rsidR="007F22FC" w:rsidRPr="00F4246E">
        <w:rPr>
          <w:rFonts w:asciiTheme="majorHAnsi" w:hAnsiTheme="majorHAnsi"/>
          <w:szCs w:val="24"/>
        </w:rPr>
        <w:t xml:space="preserve"> </w:t>
      </w:r>
      <w:r w:rsidR="00564456" w:rsidRPr="00F4246E">
        <w:rPr>
          <w:rFonts w:asciiTheme="majorHAnsi" w:hAnsiTheme="majorHAnsi"/>
          <w:szCs w:val="24"/>
        </w:rPr>
        <w:t>nella Biblioteca Apostolica V</w:t>
      </w:r>
      <w:r w:rsidR="00564456" w:rsidRPr="00F4246E">
        <w:rPr>
          <w:rFonts w:asciiTheme="majorHAnsi" w:hAnsiTheme="majorHAnsi"/>
          <w:szCs w:val="24"/>
        </w:rPr>
        <w:t>a</w:t>
      </w:r>
      <w:r w:rsidR="00564456" w:rsidRPr="00F4246E">
        <w:rPr>
          <w:rFonts w:asciiTheme="majorHAnsi" w:hAnsiTheme="majorHAnsi"/>
          <w:szCs w:val="24"/>
        </w:rPr>
        <w:t>ticana di Roma e nella Biblioteca Nazionale Marcia</w:t>
      </w:r>
      <w:r w:rsidRPr="00F4246E">
        <w:rPr>
          <w:rFonts w:asciiTheme="majorHAnsi" w:hAnsiTheme="majorHAnsi"/>
          <w:szCs w:val="24"/>
        </w:rPr>
        <w:t>na</w:t>
      </w:r>
      <w:r w:rsidR="00564456" w:rsidRPr="00F4246E">
        <w:rPr>
          <w:rFonts w:asciiTheme="majorHAnsi" w:hAnsiTheme="majorHAnsi"/>
          <w:szCs w:val="24"/>
        </w:rPr>
        <w:t xml:space="preserve"> di Venezia</w:t>
      </w:r>
      <w:r w:rsidR="00B15FFB" w:rsidRPr="00F4246E">
        <w:rPr>
          <w:rFonts w:asciiTheme="majorHAnsi" w:hAnsiTheme="majorHAnsi"/>
          <w:szCs w:val="24"/>
        </w:rPr>
        <w:t>,</w:t>
      </w:r>
      <w:r w:rsidR="00564456" w:rsidRPr="00F4246E">
        <w:rPr>
          <w:rFonts w:asciiTheme="majorHAnsi" w:hAnsiTheme="majorHAnsi"/>
          <w:szCs w:val="24"/>
        </w:rPr>
        <w:t xml:space="preserve"> </w:t>
      </w:r>
      <w:r w:rsidR="005B112F" w:rsidRPr="00F4246E">
        <w:rPr>
          <w:rFonts w:asciiTheme="majorHAnsi" w:hAnsiTheme="majorHAnsi"/>
          <w:szCs w:val="24"/>
        </w:rPr>
        <w:t>dove sono conservate</w:t>
      </w:r>
      <w:r w:rsidR="00564456" w:rsidRPr="00F4246E">
        <w:rPr>
          <w:rFonts w:asciiTheme="majorHAnsi" w:hAnsiTheme="majorHAnsi"/>
          <w:szCs w:val="24"/>
        </w:rPr>
        <w:t xml:space="preserve"> le testimonianze della vicenda avventurosa del nobile navigatore Pietro Querini</w:t>
      </w:r>
      <w:r w:rsidR="003F3FC8" w:rsidRPr="00F4246E">
        <w:rPr>
          <w:rFonts w:asciiTheme="majorHAnsi" w:hAnsiTheme="majorHAnsi"/>
          <w:szCs w:val="24"/>
        </w:rPr>
        <w:t xml:space="preserve">. </w:t>
      </w:r>
      <w:r w:rsidR="00C6700C" w:rsidRPr="00F4246E">
        <w:rPr>
          <w:rFonts w:asciiTheme="majorHAnsi" w:hAnsiTheme="majorHAnsi"/>
          <w:szCs w:val="24"/>
        </w:rPr>
        <w:t>L’uomo</w:t>
      </w:r>
      <w:r w:rsidR="006B7D12" w:rsidRPr="00F4246E">
        <w:rPr>
          <w:rFonts w:asciiTheme="majorHAnsi" w:hAnsiTheme="majorHAnsi"/>
          <w:szCs w:val="24"/>
        </w:rPr>
        <w:t>,</w:t>
      </w:r>
      <w:r w:rsidR="00564456" w:rsidRPr="00F4246E">
        <w:rPr>
          <w:rFonts w:asciiTheme="majorHAnsi" w:hAnsiTheme="majorHAnsi"/>
          <w:szCs w:val="24"/>
        </w:rPr>
        <w:t xml:space="preserve"> sopravvissuto al naufragio della sua caracca, arriva alle isole Lofoten</w:t>
      </w:r>
      <w:r w:rsidR="003F3FC8" w:rsidRPr="00F4246E">
        <w:rPr>
          <w:rFonts w:asciiTheme="majorHAnsi" w:hAnsiTheme="majorHAnsi"/>
          <w:szCs w:val="24"/>
        </w:rPr>
        <w:t xml:space="preserve"> nel 1432</w:t>
      </w:r>
      <w:r w:rsidR="00564456" w:rsidRPr="00F4246E">
        <w:rPr>
          <w:rFonts w:asciiTheme="majorHAnsi" w:hAnsiTheme="majorHAnsi"/>
          <w:szCs w:val="24"/>
        </w:rPr>
        <w:t xml:space="preserve"> e viene soccorso dai pescatori</w:t>
      </w:r>
      <w:r w:rsidR="00564F9B" w:rsidRPr="00F4246E">
        <w:rPr>
          <w:rFonts w:asciiTheme="majorHAnsi" w:hAnsiTheme="majorHAnsi"/>
          <w:szCs w:val="24"/>
        </w:rPr>
        <w:t xml:space="preserve"> locali</w:t>
      </w:r>
      <w:r w:rsidR="00564456" w:rsidRPr="00F4246E">
        <w:rPr>
          <w:rFonts w:asciiTheme="majorHAnsi" w:hAnsiTheme="majorHAnsi"/>
          <w:szCs w:val="24"/>
        </w:rPr>
        <w:t xml:space="preserve"> che gli fanno scoprire </w:t>
      </w:r>
      <w:r w:rsidR="003F3FC8" w:rsidRPr="00F4246E">
        <w:rPr>
          <w:rFonts w:asciiTheme="majorHAnsi" w:hAnsiTheme="majorHAnsi"/>
          <w:szCs w:val="24"/>
        </w:rPr>
        <w:t>e conoscere i metodi di essicazione,</w:t>
      </w:r>
      <w:r w:rsidR="00AB5856">
        <w:rPr>
          <w:rFonts w:asciiTheme="majorHAnsi" w:hAnsiTheme="majorHAnsi"/>
          <w:szCs w:val="24"/>
        </w:rPr>
        <w:t xml:space="preserve"> </w:t>
      </w:r>
      <w:r w:rsidR="003F3FC8" w:rsidRPr="00F4246E">
        <w:rPr>
          <w:rFonts w:asciiTheme="majorHAnsi" w:hAnsiTheme="majorHAnsi"/>
          <w:szCs w:val="24"/>
        </w:rPr>
        <w:t xml:space="preserve">conservazione e preparazione del </w:t>
      </w:r>
      <w:hyperlink r:id="rId8" w:history="1">
        <w:r w:rsidR="003F3FC8" w:rsidRPr="00F4246E">
          <w:rPr>
            <w:rStyle w:val="Hyperlink"/>
            <w:rFonts w:asciiTheme="majorHAnsi" w:hAnsiTheme="majorHAnsi"/>
            <w:color w:val="auto"/>
            <w:szCs w:val="24"/>
            <w:u w:val="none"/>
          </w:rPr>
          <w:t>merluzzo</w:t>
        </w:r>
      </w:hyperlink>
      <w:r w:rsidR="003F3FC8" w:rsidRPr="00F4246E">
        <w:rPr>
          <w:rFonts w:asciiTheme="majorHAnsi" w:hAnsiTheme="majorHAnsi"/>
          <w:szCs w:val="24"/>
        </w:rPr>
        <w:t xml:space="preserve">, </w:t>
      </w:r>
      <w:r w:rsidR="00564456" w:rsidRPr="00F4246E">
        <w:rPr>
          <w:rFonts w:asciiTheme="majorHAnsi" w:hAnsiTheme="majorHAnsi"/>
          <w:szCs w:val="24"/>
        </w:rPr>
        <w:t>che esporta al ritorno nella sua Venezia</w:t>
      </w:r>
      <w:r w:rsidR="003F3FC8" w:rsidRPr="00F4246E">
        <w:rPr>
          <w:rFonts w:asciiTheme="majorHAnsi" w:hAnsiTheme="majorHAnsi"/>
          <w:szCs w:val="24"/>
        </w:rPr>
        <w:t>, s</w:t>
      </w:r>
      <w:r w:rsidR="003F3FC8" w:rsidRPr="00F4246E">
        <w:rPr>
          <w:rFonts w:asciiTheme="majorHAnsi" w:hAnsiTheme="majorHAnsi"/>
          <w:szCs w:val="24"/>
        </w:rPr>
        <w:t>e</w:t>
      </w:r>
      <w:r w:rsidR="003F3FC8" w:rsidRPr="00F4246E">
        <w:rPr>
          <w:rFonts w:asciiTheme="majorHAnsi" w:hAnsiTheme="majorHAnsi"/>
          <w:szCs w:val="24"/>
        </w:rPr>
        <w:t xml:space="preserve">gnando le sorti culinarie dello </w:t>
      </w:r>
      <w:hyperlink r:id="rId9" w:history="1">
        <w:r w:rsidR="003F3FC8" w:rsidRPr="00F4246E">
          <w:rPr>
            <w:rStyle w:val="Hyperlink"/>
            <w:rFonts w:asciiTheme="majorHAnsi" w:hAnsiTheme="majorHAnsi"/>
            <w:color w:val="auto"/>
            <w:szCs w:val="24"/>
            <w:u w:val="none"/>
          </w:rPr>
          <w:t>stoccafisso</w:t>
        </w:r>
      </w:hyperlink>
      <w:r w:rsidR="003F3FC8" w:rsidRPr="00F4246E">
        <w:rPr>
          <w:rFonts w:asciiTheme="majorHAnsi" w:hAnsiTheme="majorHAnsi"/>
          <w:szCs w:val="24"/>
        </w:rPr>
        <w:t xml:space="preserve"> nella tradizione italiana.</w:t>
      </w:r>
    </w:p>
    <w:p w:rsidR="00AB5856" w:rsidRDefault="00AB5856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4F5BED" w:rsidRDefault="007F4435" w:rsidP="00804930">
      <w:pPr>
        <w:pStyle w:val="PlainText"/>
        <w:jc w:val="both"/>
        <w:rPr>
          <w:rFonts w:asciiTheme="majorHAnsi" w:hAnsiTheme="majorHAnsi"/>
          <w:szCs w:val="24"/>
        </w:rPr>
      </w:pPr>
      <w:r w:rsidRPr="007F4435">
        <w:rPr>
          <w:rFonts w:asciiTheme="majorHAnsi" w:hAnsiTheme="majorHAnsi"/>
          <w:szCs w:val="24"/>
        </w:rPr>
        <w:t xml:space="preserve">«Questa mostra fotografica richiama due temi molto cari alla Fondazione Stelline: quello del viaggio e quello del coraggio», sottolinea il </w:t>
      </w:r>
      <w:r w:rsidRPr="007F4435">
        <w:rPr>
          <w:rFonts w:asciiTheme="majorHAnsi" w:hAnsiTheme="majorHAnsi"/>
          <w:b/>
          <w:szCs w:val="24"/>
        </w:rPr>
        <w:t>presidente PierCarla Delpiano</w:t>
      </w:r>
      <w:r w:rsidRPr="007F4435">
        <w:rPr>
          <w:rFonts w:asciiTheme="majorHAnsi" w:hAnsiTheme="majorHAnsi"/>
          <w:szCs w:val="24"/>
        </w:rPr>
        <w:t xml:space="preserve">. «Siamo particolarmente contenti di ospitarla proprio ora, in un momento storico in cui il viaggio è vissuto soprattutto come un sogno che qui prende forma nelle immagini evocative </w:t>
      </w:r>
      <w:r w:rsidRPr="007F4435">
        <w:rPr>
          <w:rFonts w:asciiTheme="majorHAnsi" w:hAnsiTheme="majorHAnsi"/>
          <w:szCs w:val="24"/>
        </w:rPr>
        <w:t>e</w:t>
      </w:r>
      <w:r w:rsidRPr="007F4435">
        <w:rPr>
          <w:rFonts w:asciiTheme="majorHAnsi" w:hAnsiTheme="majorHAnsi"/>
          <w:szCs w:val="24"/>
        </w:rPr>
        <w:t>sposte, risuonando come un monito. Quello di assecondare con coraggio i cambia</w:t>
      </w:r>
      <w:r>
        <w:rPr>
          <w:rFonts w:asciiTheme="majorHAnsi" w:hAnsiTheme="majorHAnsi"/>
          <w:szCs w:val="24"/>
        </w:rPr>
        <w:t>menti della vita,</w:t>
      </w:r>
      <w:r w:rsidRPr="007F4435">
        <w:rPr>
          <w:rFonts w:asciiTheme="majorHAnsi" w:hAnsiTheme="majorHAnsi"/>
          <w:szCs w:val="24"/>
        </w:rPr>
        <w:t xml:space="preserve"> come ha saputo fare Pietro Querini trasformando un momento di difficoltà in un’opportunità per compiere un’importante svolta nella sua esistenza».</w:t>
      </w:r>
    </w:p>
    <w:p w:rsidR="004F5BED" w:rsidRDefault="004F5BED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3F3FC8" w:rsidRPr="00F4246E" w:rsidRDefault="004F5BED" w:rsidP="00804930">
      <w:pPr>
        <w:pStyle w:val="PlainText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«</w:t>
      </w:r>
      <w:r w:rsidRPr="004F5BED">
        <w:rPr>
          <w:rFonts w:asciiTheme="majorHAnsi" w:hAnsiTheme="majorHAnsi"/>
          <w:szCs w:val="24"/>
        </w:rPr>
        <w:t>Come Norwegian Seafood Council abbiamo voluto sin da subito collaborare e diventare pa</w:t>
      </w:r>
      <w:r>
        <w:rPr>
          <w:rFonts w:asciiTheme="majorHAnsi" w:hAnsiTheme="majorHAnsi"/>
          <w:szCs w:val="24"/>
        </w:rPr>
        <w:t>rtner del progetto di Valentina»,</w:t>
      </w:r>
      <w:r w:rsidRPr="004F5BED">
        <w:rPr>
          <w:rFonts w:asciiTheme="majorHAnsi" w:hAnsiTheme="majorHAnsi"/>
          <w:szCs w:val="24"/>
        </w:rPr>
        <w:t xml:space="preserve"> afferma </w:t>
      </w:r>
      <w:r w:rsidRPr="004F5BED">
        <w:rPr>
          <w:rFonts w:asciiTheme="majorHAnsi" w:hAnsiTheme="majorHAnsi"/>
          <w:b/>
          <w:szCs w:val="24"/>
        </w:rPr>
        <w:t>Trym Eidem Gundersen</w:t>
      </w:r>
      <w:r>
        <w:rPr>
          <w:rFonts w:asciiTheme="majorHAnsi" w:hAnsiTheme="majorHAnsi"/>
          <w:szCs w:val="24"/>
        </w:rPr>
        <w:t xml:space="preserve">, </w:t>
      </w:r>
      <w:r w:rsidRPr="004F5BED">
        <w:rPr>
          <w:rFonts w:asciiTheme="majorHAnsi" w:hAnsiTheme="majorHAnsi"/>
          <w:b/>
          <w:szCs w:val="24"/>
        </w:rPr>
        <w:t>direttore Italia del Norwegian Seafood Council</w:t>
      </w:r>
      <w:r>
        <w:rPr>
          <w:rFonts w:asciiTheme="majorHAnsi" w:hAnsiTheme="majorHAnsi"/>
          <w:szCs w:val="24"/>
        </w:rPr>
        <w:t>. «</w:t>
      </w:r>
      <w:r w:rsidRPr="004F5BED">
        <w:rPr>
          <w:rFonts w:asciiTheme="majorHAnsi" w:hAnsiTheme="majorHAnsi"/>
          <w:szCs w:val="24"/>
        </w:rPr>
        <w:t>Con la sua macchina fotografica ci ha permesso, i</w:t>
      </w:r>
      <w:r w:rsidRPr="004F5BED">
        <w:rPr>
          <w:rFonts w:asciiTheme="majorHAnsi" w:hAnsiTheme="majorHAnsi"/>
          <w:szCs w:val="24"/>
        </w:rPr>
        <w:t>n</w:t>
      </w:r>
      <w:r w:rsidRPr="004F5BED">
        <w:rPr>
          <w:rFonts w:asciiTheme="majorHAnsi" w:hAnsiTheme="majorHAnsi"/>
          <w:szCs w:val="24"/>
        </w:rPr>
        <w:t xml:space="preserve">fatti, di riportare all’attualità l’esperienza straordinaria di Pietro Querini e di raccontare in modo emozionante la storia di uomini e donne che ancora oggi tramandano le attività tradizionali legate allo </w:t>
      </w:r>
      <w:r w:rsidRPr="004F5BED">
        <w:rPr>
          <w:rFonts w:asciiTheme="majorHAnsi" w:hAnsiTheme="majorHAnsi"/>
          <w:i/>
          <w:szCs w:val="24"/>
        </w:rPr>
        <w:t>skrei</w:t>
      </w:r>
      <w:r w:rsidRPr="004F5BED">
        <w:rPr>
          <w:rFonts w:asciiTheme="majorHAnsi" w:hAnsiTheme="majorHAnsi"/>
          <w:szCs w:val="24"/>
        </w:rPr>
        <w:t xml:space="preserve"> e allo stoccafisso nel mare delle isole Lofoten. Le immagini suggestive ed emozionanti di Valentina offrono, infatti, un vero e proprio spaccato di come lo stoccafisso oggi venga prodotto con gli stessi metodi di lavorazione di seicento anni fa per arrivare sulle tavole degli italiani, indubbiamente i più importanti consum</w:t>
      </w:r>
      <w:r w:rsidRPr="004F5BED">
        <w:rPr>
          <w:rFonts w:asciiTheme="majorHAnsi" w:hAnsiTheme="majorHAnsi"/>
          <w:szCs w:val="24"/>
        </w:rPr>
        <w:t>a</w:t>
      </w:r>
      <w:r w:rsidRPr="004F5BED">
        <w:rPr>
          <w:rFonts w:asciiTheme="majorHAnsi" w:hAnsiTheme="majorHAnsi"/>
          <w:szCs w:val="24"/>
        </w:rPr>
        <w:t>tori di questo prodo</w:t>
      </w:r>
      <w:r>
        <w:rPr>
          <w:rFonts w:asciiTheme="majorHAnsi" w:hAnsiTheme="majorHAnsi"/>
          <w:szCs w:val="24"/>
        </w:rPr>
        <w:t>tto».</w:t>
      </w:r>
    </w:p>
    <w:p w:rsidR="00A513A2" w:rsidRDefault="00A513A2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E61794" w:rsidRPr="00F4246E" w:rsidRDefault="00564456" w:rsidP="00804930">
      <w:pPr>
        <w:pStyle w:val="PlainText"/>
        <w:jc w:val="both"/>
        <w:rPr>
          <w:rFonts w:asciiTheme="majorHAnsi" w:hAnsiTheme="majorHAnsi"/>
          <w:szCs w:val="24"/>
        </w:rPr>
      </w:pPr>
      <w:r w:rsidRPr="00F4246E">
        <w:rPr>
          <w:rFonts w:asciiTheme="majorHAnsi" w:hAnsiTheme="majorHAnsi"/>
          <w:szCs w:val="24"/>
        </w:rPr>
        <w:t>Con questo</w:t>
      </w:r>
      <w:r w:rsidR="00191351" w:rsidRPr="00F4246E">
        <w:rPr>
          <w:rFonts w:asciiTheme="majorHAnsi" w:hAnsiTheme="majorHAnsi"/>
          <w:szCs w:val="24"/>
        </w:rPr>
        <w:t xml:space="preserve"> </w:t>
      </w:r>
      <w:r w:rsidRPr="00F4246E">
        <w:rPr>
          <w:rFonts w:asciiTheme="majorHAnsi" w:hAnsiTheme="majorHAnsi"/>
          <w:szCs w:val="24"/>
        </w:rPr>
        <w:t>progetto la fot</w:t>
      </w:r>
      <w:r w:rsidR="00B15FFB" w:rsidRPr="00F4246E">
        <w:rPr>
          <w:rFonts w:asciiTheme="majorHAnsi" w:hAnsiTheme="majorHAnsi"/>
          <w:szCs w:val="24"/>
        </w:rPr>
        <w:t xml:space="preserve">ografa rende omaggio a Roma e </w:t>
      </w:r>
      <w:r w:rsidRPr="00F4246E">
        <w:rPr>
          <w:rFonts w:asciiTheme="majorHAnsi" w:hAnsiTheme="majorHAnsi"/>
          <w:szCs w:val="24"/>
        </w:rPr>
        <w:t>Ve</w:t>
      </w:r>
      <w:r w:rsidR="00B15FFB" w:rsidRPr="00F4246E">
        <w:rPr>
          <w:rFonts w:asciiTheme="majorHAnsi" w:hAnsiTheme="majorHAnsi"/>
          <w:szCs w:val="24"/>
        </w:rPr>
        <w:t>nezia arrivando</w:t>
      </w:r>
      <w:r w:rsidRPr="00F4246E">
        <w:rPr>
          <w:rFonts w:asciiTheme="majorHAnsi" w:hAnsiTheme="majorHAnsi"/>
          <w:szCs w:val="24"/>
        </w:rPr>
        <w:t xml:space="preserve"> alle isole norvegesi </w:t>
      </w:r>
      <w:r w:rsidR="005B112F" w:rsidRPr="00F4246E">
        <w:rPr>
          <w:rFonts w:asciiTheme="majorHAnsi" w:hAnsiTheme="majorHAnsi"/>
          <w:szCs w:val="24"/>
        </w:rPr>
        <w:t>Lofoten,</w:t>
      </w:r>
      <w:r w:rsidRPr="00F4246E">
        <w:rPr>
          <w:rFonts w:asciiTheme="majorHAnsi" w:hAnsiTheme="majorHAnsi"/>
          <w:szCs w:val="24"/>
        </w:rPr>
        <w:t xml:space="preserve"> cuore del suo reporta</w:t>
      </w:r>
      <w:r w:rsidR="005B112F" w:rsidRPr="00F4246E">
        <w:rPr>
          <w:rFonts w:asciiTheme="majorHAnsi" w:hAnsiTheme="majorHAnsi"/>
          <w:szCs w:val="24"/>
        </w:rPr>
        <w:t>ge cui conferisce un nuovo ritmo con uno</w:t>
      </w:r>
      <w:r w:rsidR="004F5BED">
        <w:rPr>
          <w:rFonts w:asciiTheme="majorHAnsi" w:hAnsiTheme="majorHAnsi"/>
          <w:szCs w:val="24"/>
        </w:rPr>
        <w:t xml:space="preserve"> </w:t>
      </w:r>
      <w:r w:rsidR="005B112F" w:rsidRPr="00F4246E">
        <w:rPr>
          <w:rFonts w:asciiTheme="majorHAnsi" w:hAnsiTheme="majorHAnsi"/>
          <w:szCs w:val="24"/>
        </w:rPr>
        <w:t xml:space="preserve">sguardo iniziale quasi incantato sui panorami disegnati dalla natura </w:t>
      </w:r>
      <w:r w:rsidR="006B7D12" w:rsidRPr="00F4246E">
        <w:rPr>
          <w:rFonts w:asciiTheme="majorHAnsi" w:hAnsiTheme="majorHAnsi"/>
          <w:szCs w:val="24"/>
        </w:rPr>
        <w:t>– dove la neve, il</w:t>
      </w:r>
      <w:r w:rsidR="00F4246E">
        <w:rPr>
          <w:rFonts w:asciiTheme="majorHAnsi" w:hAnsiTheme="majorHAnsi"/>
          <w:szCs w:val="24"/>
        </w:rPr>
        <w:br/>
      </w:r>
      <w:r w:rsidR="006B7D12" w:rsidRPr="00F4246E">
        <w:rPr>
          <w:rFonts w:asciiTheme="majorHAnsi" w:hAnsiTheme="majorHAnsi"/>
          <w:szCs w:val="24"/>
        </w:rPr>
        <w:t>ghiaccio e</w:t>
      </w:r>
      <w:r w:rsidRPr="00F4246E">
        <w:rPr>
          <w:rFonts w:asciiTheme="majorHAnsi" w:hAnsiTheme="majorHAnsi"/>
          <w:szCs w:val="24"/>
        </w:rPr>
        <w:t xml:space="preserve"> </w:t>
      </w:r>
      <w:r w:rsidR="006B7D12" w:rsidRPr="00F4246E">
        <w:rPr>
          <w:rFonts w:asciiTheme="majorHAnsi" w:hAnsiTheme="majorHAnsi"/>
          <w:szCs w:val="24"/>
        </w:rPr>
        <w:t>il</w:t>
      </w:r>
      <w:r w:rsidRPr="00F4246E">
        <w:rPr>
          <w:rFonts w:asciiTheme="majorHAnsi" w:hAnsiTheme="majorHAnsi"/>
          <w:szCs w:val="24"/>
        </w:rPr>
        <w:t xml:space="preserve"> cielo azzurro evocano nella loro imme</w:t>
      </w:r>
      <w:r w:rsidR="006B7D12" w:rsidRPr="00F4246E">
        <w:rPr>
          <w:rFonts w:asciiTheme="majorHAnsi" w:hAnsiTheme="majorHAnsi"/>
          <w:szCs w:val="24"/>
        </w:rPr>
        <w:t>diatezza gli elementi primigeni – e s</w:t>
      </w:r>
      <w:r w:rsidR="006B7D12" w:rsidRPr="00F4246E">
        <w:rPr>
          <w:rFonts w:asciiTheme="majorHAnsi" w:hAnsiTheme="majorHAnsi"/>
          <w:szCs w:val="24"/>
        </w:rPr>
        <w:t>u</w:t>
      </w:r>
      <w:r w:rsidR="006B7D12" w:rsidRPr="00F4246E">
        <w:rPr>
          <w:rFonts w:asciiTheme="majorHAnsi" w:hAnsiTheme="majorHAnsi"/>
          <w:szCs w:val="24"/>
        </w:rPr>
        <w:t>gli uomini</w:t>
      </w:r>
      <w:r w:rsidR="00191351" w:rsidRPr="00F4246E">
        <w:rPr>
          <w:rFonts w:asciiTheme="majorHAnsi" w:hAnsiTheme="majorHAnsi"/>
          <w:szCs w:val="24"/>
        </w:rPr>
        <w:t xml:space="preserve">, </w:t>
      </w:r>
      <w:r w:rsidR="00E61794" w:rsidRPr="00F4246E">
        <w:rPr>
          <w:rFonts w:asciiTheme="majorHAnsi" w:hAnsiTheme="majorHAnsi"/>
          <w:szCs w:val="24"/>
        </w:rPr>
        <w:t>le loro storie e</w:t>
      </w:r>
      <w:r w:rsidR="00191351" w:rsidRPr="00F4246E">
        <w:rPr>
          <w:rFonts w:asciiTheme="majorHAnsi" w:hAnsiTheme="majorHAnsi"/>
          <w:szCs w:val="24"/>
        </w:rPr>
        <w:t xml:space="preserve"> le loro famiglie che qui vivono </w:t>
      </w:r>
      <w:r w:rsidR="00E61794" w:rsidRPr="00F4246E">
        <w:rPr>
          <w:rFonts w:asciiTheme="majorHAnsi" w:hAnsiTheme="majorHAnsi"/>
          <w:szCs w:val="24"/>
        </w:rPr>
        <w:t xml:space="preserve">in un rapporto simbiotico con la natura, di cui la pesca è la metafora. </w:t>
      </w:r>
    </w:p>
    <w:p w:rsidR="00123541" w:rsidRPr="00F4246E" w:rsidRDefault="00123541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123541" w:rsidRPr="00F4246E" w:rsidRDefault="00E61794" w:rsidP="00804930">
      <w:pPr>
        <w:pStyle w:val="PlainText"/>
        <w:jc w:val="both"/>
        <w:rPr>
          <w:rFonts w:asciiTheme="majorHAnsi" w:hAnsiTheme="majorHAnsi"/>
          <w:szCs w:val="24"/>
        </w:rPr>
      </w:pPr>
      <w:r w:rsidRPr="00F4246E">
        <w:rPr>
          <w:rFonts w:asciiTheme="majorHAnsi" w:hAnsiTheme="majorHAnsi"/>
          <w:szCs w:val="24"/>
        </w:rPr>
        <w:t>È quindi</w:t>
      </w:r>
      <w:r w:rsidR="00123541" w:rsidRPr="00F4246E">
        <w:rPr>
          <w:rFonts w:asciiTheme="majorHAnsi" w:hAnsiTheme="majorHAnsi"/>
          <w:szCs w:val="24"/>
        </w:rPr>
        <w:t xml:space="preserve"> proprio il viaggio</w:t>
      </w:r>
      <w:r w:rsidRPr="00F4246E">
        <w:rPr>
          <w:rFonts w:asciiTheme="majorHAnsi" w:hAnsiTheme="majorHAnsi"/>
          <w:szCs w:val="24"/>
        </w:rPr>
        <w:t xml:space="preserve"> fra Italia e Norvegia</w:t>
      </w:r>
      <w:r w:rsidR="000F64E5" w:rsidRPr="00F4246E">
        <w:rPr>
          <w:rFonts w:asciiTheme="majorHAnsi" w:hAnsiTheme="majorHAnsi"/>
          <w:szCs w:val="24"/>
        </w:rPr>
        <w:t xml:space="preserve"> – sapientemente raccontato attraverso scatti che portano con sé il mondo salato dei mari nordici</w:t>
      </w:r>
      <w:r w:rsidR="00123541" w:rsidRPr="00F4246E">
        <w:rPr>
          <w:rFonts w:asciiTheme="majorHAnsi" w:hAnsiTheme="majorHAnsi"/>
          <w:szCs w:val="24"/>
        </w:rPr>
        <w:t xml:space="preserve"> </w:t>
      </w:r>
      <w:r w:rsidR="000F64E5" w:rsidRPr="00F4246E">
        <w:rPr>
          <w:rFonts w:asciiTheme="majorHAnsi" w:hAnsiTheme="majorHAnsi"/>
          <w:szCs w:val="24"/>
        </w:rPr>
        <w:t xml:space="preserve">– </w:t>
      </w:r>
      <w:r w:rsidR="00123541" w:rsidRPr="00F4246E">
        <w:rPr>
          <w:rFonts w:asciiTheme="majorHAnsi" w:hAnsiTheme="majorHAnsi"/>
          <w:szCs w:val="24"/>
        </w:rPr>
        <w:t>il filo rosso che collega la storia di un pesce</w:t>
      </w:r>
      <w:r w:rsidRPr="00F4246E">
        <w:rPr>
          <w:rFonts w:asciiTheme="majorHAnsi" w:hAnsiTheme="majorHAnsi"/>
          <w:szCs w:val="24"/>
        </w:rPr>
        <w:t xml:space="preserve"> “povero”, diventato eccellenza nella cucina Italiana,</w:t>
      </w:r>
      <w:r w:rsidR="00123541" w:rsidRPr="00F4246E">
        <w:rPr>
          <w:rFonts w:asciiTheme="majorHAnsi" w:hAnsiTheme="majorHAnsi"/>
          <w:szCs w:val="24"/>
        </w:rPr>
        <w:t xml:space="preserve"> a quella di uomini</w:t>
      </w:r>
      <w:r w:rsidRPr="00F4246E">
        <w:rPr>
          <w:rFonts w:asciiTheme="majorHAnsi" w:hAnsiTheme="majorHAnsi"/>
          <w:szCs w:val="24"/>
        </w:rPr>
        <w:t>, volti, luoghi e tradizioni antiche e moderne, celebrazioni che diventano motivo di sca</w:t>
      </w:r>
      <w:r w:rsidRPr="00F4246E">
        <w:rPr>
          <w:rFonts w:asciiTheme="majorHAnsi" w:hAnsiTheme="majorHAnsi"/>
          <w:szCs w:val="24"/>
        </w:rPr>
        <w:t>m</w:t>
      </w:r>
      <w:r w:rsidRPr="00F4246E">
        <w:rPr>
          <w:rFonts w:asciiTheme="majorHAnsi" w:hAnsiTheme="majorHAnsi"/>
          <w:szCs w:val="24"/>
        </w:rPr>
        <w:t>bio e incrocio di mondi</w:t>
      </w:r>
      <w:r w:rsidR="000F64E5" w:rsidRPr="00F4246E">
        <w:rPr>
          <w:rFonts w:asciiTheme="majorHAnsi" w:hAnsiTheme="majorHAnsi"/>
          <w:szCs w:val="24"/>
        </w:rPr>
        <w:t>, di culture.</w:t>
      </w:r>
    </w:p>
    <w:p w:rsidR="000338A8" w:rsidRPr="00F4246E" w:rsidRDefault="000338A8" w:rsidP="00804930">
      <w:pPr>
        <w:pStyle w:val="PlainText"/>
        <w:jc w:val="both"/>
        <w:rPr>
          <w:rFonts w:asciiTheme="majorHAnsi" w:hAnsiTheme="majorHAnsi"/>
          <w:szCs w:val="24"/>
        </w:rPr>
      </w:pPr>
    </w:p>
    <w:p w:rsidR="00F4246E" w:rsidRPr="008471DF" w:rsidRDefault="000F64E5" w:rsidP="00F4246E">
      <w:pPr>
        <w:autoSpaceDE w:val="0"/>
        <w:adjustRightInd w:val="0"/>
        <w:spacing w:line="240" w:lineRule="atLeast"/>
        <w:jc w:val="both"/>
        <w:rPr>
          <w:rFonts w:ascii="Calibri" w:hAnsi="Calibri"/>
          <w:sz w:val="22"/>
          <w:szCs w:val="18"/>
        </w:rPr>
      </w:pPr>
      <w:r w:rsidRPr="00F4246E">
        <w:rPr>
          <w:rFonts w:asciiTheme="majorHAnsi" w:eastAsia="Times New Roman" w:hAnsiTheme="majorHAnsi"/>
          <w:kern w:val="0"/>
          <w:sz w:val="22"/>
          <w:lang w:eastAsia="it-IT"/>
        </w:rPr>
        <w:t xml:space="preserve">La mostra fotografica </w:t>
      </w:r>
      <w:r w:rsidRPr="00F4246E">
        <w:rPr>
          <w:rFonts w:asciiTheme="majorHAnsi" w:eastAsia="Times New Roman" w:hAnsiTheme="majorHAnsi"/>
          <w:i/>
          <w:kern w:val="0"/>
          <w:sz w:val="22"/>
          <w:lang w:eastAsia="it-IT"/>
        </w:rPr>
        <w:t>Skrei – Il Viaggio</w:t>
      </w:r>
      <w:r w:rsidRPr="00F4246E">
        <w:rPr>
          <w:rFonts w:asciiTheme="majorHAnsi" w:hAnsiTheme="majorHAnsi"/>
          <w:sz w:val="22"/>
        </w:rPr>
        <w:t xml:space="preserve"> ha </w:t>
      </w:r>
      <w:r w:rsidR="00C6700C" w:rsidRPr="00F4246E">
        <w:rPr>
          <w:rFonts w:asciiTheme="majorHAnsi" w:hAnsiTheme="majorHAnsi"/>
          <w:sz w:val="22"/>
        </w:rPr>
        <w:t>il patrocinio del Comune d</w:t>
      </w:r>
      <w:r w:rsidRPr="00F4246E">
        <w:rPr>
          <w:rFonts w:asciiTheme="majorHAnsi" w:hAnsiTheme="majorHAnsi"/>
          <w:sz w:val="22"/>
        </w:rPr>
        <w:t>i</w:t>
      </w:r>
      <w:r w:rsidR="00E96690" w:rsidRPr="00F4246E">
        <w:rPr>
          <w:rFonts w:asciiTheme="majorHAnsi" w:hAnsiTheme="majorHAnsi"/>
          <w:sz w:val="22"/>
        </w:rPr>
        <w:t xml:space="preserve"> Milano e di Regione Lombardia ed è inserita nel calen</w:t>
      </w:r>
      <w:r w:rsidR="00373EE2" w:rsidRPr="00F4246E">
        <w:rPr>
          <w:rFonts w:asciiTheme="majorHAnsi" w:hAnsiTheme="majorHAnsi"/>
          <w:sz w:val="22"/>
        </w:rPr>
        <w:t xml:space="preserve">dario della quinta edizione </w:t>
      </w:r>
      <w:r w:rsidR="00E96690" w:rsidRPr="00F4246E">
        <w:rPr>
          <w:rFonts w:asciiTheme="majorHAnsi" w:hAnsiTheme="majorHAnsi"/>
          <w:sz w:val="22"/>
        </w:rPr>
        <w:t xml:space="preserve">del Vogue Photo Festival </w:t>
      </w:r>
      <w:r w:rsidR="00F4246E">
        <w:rPr>
          <w:rFonts w:asciiTheme="majorHAnsi" w:hAnsiTheme="majorHAnsi"/>
          <w:sz w:val="22"/>
        </w:rPr>
        <w:t xml:space="preserve">(19-22 novembre 2020); </w:t>
      </w:r>
      <w:r w:rsidR="00F4246E" w:rsidRPr="008471DF">
        <w:rPr>
          <w:rFonts w:asciiTheme="majorHAnsi" w:hAnsiTheme="majorHAnsi"/>
          <w:sz w:val="22"/>
        </w:rPr>
        <w:t>sarà inoltre accompagnata dal catalogo edito da Silvana Editoriale</w:t>
      </w:r>
      <w:r w:rsidR="00017FB7">
        <w:rPr>
          <w:rFonts w:asciiTheme="majorHAnsi" w:hAnsiTheme="majorHAnsi"/>
          <w:sz w:val="22"/>
        </w:rPr>
        <w:t>.</w:t>
      </w:r>
    </w:p>
    <w:p w:rsidR="007F4435" w:rsidRDefault="007F4435" w:rsidP="00804930">
      <w:pPr>
        <w:pStyle w:val="Standard"/>
        <w:spacing w:line="240" w:lineRule="atLeast"/>
        <w:jc w:val="both"/>
        <w:rPr>
          <w:rFonts w:asciiTheme="majorHAnsi" w:hAnsiTheme="majorHAnsi"/>
          <w:color w:val="auto"/>
          <w:sz w:val="22"/>
        </w:rPr>
      </w:pPr>
    </w:p>
    <w:p w:rsidR="007F4435" w:rsidRDefault="007F4435" w:rsidP="00804930">
      <w:pPr>
        <w:pStyle w:val="Standard"/>
        <w:spacing w:line="240" w:lineRule="atLeast"/>
        <w:jc w:val="both"/>
        <w:rPr>
          <w:rFonts w:asciiTheme="majorHAnsi" w:hAnsiTheme="majorHAnsi"/>
          <w:color w:val="auto"/>
          <w:sz w:val="22"/>
        </w:rPr>
      </w:pPr>
    </w:p>
    <w:p w:rsidR="00E96690" w:rsidRPr="00A513A2" w:rsidRDefault="00E96690" w:rsidP="00804930">
      <w:pPr>
        <w:pStyle w:val="Standard"/>
        <w:spacing w:line="240" w:lineRule="atLeast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A513A2">
        <w:rPr>
          <w:rFonts w:asciiTheme="majorHAnsi" w:hAnsiTheme="majorHAnsi"/>
          <w:b/>
          <w:i/>
          <w:color w:val="auto"/>
          <w:sz w:val="20"/>
          <w:szCs w:val="20"/>
        </w:rPr>
        <w:t>Valentina Tamborra</w:t>
      </w:r>
      <w:r w:rsidR="00B02FFD" w:rsidRPr="00A513A2">
        <w:rPr>
          <w:rFonts w:asciiTheme="majorHAnsi" w:hAnsiTheme="majorHAnsi"/>
          <w:i/>
          <w:color w:val="auto"/>
          <w:sz w:val="20"/>
          <w:szCs w:val="20"/>
        </w:rPr>
        <w:t xml:space="preserve"> (Milano,</w:t>
      </w:r>
      <w:r w:rsidRPr="00A513A2">
        <w:rPr>
          <w:rFonts w:asciiTheme="majorHAnsi" w:hAnsiTheme="majorHAnsi"/>
          <w:i/>
          <w:color w:val="auto"/>
          <w:sz w:val="20"/>
          <w:szCs w:val="20"/>
        </w:rPr>
        <w:t xml:space="preserve"> 1983</w:t>
      </w:r>
      <w:r w:rsidR="00B02FFD" w:rsidRPr="00A513A2">
        <w:rPr>
          <w:rFonts w:asciiTheme="majorHAnsi" w:hAnsiTheme="majorHAnsi"/>
          <w:i/>
          <w:color w:val="auto"/>
          <w:sz w:val="20"/>
          <w:szCs w:val="20"/>
        </w:rPr>
        <w:t>) vive e lavora a Milano.</w:t>
      </w:r>
      <w:r w:rsidR="00A513A2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A513A2">
        <w:rPr>
          <w:rFonts w:asciiTheme="majorHAnsi" w:hAnsiTheme="majorHAnsi"/>
          <w:i/>
          <w:color w:val="auto"/>
          <w:sz w:val="20"/>
          <w:szCs w:val="20"/>
        </w:rPr>
        <w:t xml:space="preserve">Si occupa principalmente di reportage e ritratto e nel suo lavoro ama mescolare la narrazione all’immagine. </w:t>
      </w:r>
    </w:p>
    <w:p w:rsidR="00E96690" w:rsidRPr="00A513A2" w:rsidRDefault="00E96690" w:rsidP="00804930">
      <w:pPr>
        <w:pStyle w:val="Standard"/>
        <w:spacing w:line="240" w:lineRule="atLeast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A513A2">
        <w:rPr>
          <w:rFonts w:asciiTheme="majorHAnsi" w:hAnsiTheme="majorHAnsi"/>
          <w:i/>
          <w:color w:val="auto"/>
          <w:sz w:val="20"/>
          <w:szCs w:val="20"/>
        </w:rPr>
        <w:t>I suoi progetti sono stati oggetto di mostre a Milano, Roma e Napoli. Nell’Aprile 2018, in occasione del Photofestival di Milano, vince il Premio AIF Nuova Fotografia.</w:t>
      </w:r>
    </w:p>
    <w:p w:rsidR="00E96690" w:rsidRPr="00A513A2" w:rsidRDefault="00E96690" w:rsidP="00804930">
      <w:pPr>
        <w:pStyle w:val="Standard"/>
        <w:spacing w:line="240" w:lineRule="atLeast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A513A2">
        <w:rPr>
          <w:rFonts w:asciiTheme="majorHAnsi" w:hAnsiTheme="majorHAnsi"/>
          <w:i/>
          <w:color w:val="auto"/>
          <w:sz w:val="20"/>
          <w:szCs w:val="20"/>
        </w:rPr>
        <w:t>Docente di fotografia presso Istituto Italiano di Fotografia, a Milano, ha realizzato e realizza workshop e speech in alcuni fra i più prestigiosi istituti italiani, quali Naba e IED.</w:t>
      </w:r>
    </w:p>
    <w:p w:rsidR="00A513A2" w:rsidRDefault="00A513A2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</w:p>
    <w:p w:rsidR="006F45F5" w:rsidRPr="00F4246E" w:rsidRDefault="006F45F5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</w:p>
    <w:p w:rsidR="00AB5856" w:rsidRDefault="00AB5856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</w:p>
    <w:p w:rsidR="00017FB7" w:rsidRDefault="00081A64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>SKREI</w:t>
      </w:r>
      <w:r w:rsidR="00A22A66"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 xml:space="preserve"> – </w:t>
      </w:r>
      <w:r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>IL</w:t>
      </w:r>
      <w:r w:rsidR="00A22A66"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 xml:space="preserve"> VIAGGIO</w:t>
      </w:r>
      <w:r w:rsidR="00017FB7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 xml:space="preserve"> </w:t>
      </w:r>
    </w:p>
    <w:p w:rsidR="00934138" w:rsidRPr="00F4246E" w:rsidRDefault="00081A64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>Valentina Tamborra</w:t>
      </w:r>
    </w:p>
    <w:p w:rsidR="00081A64" w:rsidRPr="00F4246E" w:rsidRDefault="00081A64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color w:val="auto"/>
          <w:sz w:val="22"/>
          <w:szCs w:val="22"/>
        </w:rPr>
        <w:t>a cura di Roberto Mutti</w:t>
      </w:r>
    </w:p>
    <w:p w:rsidR="00081A64" w:rsidRPr="00F4246E" w:rsidRDefault="00081A64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b/>
          <w:color w:val="auto"/>
          <w:sz w:val="22"/>
          <w:szCs w:val="22"/>
        </w:rPr>
        <w:t>Dal 3 al 22 novembre 2020</w:t>
      </w:r>
    </w:p>
    <w:p w:rsidR="006D7818" w:rsidRPr="00F4246E" w:rsidRDefault="00740FEF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color w:val="auto"/>
          <w:sz w:val="22"/>
          <w:szCs w:val="22"/>
        </w:rPr>
        <w:t xml:space="preserve">Orario: </w:t>
      </w:r>
      <w:r w:rsidR="00934138" w:rsidRPr="00F4246E">
        <w:rPr>
          <w:rFonts w:asciiTheme="majorHAnsi" w:eastAsia="Calibri" w:hAnsiTheme="majorHAnsi" w:cs="Calibri"/>
          <w:color w:val="auto"/>
          <w:sz w:val="22"/>
          <w:szCs w:val="22"/>
        </w:rPr>
        <w:t xml:space="preserve">martedì – domenica, ore 10.00-20.00 </w:t>
      </w:r>
      <w:r w:rsidR="00E96690" w:rsidRPr="00F4246E">
        <w:rPr>
          <w:rFonts w:asciiTheme="majorHAnsi" w:eastAsia="Calibri" w:hAnsiTheme="majorHAnsi" w:cs="Calibri"/>
          <w:color w:val="auto"/>
          <w:sz w:val="22"/>
          <w:szCs w:val="22"/>
        </w:rPr>
        <w:tab/>
      </w:r>
      <w:r w:rsidR="00E96690" w:rsidRPr="00F4246E">
        <w:rPr>
          <w:rFonts w:asciiTheme="majorHAnsi" w:eastAsia="Calibri" w:hAnsiTheme="majorHAnsi" w:cs="Calibri"/>
          <w:color w:val="auto"/>
          <w:sz w:val="22"/>
          <w:szCs w:val="22"/>
        </w:rPr>
        <w:br/>
      </w:r>
      <w:r w:rsidR="00934138" w:rsidRPr="00F4246E">
        <w:rPr>
          <w:rFonts w:asciiTheme="majorHAnsi" w:eastAsia="Calibri" w:hAnsiTheme="majorHAnsi" w:cs="Calibri"/>
          <w:color w:val="auto"/>
          <w:sz w:val="22"/>
          <w:szCs w:val="22"/>
        </w:rPr>
        <w:t>(chiuso il lunedì)</w:t>
      </w:r>
    </w:p>
    <w:p w:rsidR="00D5014F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</w:pPr>
      <w:r w:rsidRPr="00F4246E">
        <w:rPr>
          <w:rFonts w:asciiTheme="majorHAnsi" w:eastAsia="Calibri" w:hAnsiTheme="majorHAnsi" w:cs="Calibri"/>
          <w:b/>
          <w:bCs/>
          <w:color w:val="auto"/>
          <w:sz w:val="22"/>
          <w:szCs w:val="22"/>
        </w:rPr>
        <w:t>Ingresso libero</w:t>
      </w:r>
    </w:p>
    <w:p w:rsidR="00017FB7" w:rsidRDefault="00017FB7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017FB7">
        <w:rPr>
          <w:rFonts w:asciiTheme="majorHAnsi" w:eastAsia="Calibri" w:hAnsiTheme="majorHAnsi" w:cs="Calibri"/>
          <w:color w:val="auto"/>
          <w:sz w:val="22"/>
          <w:szCs w:val="22"/>
        </w:rPr>
        <w:t xml:space="preserve">Catalogo Silvana Editoriale </w:t>
      </w:r>
    </w:p>
    <w:p w:rsidR="00934138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  <w:r w:rsidRPr="00F4246E">
        <w:rPr>
          <w:rFonts w:asciiTheme="majorHAnsi" w:eastAsia="Calibri" w:hAnsiTheme="majorHAnsi" w:cs="Calibri"/>
          <w:color w:val="auto"/>
          <w:sz w:val="22"/>
          <w:szCs w:val="22"/>
        </w:rPr>
        <w:t xml:space="preserve">Fondazione Stelline, c.so Magenta </w:t>
      </w:r>
      <w:r w:rsidRPr="00F4246E">
        <w:rPr>
          <w:rFonts w:asciiTheme="majorHAnsi" w:eastAsia="Calibri" w:hAnsiTheme="majorHAnsi" w:cs="Calibri"/>
          <w:color w:val="00000A"/>
          <w:sz w:val="22"/>
          <w:szCs w:val="22"/>
        </w:rPr>
        <w:t xml:space="preserve">61, </w:t>
      </w:r>
      <w:r w:rsidR="00A908E7" w:rsidRPr="00F4246E">
        <w:rPr>
          <w:rFonts w:asciiTheme="majorHAnsi" w:eastAsia="Calibri" w:hAnsiTheme="majorHAnsi" w:cs="Calibri"/>
          <w:color w:val="00000A"/>
          <w:sz w:val="22"/>
          <w:szCs w:val="22"/>
        </w:rPr>
        <w:t>Milano</w:t>
      </w:r>
    </w:p>
    <w:p w:rsidR="00E16C0B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00000A"/>
          <w:sz w:val="22"/>
          <w:szCs w:val="22"/>
        </w:rPr>
      </w:pPr>
      <w:r w:rsidRPr="00F4246E">
        <w:rPr>
          <w:rFonts w:asciiTheme="majorHAnsi" w:eastAsia="Calibri" w:hAnsiTheme="majorHAnsi" w:cs="Calibri"/>
          <w:color w:val="00000A"/>
          <w:sz w:val="22"/>
          <w:szCs w:val="22"/>
        </w:rPr>
        <w:t>Info: fondazio</w:t>
      </w:r>
      <w:r w:rsidR="00793BD5" w:rsidRPr="00F4246E">
        <w:rPr>
          <w:rFonts w:asciiTheme="majorHAnsi" w:eastAsia="Calibri" w:hAnsiTheme="majorHAnsi" w:cs="Calibri"/>
          <w:color w:val="00000A"/>
          <w:sz w:val="22"/>
          <w:szCs w:val="22"/>
        </w:rPr>
        <w:t xml:space="preserve">ne@stelline.it | </w:t>
      </w:r>
      <w:hyperlink r:id="rId10" w:history="1">
        <w:r w:rsidR="00D5014F" w:rsidRPr="00BE551C">
          <w:rPr>
            <w:rStyle w:val="Hyperlink"/>
            <w:rFonts w:asciiTheme="majorHAnsi" w:eastAsia="Calibri" w:hAnsiTheme="majorHAnsi" w:cs="Calibri"/>
            <w:color w:val="auto"/>
            <w:sz w:val="22"/>
            <w:szCs w:val="22"/>
            <w:u w:val="none"/>
          </w:rPr>
          <w:t>www.stelline.it</w:t>
        </w:r>
      </w:hyperlink>
      <w:r w:rsidR="00D5014F" w:rsidRPr="00F4246E">
        <w:rPr>
          <w:rFonts w:asciiTheme="majorHAnsi" w:eastAsia="Calibri" w:hAnsiTheme="majorHAnsi" w:cs="Calibri"/>
          <w:color w:val="00000A"/>
          <w:sz w:val="22"/>
          <w:szCs w:val="22"/>
        </w:rPr>
        <w:t xml:space="preserve">   </w:t>
      </w:r>
    </w:p>
    <w:p w:rsidR="00017FB7" w:rsidRDefault="00017FB7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color w:val="00000A"/>
          <w:sz w:val="22"/>
          <w:szCs w:val="22"/>
        </w:rPr>
      </w:pPr>
    </w:p>
    <w:p w:rsidR="00017FB7" w:rsidRDefault="00017FB7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sz w:val="22"/>
          <w:szCs w:val="20"/>
        </w:rPr>
      </w:pPr>
    </w:p>
    <w:p w:rsidR="00AB5856" w:rsidRDefault="00AB5856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sz w:val="22"/>
          <w:szCs w:val="20"/>
        </w:rPr>
      </w:pPr>
    </w:p>
    <w:p w:rsidR="00017FB7" w:rsidRDefault="00017FB7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sz w:val="22"/>
          <w:szCs w:val="20"/>
        </w:rPr>
      </w:pPr>
    </w:p>
    <w:p w:rsidR="00934138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sz w:val="22"/>
          <w:szCs w:val="20"/>
        </w:rPr>
      </w:pPr>
      <w:r w:rsidRPr="00F4246E">
        <w:rPr>
          <w:rFonts w:asciiTheme="majorHAnsi" w:eastAsia="Calibri" w:hAnsiTheme="majorHAnsi" w:cs="Calibri"/>
          <w:b/>
          <w:bCs/>
          <w:sz w:val="22"/>
          <w:szCs w:val="20"/>
        </w:rPr>
        <w:t xml:space="preserve">Fondazione Stelline </w:t>
      </w:r>
      <w:r w:rsidRPr="00F4246E">
        <w:rPr>
          <w:rFonts w:asciiTheme="majorHAnsi" w:eastAsia="Calibri" w:hAnsiTheme="majorHAnsi" w:cs="Calibri"/>
          <w:b/>
          <w:bCs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b/>
          <w:bCs/>
          <w:sz w:val="22"/>
          <w:szCs w:val="20"/>
        </w:rPr>
        <w:tab/>
      </w:r>
      <w:r w:rsidR="00A513A2">
        <w:rPr>
          <w:rFonts w:asciiTheme="majorHAnsi" w:eastAsia="Calibri" w:hAnsiTheme="majorHAnsi" w:cs="Calibri"/>
          <w:b/>
          <w:bCs/>
          <w:sz w:val="22"/>
          <w:szCs w:val="20"/>
        </w:rPr>
        <w:tab/>
      </w:r>
      <w:r w:rsidR="00201FA4" w:rsidRPr="00F4246E">
        <w:rPr>
          <w:rFonts w:asciiTheme="majorHAnsi" w:eastAsia="Calibri" w:hAnsiTheme="majorHAnsi" w:cs="Calibri"/>
          <w:b/>
          <w:bCs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b/>
          <w:bCs/>
          <w:sz w:val="22"/>
          <w:szCs w:val="20"/>
        </w:rPr>
        <w:t>Ufficio stampa</w:t>
      </w:r>
      <w:r w:rsidR="00300001" w:rsidRPr="00F4246E">
        <w:rPr>
          <w:rFonts w:asciiTheme="majorHAnsi" w:eastAsia="Calibri" w:hAnsiTheme="majorHAnsi" w:cs="Calibri"/>
          <w:b/>
          <w:bCs/>
          <w:sz w:val="22"/>
          <w:szCs w:val="20"/>
        </w:rPr>
        <w:t xml:space="preserve"> </w:t>
      </w:r>
    </w:p>
    <w:p w:rsidR="00934138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sz w:val="22"/>
          <w:szCs w:val="20"/>
        </w:rPr>
      </w:pPr>
      <w:r w:rsidRPr="00F4246E">
        <w:rPr>
          <w:rFonts w:asciiTheme="majorHAnsi" w:eastAsia="Calibri" w:hAnsiTheme="majorHAnsi" w:cs="Calibri"/>
          <w:sz w:val="22"/>
          <w:szCs w:val="20"/>
        </w:rPr>
        <w:t>corso Magenta 61</w:t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="00A513A2">
        <w:rPr>
          <w:rFonts w:asciiTheme="majorHAnsi" w:eastAsia="Calibri" w:hAnsiTheme="majorHAnsi" w:cs="Calibri"/>
          <w:sz w:val="22"/>
          <w:szCs w:val="20"/>
        </w:rPr>
        <w:tab/>
      </w:r>
      <w:r w:rsidR="00201FA4" w:rsidRPr="00F4246E">
        <w:rPr>
          <w:rFonts w:asciiTheme="majorHAnsi" w:eastAsia="Calibri" w:hAnsiTheme="majorHAnsi" w:cs="Calibri"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sz w:val="22"/>
          <w:szCs w:val="20"/>
        </w:rPr>
        <w:t>Studio BonnePresse</w:t>
      </w:r>
    </w:p>
    <w:p w:rsidR="00934138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sz w:val="22"/>
          <w:szCs w:val="20"/>
        </w:rPr>
      </w:pPr>
      <w:r w:rsidRPr="00F4246E">
        <w:rPr>
          <w:rFonts w:asciiTheme="majorHAnsi" w:eastAsia="Calibri" w:hAnsiTheme="majorHAnsi" w:cs="Calibri"/>
          <w:sz w:val="22"/>
          <w:szCs w:val="20"/>
        </w:rPr>
        <w:t>20123 Milano</w:t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="00201FA4" w:rsidRPr="00F4246E">
        <w:rPr>
          <w:rFonts w:asciiTheme="majorHAnsi" w:eastAsia="Calibri" w:hAnsiTheme="majorHAnsi" w:cs="Calibri"/>
          <w:sz w:val="22"/>
          <w:szCs w:val="20"/>
        </w:rPr>
        <w:tab/>
      </w:r>
      <w:r w:rsidR="00A513A2">
        <w:rPr>
          <w:rFonts w:asciiTheme="majorHAnsi" w:eastAsia="Calibri" w:hAnsiTheme="majorHAnsi" w:cs="Calibri"/>
          <w:sz w:val="22"/>
          <w:szCs w:val="20"/>
        </w:rPr>
        <w:tab/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Gaia Grassi</w:t>
      </w:r>
      <w:r w:rsidR="008328A1" w:rsidRPr="00F4246E">
        <w:rPr>
          <w:rFonts w:asciiTheme="majorHAnsi" w:eastAsia="Calibri" w:hAnsiTheme="majorHAnsi" w:cs="Calibri"/>
          <w:sz w:val="22"/>
          <w:szCs w:val="20"/>
        </w:rPr>
        <w:t xml:space="preserve"> +39.</w:t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339</w:t>
      </w:r>
      <w:r w:rsidR="008328A1" w:rsidRPr="00F4246E">
        <w:rPr>
          <w:rFonts w:asciiTheme="majorHAnsi" w:eastAsia="Calibri" w:hAnsiTheme="majorHAnsi" w:cs="Calibri"/>
          <w:sz w:val="22"/>
          <w:szCs w:val="20"/>
        </w:rPr>
        <w:t>.</w:t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56</w:t>
      </w:r>
      <w:r w:rsidR="008328A1" w:rsidRPr="00F4246E">
        <w:rPr>
          <w:rFonts w:asciiTheme="majorHAnsi" w:eastAsia="Calibri" w:hAnsiTheme="majorHAnsi" w:cs="Calibri"/>
          <w:sz w:val="22"/>
          <w:szCs w:val="20"/>
        </w:rPr>
        <w:t>.</w:t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53</w:t>
      </w:r>
      <w:r w:rsidR="008328A1" w:rsidRPr="00F4246E">
        <w:rPr>
          <w:rFonts w:asciiTheme="majorHAnsi" w:eastAsia="Calibri" w:hAnsiTheme="majorHAnsi" w:cs="Calibri"/>
          <w:sz w:val="22"/>
          <w:szCs w:val="20"/>
        </w:rPr>
        <w:t>.</w:t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179</w:t>
      </w:r>
    </w:p>
    <w:p w:rsidR="00934138" w:rsidRPr="00F4246E" w:rsidRDefault="00934138" w:rsidP="00416179">
      <w:pPr>
        <w:pStyle w:val="Standard"/>
        <w:spacing w:line="240" w:lineRule="atLeast"/>
        <w:jc w:val="both"/>
        <w:rPr>
          <w:rFonts w:asciiTheme="majorHAnsi" w:eastAsia="Calibri" w:hAnsiTheme="majorHAnsi" w:cs="Calibri"/>
          <w:sz w:val="22"/>
          <w:szCs w:val="20"/>
        </w:rPr>
      </w:pPr>
      <w:r w:rsidRPr="00F4246E">
        <w:rPr>
          <w:rFonts w:asciiTheme="majorHAnsi" w:eastAsia="Calibri" w:hAnsiTheme="majorHAnsi" w:cs="Calibri"/>
          <w:sz w:val="22"/>
          <w:szCs w:val="20"/>
        </w:rPr>
        <w:t>tel. +39.02.45462.411</w:t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Pr="00F4246E">
        <w:rPr>
          <w:rFonts w:asciiTheme="majorHAnsi" w:eastAsia="Calibri" w:hAnsiTheme="majorHAnsi" w:cs="Calibri"/>
          <w:sz w:val="22"/>
          <w:szCs w:val="20"/>
        </w:rPr>
        <w:tab/>
      </w:r>
      <w:r w:rsidR="00A513A2">
        <w:rPr>
          <w:rFonts w:asciiTheme="majorHAnsi" w:eastAsia="Calibri" w:hAnsiTheme="majorHAnsi" w:cs="Calibri"/>
          <w:sz w:val="22"/>
          <w:szCs w:val="20"/>
        </w:rPr>
        <w:tab/>
      </w:r>
      <w:r w:rsidR="00F7304C" w:rsidRPr="00F4246E">
        <w:rPr>
          <w:rFonts w:asciiTheme="majorHAnsi" w:eastAsia="Calibri" w:hAnsiTheme="majorHAnsi" w:cs="Calibri"/>
          <w:sz w:val="22"/>
          <w:szCs w:val="20"/>
        </w:rPr>
        <w:tab/>
        <w:t xml:space="preserve">Marianna Corte </w:t>
      </w:r>
      <w:r w:rsidR="00A039C7" w:rsidRPr="00F4246E">
        <w:rPr>
          <w:rFonts w:asciiTheme="majorHAnsi" w:eastAsia="Calibri" w:hAnsiTheme="majorHAnsi" w:cs="Calibri"/>
          <w:sz w:val="22"/>
          <w:szCs w:val="20"/>
        </w:rPr>
        <w:t>+39.347.42.19.001</w:t>
      </w:r>
    </w:p>
    <w:p w:rsidR="00934138" w:rsidRPr="00F4246E" w:rsidRDefault="00FD49D8" w:rsidP="00416179">
      <w:pPr>
        <w:pStyle w:val="Standard"/>
        <w:spacing w:line="240" w:lineRule="atLeast"/>
        <w:jc w:val="both"/>
        <w:rPr>
          <w:rStyle w:val="Hyperlink0"/>
        </w:rPr>
      </w:pPr>
      <w:hyperlink r:id="rId11" w:history="1">
        <w:r w:rsidR="00934138" w:rsidRPr="00F4246E">
          <w:rPr>
            <w:rStyle w:val="Hyperlink"/>
            <w:rFonts w:asciiTheme="majorHAnsi" w:eastAsia="Calibri" w:hAnsiTheme="majorHAnsi" w:cs="Calibri"/>
            <w:color w:val="auto"/>
            <w:sz w:val="22"/>
            <w:szCs w:val="20"/>
            <w:u w:val="none"/>
          </w:rPr>
          <w:t>fondazione@stelline.it</w:t>
        </w:r>
      </w:hyperlink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 xml:space="preserve"> </w:t>
      </w:r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ab/>
      </w:r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ab/>
      </w:r>
      <w:r w:rsidR="00A513A2">
        <w:rPr>
          <w:rStyle w:val="Hyperlink0"/>
          <w:rFonts w:asciiTheme="majorHAnsi" w:hAnsiTheme="majorHAnsi"/>
          <w:color w:val="auto"/>
          <w:szCs w:val="20"/>
          <w:u w:val="none"/>
        </w:rPr>
        <w:tab/>
      </w:r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ab/>
      </w:r>
      <w:r w:rsidR="00793BD5" w:rsidRPr="00F4246E">
        <w:rPr>
          <w:rFonts w:asciiTheme="majorHAnsi" w:hAnsiTheme="majorHAnsi"/>
          <w:color w:val="auto"/>
          <w:sz w:val="22"/>
          <w:szCs w:val="20"/>
        </w:rPr>
        <w:t>info@bonnepresse.it</w:t>
      </w:r>
    </w:p>
    <w:p w:rsidR="005108EF" w:rsidRPr="00F4246E" w:rsidRDefault="00FD49D8" w:rsidP="00416179">
      <w:pPr>
        <w:pStyle w:val="Standard"/>
        <w:spacing w:line="240" w:lineRule="atLeast"/>
        <w:jc w:val="both"/>
        <w:rPr>
          <w:rFonts w:asciiTheme="majorHAnsi" w:hAnsiTheme="majorHAnsi"/>
          <w:sz w:val="22"/>
          <w:szCs w:val="20"/>
        </w:rPr>
      </w:pPr>
      <w:hyperlink r:id="rId12" w:history="1">
        <w:r w:rsidR="00934138" w:rsidRPr="00F4246E">
          <w:rPr>
            <w:rStyle w:val="Hyperlink"/>
            <w:rFonts w:asciiTheme="majorHAnsi" w:eastAsia="Calibri" w:hAnsiTheme="majorHAnsi" w:cs="Calibri"/>
            <w:color w:val="auto"/>
            <w:sz w:val="22"/>
            <w:szCs w:val="20"/>
            <w:u w:val="none"/>
          </w:rPr>
          <w:t>www.stelline.it</w:t>
        </w:r>
      </w:hyperlink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 xml:space="preserve"> </w:t>
      </w:r>
      <w:r w:rsidR="00934138" w:rsidRPr="00F4246E">
        <w:rPr>
          <w:rStyle w:val="Hyperlink0"/>
          <w:rFonts w:asciiTheme="majorHAnsi" w:hAnsiTheme="majorHAnsi"/>
          <w:color w:val="auto"/>
          <w:szCs w:val="20"/>
          <w:u w:val="none"/>
        </w:rPr>
        <w:tab/>
      </w:r>
      <w:r w:rsidR="00F7304C" w:rsidRPr="00F4246E">
        <w:rPr>
          <w:rStyle w:val="Hyperlink0"/>
          <w:rFonts w:asciiTheme="majorHAnsi" w:hAnsiTheme="majorHAnsi"/>
          <w:szCs w:val="20"/>
          <w:u w:val="none"/>
        </w:rPr>
        <w:tab/>
      </w:r>
      <w:r w:rsidR="00A513A2">
        <w:rPr>
          <w:rStyle w:val="Hyperlink0"/>
          <w:rFonts w:asciiTheme="majorHAnsi" w:hAnsiTheme="majorHAnsi"/>
          <w:szCs w:val="20"/>
          <w:u w:val="none"/>
        </w:rPr>
        <w:tab/>
      </w:r>
      <w:r w:rsidR="00201FA4" w:rsidRPr="00F4246E">
        <w:rPr>
          <w:rStyle w:val="Hyperlink0"/>
          <w:rFonts w:asciiTheme="majorHAnsi" w:hAnsiTheme="majorHAnsi"/>
          <w:szCs w:val="20"/>
          <w:u w:val="none"/>
        </w:rPr>
        <w:tab/>
      </w:r>
      <w:hyperlink r:id="rId13" w:history="1">
        <w:r w:rsidR="006F45F5" w:rsidRPr="00F4246E">
          <w:rPr>
            <w:rStyle w:val="Hyperlink"/>
            <w:rFonts w:asciiTheme="majorHAnsi" w:hAnsiTheme="majorHAnsi"/>
            <w:sz w:val="22"/>
            <w:szCs w:val="20"/>
          </w:rPr>
          <w:t>www.bonnepresse.it</w:t>
        </w:r>
      </w:hyperlink>
    </w:p>
    <w:p w:rsidR="006B6F2F" w:rsidRDefault="006B6F2F" w:rsidP="001E304E">
      <w:pPr>
        <w:jc w:val="both"/>
        <w:rPr>
          <w:color w:val="FF0000"/>
          <w:sz w:val="22"/>
          <w:szCs w:val="22"/>
        </w:rPr>
      </w:pPr>
    </w:p>
    <w:p w:rsidR="00F70ADC" w:rsidRDefault="00F70ADC" w:rsidP="001E304E">
      <w:pPr>
        <w:jc w:val="both"/>
        <w:rPr>
          <w:color w:val="FF0000"/>
          <w:sz w:val="22"/>
          <w:szCs w:val="22"/>
        </w:rPr>
      </w:pPr>
    </w:p>
    <w:p w:rsidR="001E304E" w:rsidRPr="00F4246E" w:rsidRDefault="001E304E" w:rsidP="001E304E">
      <w:pPr>
        <w:jc w:val="both"/>
        <w:rPr>
          <w:color w:val="FF0000"/>
          <w:sz w:val="22"/>
          <w:szCs w:val="22"/>
        </w:rPr>
      </w:pPr>
    </w:p>
    <w:p w:rsidR="001E304E" w:rsidRPr="00F4246E" w:rsidRDefault="006F45F5" w:rsidP="001E304E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sz w:val="22"/>
          <w:szCs w:val="20"/>
        </w:rPr>
      </w:pPr>
      <w:r w:rsidRPr="00F4246E">
        <w:rPr>
          <w:rFonts w:asciiTheme="majorHAnsi" w:eastAsia="Calibri" w:hAnsiTheme="majorHAnsi" w:cs="Calibri"/>
          <w:b/>
          <w:bCs/>
          <w:sz w:val="22"/>
          <w:szCs w:val="20"/>
        </w:rPr>
        <w:t>Ufficio stampa Norwegian Seafood Council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b/>
          <w:sz w:val="22"/>
          <w:szCs w:val="22"/>
        </w:rPr>
      </w:pPr>
      <w:r w:rsidRPr="00F4246E">
        <w:rPr>
          <w:rFonts w:asciiTheme="majorHAnsi" w:eastAsia="Franklin Gothic Book" w:hAnsiTheme="majorHAnsi"/>
          <w:b/>
          <w:sz w:val="22"/>
          <w:szCs w:val="22"/>
        </w:rPr>
        <w:t xml:space="preserve">Omnicom PR Group 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sz w:val="22"/>
          <w:szCs w:val="22"/>
        </w:rPr>
      </w:pPr>
      <w:r w:rsidRPr="00F4246E">
        <w:rPr>
          <w:rFonts w:asciiTheme="majorHAnsi" w:eastAsia="Franklin Gothic Book" w:hAnsiTheme="majorHAnsi"/>
          <w:sz w:val="22"/>
          <w:szCs w:val="22"/>
        </w:rPr>
        <w:t>Via Leto Pomponio, 3/5 - 20146 Milano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sz w:val="22"/>
          <w:szCs w:val="22"/>
        </w:rPr>
      </w:pPr>
      <w:r w:rsidRPr="00F4246E">
        <w:rPr>
          <w:rFonts w:asciiTheme="majorHAnsi" w:eastAsia="Franklin Gothic Book" w:hAnsiTheme="majorHAnsi"/>
          <w:sz w:val="22"/>
          <w:szCs w:val="22"/>
        </w:rPr>
        <w:t>Sonia Silvani: +39 348 4848208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sz w:val="22"/>
          <w:szCs w:val="22"/>
        </w:rPr>
      </w:pPr>
      <w:r w:rsidRPr="00F4246E">
        <w:rPr>
          <w:rFonts w:asciiTheme="majorHAnsi" w:eastAsia="Franklin Gothic Book" w:hAnsiTheme="majorHAnsi"/>
          <w:sz w:val="22"/>
          <w:szCs w:val="22"/>
        </w:rPr>
        <w:t>Rocco Mastromatteo: +39 335 7850944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sz w:val="22"/>
          <w:szCs w:val="22"/>
        </w:rPr>
      </w:pPr>
      <w:r w:rsidRPr="00F4246E">
        <w:rPr>
          <w:rFonts w:asciiTheme="majorHAnsi" w:eastAsia="Franklin Gothic Book" w:hAnsiTheme="majorHAnsi"/>
          <w:sz w:val="22"/>
          <w:szCs w:val="22"/>
        </w:rPr>
        <w:t>Barbara Papini: +39 335 6113555</w:t>
      </w:r>
    </w:p>
    <w:p w:rsidR="001E304E" w:rsidRPr="00F4246E" w:rsidRDefault="001E304E" w:rsidP="001E304E">
      <w:pPr>
        <w:jc w:val="both"/>
        <w:rPr>
          <w:rFonts w:asciiTheme="majorHAnsi" w:eastAsia="Franklin Gothic Book" w:hAnsiTheme="majorHAnsi"/>
          <w:sz w:val="22"/>
          <w:szCs w:val="22"/>
        </w:rPr>
      </w:pPr>
      <w:r w:rsidRPr="00F4246E">
        <w:rPr>
          <w:rFonts w:asciiTheme="majorHAnsi" w:eastAsia="Franklin Gothic Book" w:hAnsiTheme="majorHAnsi"/>
          <w:sz w:val="22"/>
          <w:szCs w:val="22"/>
        </w:rPr>
        <w:t xml:space="preserve">E-mail: </w:t>
      </w:r>
      <w:hyperlink r:id="rId14" w:history="1">
        <w:r w:rsidRPr="00F4246E">
          <w:rPr>
            <w:rStyle w:val="Hyperlink"/>
            <w:rFonts w:asciiTheme="majorHAnsi" w:eastAsia="Franklin Gothic Book" w:hAnsiTheme="majorHAnsi"/>
            <w:color w:val="auto"/>
            <w:sz w:val="22"/>
            <w:szCs w:val="22"/>
          </w:rPr>
          <w:t>italy.nsc@omnicomprgroup.com</w:t>
        </w:r>
      </w:hyperlink>
    </w:p>
    <w:p w:rsidR="001E304E" w:rsidRPr="001E304E" w:rsidRDefault="001E304E" w:rsidP="001E304E">
      <w:pPr>
        <w:jc w:val="both"/>
        <w:rPr>
          <w:color w:val="FF0000"/>
        </w:rPr>
      </w:pPr>
    </w:p>
    <w:p w:rsidR="00C2291B" w:rsidRDefault="00C2291B" w:rsidP="00416179">
      <w:pPr>
        <w:pStyle w:val="Standard"/>
        <w:spacing w:line="240" w:lineRule="atLeast"/>
        <w:jc w:val="both"/>
        <w:rPr>
          <w:rFonts w:asciiTheme="majorHAnsi" w:hAnsiTheme="majorHAnsi"/>
          <w:szCs w:val="22"/>
        </w:rPr>
      </w:pPr>
    </w:p>
    <w:p w:rsidR="00C2291B" w:rsidRDefault="00C2291B" w:rsidP="00416179">
      <w:pPr>
        <w:pStyle w:val="Standard"/>
        <w:spacing w:line="240" w:lineRule="atLeast"/>
        <w:jc w:val="both"/>
        <w:rPr>
          <w:rFonts w:asciiTheme="majorHAnsi" w:hAnsiTheme="majorHAnsi"/>
          <w:szCs w:val="22"/>
        </w:rPr>
      </w:pPr>
    </w:p>
    <w:p w:rsidR="00564F9B" w:rsidRDefault="00564F9B" w:rsidP="00416179">
      <w:pPr>
        <w:pStyle w:val="Standard"/>
        <w:spacing w:line="240" w:lineRule="atLeast"/>
        <w:jc w:val="both"/>
        <w:rPr>
          <w:rFonts w:asciiTheme="majorHAnsi" w:hAnsiTheme="majorHAnsi"/>
          <w:szCs w:val="22"/>
        </w:rPr>
      </w:pPr>
    </w:p>
    <w:p w:rsidR="00017FB7" w:rsidRPr="00F4246E" w:rsidRDefault="00017FB7" w:rsidP="00017FB7">
      <w:pPr>
        <w:rPr>
          <w:sz w:val="22"/>
        </w:rPr>
      </w:pPr>
      <w:r w:rsidRPr="00F4246E">
        <w:rPr>
          <w:rFonts w:asciiTheme="majorHAnsi" w:eastAsia="Cambria" w:hAnsiTheme="majorHAnsi" w:cs="Cambria"/>
          <w:b/>
          <w:i/>
          <w:sz w:val="22"/>
          <w:szCs w:val="20"/>
        </w:rPr>
        <w:t>Norwegian Seafood Council,</w:t>
      </w:r>
      <w:r w:rsidRPr="00F4246E">
        <w:rPr>
          <w:sz w:val="22"/>
        </w:rPr>
        <w:t xml:space="preserve"> </w:t>
      </w:r>
      <w:r w:rsidRPr="00F4246E">
        <w:rPr>
          <w:rFonts w:asciiTheme="majorHAnsi" w:eastAsia="Cambria" w:hAnsiTheme="majorHAnsi" w:cs="Cambria"/>
          <w:i/>
          <w:sz w:val="22"/>
          <w:szCs w:val="20"/>
        </w:rPr>
        <w:t>ente parastatale creato allo scopo di vigilare e supportare la commercializzazione dei prodotti ittici norvegesi nel mondo e divulgarne la cultura, attraverso attività di marketing e di informazione.</w:t>
      </w:r>
    </w:p>
    <w:p w:rsidR="00017FB7" w:rsidRPr="00F4246E" w:rsidRDefault="00017FB7" w:rsidP="00017FB7">
      <w:pPr>
        <w:pStyle w:val="Standard"/>
        <w:spacing w:line="240" w:lineRule="atLeast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0"/>
        </w:rPr>
      </w:pPr>
    </w:p>
    <w:p w:rsidR="00564F9B" w:rsidRPr="00AB5856" w:rsidRDefault="00017FB7" w:rsidP="00AB5856">
      <w:pPr>
        <w:pStyle w:val="NormalWeb"/>
        <w:rPr>
          <w:rFonts w:asciiTheme="majorHAnsi" w:eastAsia="Cambria" w:hAnsiTheme="majorHAnsi" w:cs="Cambria"/>
          <w:i/>
          <w:color w:val="auto"/>
          <w:sz w:val="22"/>
          <w:szCs w:val="20"/>
          <w:lang w:eastAsia="en-US"/>
        </w:rPr>
      </w:pPr>
      <w:r w:rsidRPr="00F4246E">
        <w:rPr>
          <w:rFonts w:asciiTheme="majorHAnsi" w:eastAsia="Cambria" w:hAnsiTheme="majorHAnsi" w:cs="Cambria"/>
          <w:b/>
          <w:i/>
          <w:color w:val="auto"/>
          <w:sz w:val="22"/>
          <w:szCs w:val="20"/>
          <w:lang w:eastAsia="en-US"/>
        </w:rPr>
        <w:t>Tørrfisk fra Lofoten AS</w:t>
      </w:r>
      <w:r w:rsidRPr="00F4246E">
        <w:rPr>
          <w:rFonts w:asciiTheme="majorHAnsi" w:hAnsiTheme="majorHAnsi"/>
          <w:kern w:val="0"/>
          <w:sz w:val="22"/>
          <w:szCs w:val="20"/>
        </w:rPr>
        <w:t xml:space="preserve"> - </w:t>
      </w:r>
      <w:r w:rsidRPr="00F4246E">
        <w:rPr>
          <w:rFonts w:asciiTheme="majorHAnsi" w:eastAsia="Cambria" w:hAnsiTheme="majorHAnsi" w:cs="Cambria"/>
          <w:i/>
          <w:color w:val="auto"/>
          <w:sz w:val="22"/>
          <w:szCs w:val="20"/>
          <w:lang w:eastAsia="en-US"/>
        </w:rPr>
        <w:t xml:space="preserve">Il consorzio “Stoccafisso di Lofoten” è un’organizzazione costituita da 23 produttori ed esportatori che utilizzano e gestiscono un metodo di produzione tradizionale dello stoccafisso. Il consorzio è stato fondato nel 2007, quando al prodotto è stato assegnato l’appellativo Indicazione Geografica Protetta a livello nazionale. Nel 2014 lo “Stoccafisso di Lofoten” ha ottenuto lo status finale di Indicazione Geografica Protetta (IGP) a livello europeo. </w:t>
      </w:r>
    </w:p>
    <w:sectPr w:rsidR="00564F9B" w:rsidRPr="00AB5856" w:rsidSect="00B2600D">
      <w:headerReference w:type="default" r:id="rId15"/>
      <w:footerReference w:type="default" r:id="rId16"/>
      <w:pgSz w:w="11906" w:h="16838"/>
      <w:pgMar w:top="1440" w:right="1797" w:bottom="1440" w:left="1797" w:header="709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F4435" w:rsidRDefault="007F4435">
      <w:r>
        <w:separator/>
      </w:r>
    </w:p>
  </w:endnote>
  <w:endnote w:type="continuationSeparator" w:id="1">
    <w:p w:rsidR="007F4435" w:rsidRDefault="007F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dact Gothic">
    <w:altName w:val="Calibri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4435" w:rsidRDefault="007F4435" w:rsidP="00340573">
    <w:pPr>
      <w:rPr>
        <w:rFonts w:ascii="Adobe Caslon Pro" w:hAnsi="Adobe Caslon Pro" w:cs="Arial"/>
        <w:sz w:val="16"/>
      </w:rPr>
    </w:pPr>
  </w:p>
  <w:p w:rsidR="007F4435" w:rsidRDefault="007F4435" w:rsidP="00340573">
    <w:pPr>
      <w:tabs>
        <w:tab w:val="left" w:pos="6787"/>
      </w:tabs>
      <w:rPr>
        <w:rFonts w:ascii="Adobe Caslon Pro" w:hAnsi="Adobe Caslon Pro" w:cs="Arial"/>
        <w:sz w:val="16"/>
      </w:rPr>
    </w:pPr>
    <w:r>
      <w:rPr>
        <w:rFonts w:ascii="Adobe Caslon Pro" w:hAnsi="Adobe Caslon Pro" w:cs="Arial"/>
        <w:sz w:val="16"/>
      </w:rPr>
      <w:tab/>
    </w:r>
  </w:p>
  <w:p w:rsidR="007F4435" w:rsidRPr="00492EB2" w:rsidRDefault="007F4435" w:rsidP="00340573">
    <w:pPr>
      <w:rPr>
        <w:rFonts w:ascii="Adobe Caslon Pro" w:hAnsi="Adobe Caslon Pro" w:cs="Arial"/>
        <w:sz w:val="16"/>
      </w:rPr>
    </w:pPr>
    <w:r>
      <w:rPr>
        <w:rFonts w:ascii="Adobe Caslon Pro" w:hAnsi="Adobe Caslon Pro" w:cs="Arial"/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96520</wp:posOffset>
          </wp:positionV>
          <wp:extent cx="912495" cy="550545"/>
          <wp:effectExtent l="25400" t="0" r="1905" b="0"/>
          <wp:wrapNone/>
          <wp:docPr id="1" name="Picture 18" descr="logo comune no patroci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 no patrocin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Caslon Pro" w:hAnsi="Adobe Caslon Pro" w:cs="Arial"/>
        <w:sz w:val="16"/>
      </w:rPr>
      <w:t xml:space="preserve">   </w:t>
    </w:r>
    <w:r w:rsidRPr="00492EB2">
      <w:rPr>
        <w:rFonts w:ascii="Adobe Caslon Pro" w:hAnsi="Adobe Caslon Pro" w:cs="Arial"/>
        <w:sz w:val="16"/>
      </w:rPr>
      <w:t>Con il patrocinio di</w:t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</w:r>
    <w:r>
      <w:rPr>
        <w:rFonts w:ascii="Adobe Caslon Pro" w:hAnsi="Adobe Caslon Pro" w:cs="Arial"/>
        <w:sz w:val="16"/>
      </w:rPr>
      <w:tab/>
      <w:t xml:space="preserve">Sponsor tecnico </w:t>
    </w:r>
  </w:p>
  <w:p w:rsidR="007F4435" w:rsidRDefault="007F4435" w:rsidP="00340573">
    <w:pPr>
      <w:pStyle w:val="Footer"/>
      <w:tabs>
        <w:tab w:val="left" w:pos="7901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3659505</wp:posOffset>
          </wp:positionH>
          <wp:positionV relativeFrom="paragraph">
            <wp:posOffset>188595</wp:posOffset>
          </wp:positionV>
          <wp:extent cx="952500" cy="114300"/>
          <wp:effectExtent l="25400" t="0" r="0" b="0"/>
          <wp:wrapNone/>
          <wp:docPr id="7" name="Picture 6" descr="fujifilm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jifilm_bas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8055" cy="11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003807" cy="414867"/>
          <wp:effectExtent l="25400" t="0" r="12193" b="0"/>
          <wp:docPr id="8" name="Picture 1" descr="::Documents:lavoro:Bonnepresse:CLIENTI-EVENTI:stelline:loghi:loghi istituzioni:regione lombar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ocuments:lavoro:Bonnepresse:CLIENTI-EVENTI:stelline:loghi:loghi istituzioni:regione lombard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28" cy="42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35" w:rsidRDefault="007F443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F4435" w:rsidRDefault="007F4435">
      <w:r>
        <w:rPr>
          <w:color w:val="000000"/>
        </w:rPr>
        <w:separator/>
      </w:r>
    </w:p>
  </w:footnote>
  <w:footnote w:type="continuationSeparator" w:id="1">
    <w:p w:rsidR="007F4435" w:rsidRDefault="007F443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4435" w:rsidRDefault="007F4435" w:rsidP="00A513A2">
    <w:pPr>
      <w:pStyle w:val="Header"/>
      <w:tabs>
        <w:tab w:val="clear" w:pos="8306"/>
        <w:tab w:val="left" w:pos="709"/>
        <w:tab w:val="left" w:pos="3119"/>
        <w:tab w:val="left" w:pos="4678"/>
        <w:tab w:val="right" w:pos="8280"/>
      </w:tabs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-221615</wp:posOffset>
          </wp:positionV>
          <wp:extent cx="863600" cy="1346200"/>
          <wp:effectExtent l="2540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smal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346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-107315</wp:posOffset>
          </wp:positionV>
          <wp:extent cx="1638300" cy="9906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6985</wp:posOffset>
          </wp:positionV>
          <wp:extent cx="723900" cy="723900"/>
          <wp:effectExtent l="2540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  <w:p w:rsidR="007F4435" w:rsidRDefault="007F4435" w:rsidP="00A513A2">
    <w:pPr>
      <w:pStyle w:val="Header"/>
      <w:tabs>
        <w:tab w:val="clear" w:pos="8306"/>
        <w:tab w:val="left" w:pos="3119"/>
        <w:tab w:val="left" w:pos="4678"/>
        <w:tab w:val="right" w:pos="8280"/>
      </w:tabs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943CD0"/>
    <w:multiLevelType w:val="multilevel"/>
    <w:tmpl w:val="6A86221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6DAD59EB"/>
    <w:multiLevelType w:val="multilevel"/>
    <w:tmpl w:val="CCCE8B26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08EF"/>
    <w:rsid w:val="00017FB7"/>
    <w:rsid w:val="00025DB2"/>
    <w:rsid w:val="000338A8"/>
    <w:rsid w:val="00034E0A"/>
    <w:rsid w:val="0003716A"/>
    <w:rsid w:val="000414D5"/>
    <w:rsid w:val="00053656"/>
    <w:rsid w:val="00081A64"/>
    <w:rsid w:val="000A4939"/>
    <w:rsid w:val="000B5A50"/>
    <w:rsid w:val="000B7CD6"/>
    <w:rsid w:val="000C3AA9"/>
    <w:rsid w:val="000D3E70"/>
    <w:rsid w:val="000D7BE8"/>
    <w:rsid w:val="000E6BEC"/>
    <w:rsid w:val="000E7280"/>
    <w:rsid w:val="000E744A"/>
    <w:rsid w:val="000F485A"/>
    <w:rsid w:val="000F64E5"/>
    <w:rsid w:val="001206EB"/>
    <w:rsid w:val="00123541"/>
    <w:rsid w:val="00133D24"/>
    <w:rsid w:val="001342E8"/>
    <w:rsid w:val="0015717D"/>
    <w:rsid w:val="001628C8"/>
    <w:rsid w:val="001630E7"/>
    <w:rsid w:val="00167488"/>
    <w:rsid w:val="001737E9"/>
    <w:rsid w:val="00185CD7"/>
    <w:rsid w:val="00191351"/>
    <w:rsid w:val="001A6EDC"/>
    <w:rsid w:val="001E304E"/>
    <w:rsid w:val="001E7544"/>
    <w:rsid w:val="00201FA4"/>
    <w:rsid w:val="00205552"/>
    <w:rsid w:val="00213E1B"/>
    <w:rsid w:val="00214887"/>
    <w:rsid w:val="00224632"/>
    <w:rsid w:val="00225AD6"/>
    <w:rsid w:val="0023569A"/>
    <w:rsid w:val="002357B4"/>
    <w:rsid w:val="0025632F"/>
    <w:rsid w:val="00265E6D"/>
    <w:rsid w:val="002907FB"/>
    <w:rsid w:val="002958C7"/>
    <w:rsid w:val="00297D49"/>
    <w:rsid w:val="002A6A4B"/>
    <w:rsid w:val="002D0961"/>
    <w:rsid w:val="002D70B4"/>
    <w:rsid w:val="002E7A2F"/>
    <w:rsid w:val="002F4AE6"/>
    <w:rsid w:val="00300001"/>
    <w:rsid w:val="0030273E"/>
    <w:rsid w:val="0032021B"/>
    <w:rsid w:val="00320D04"/>
    <w:rsid w:val="00320F4F"/>
    <w:rsid w:val="00322153"/>
    <w:rsid w:val="00334754"/>
    <w:rsid w:val="003356D9"/>
    <w:rsid w:val="00340573"/>
    <w:rsid w:val="00341AD6"/>
    <w:rsid w:val="00353C87"/>
    <w:rsid w:val="003670D8"/>
    <w:rsid w:val="00373EE2"/>
    <w:rsid w:val="00381248"/>
    <w:rsid w:val="00385A4B"/>
    <w:rsid w:val="003865AA"/>
    <w:rsid w:val="003A5F9C"/>
    <w:rsid w:val="003B14DE"/>
    <w:rsid w:val="003B5BA1"/>
    <w:rsid w:val="003C4A7E"/>
    <w:rsid w:val="003F3B6E"/>
    <w:rsid w:val="003F3FC8"/>
    <w:rsid w:val="00400713"/>
    <w:rsid w:val="00410F42"/>
    <w:rsid w:val="00416179"/>
    <w:rsid w:val="00445358"/>
    <w:rsid w:val="00447F10"/>
    <w:rsid w:val="00455026"/>
    <w:rsid w:val="00464A3B"/>
    <w:rsid w:val="004666B8"/>
    <w:rsid w:val="004A790B"/>
    <w:rsid w:val="004C32E3"/>
    <w:rsid w:val="004E617F"/>
    <w:rsid w:val="004E666E"/>
    <w:rsid w:val="004F0EA5"/>
    <w:rsid w:val="004F3CF7"/>
    <w:rsid w:val="004F5BED"/>
    <w:rsid w:val="00500A95"/>
    <w:rsid w:val="005057A7"/>
    <w:rsid w:val="005108EF"/>
    <w:rsid w:val="0053417F"/>
    <w:rsid w:val="00537101"/>
    <w:rsid w:val="00537157"/>
    <w:rsid w:val="00537196"/>
    <w:rsid w:val="00537D6B"/>
    <w:rsid w:val="00542BA6"/>
    <w:rsid w:val="005450FE"/>
    <w:rsid w:val="00545BBF"/>
    <w:rsid w:val="0055123B"/>
    <w:rsid w:val="00557B3E"/>
    <w:rsid w:val="00564456"/>
    <w:rsid w:val="00564F9B"/>
    <w:rsid w:val="005916C0"/>
    <w:rsid w:val="00594D68"/>
    <w:rsid w:val="005A0AC3"/>
    <w:rsid w:val="005B112F"/>
    <w:rsid w:val="005B546F"/>
    <w:rsid w:val="005C1805"/>
    <w:rsid w:val="005E59BB"/>
    <w:rsid w:val="005E68DC"/>
    <w:rsid w:val="005F1A7D"/>
    <w:rsid w:val="005F1F3F"/>
    <w:rsid w:val="005F2A53"/>
    <w:rsid w:val="006075B9"/>
    <w:rsid w:val="00612FD4"/>
    <w:rsid w:val="00636915"/>
    <w:rsid w:val="00644DFD"/>
    <w:rsid w:val="00657FD8"/>
    <w:rsid w:val="006A1C50"/>
    <w:rsid w:val="006B0ED6"/>
    <w:rsid w:val="006B6F2F"/>
    <w:rsid w:val="006B7D12"/>
    <w:rsid w:val="006C0001"/>
    <w:rsid w:val="006C2D89"/>
    <w:rsid w:val="006D2F9F"/>
    <w:rsid w:val="006D7818"/>
    <w:rsid w:val="006E7F1D"/>
    <w:rsid w:val="006F3339"/>
    <w:rsid w:val="006F45F5"/>
    <w:rsid w:val="00707170"/>
    <w:rsid w:val="007160CC"/>
    <w:rsid w:val="00722C56"/>
    <w:rsid w:val="00732E56"/>
    <w:rsid w:val="0074075F"/>
    <w:rsid w:val="00740FEF"/>
    <w:rsid w:val="00754E35"/>
    <w:rsid w:val="00755D5A"/>
    <w:rsid w:val="007848D6"/>
    <w:rsid w:val="00793BD5"/>
    <w:rsid w:val="007A3C5E"/>
    <w:rsid w:val="007E130C"/>
    <w:rsid w:val="007E2599"/>
    <w:rsid w:val="007F22FC"/>
    <w:rsid w:val="007F4435"/>
    <w:rsid w:val="007F6521"/>
    <w:rsid w:val="00804930"/>
    <w:rsid w:val="00810A04"/>
    <w:rsid w:val="008157BD"/>
    <w:rsid w:val="008168ED"/>
    <w:rsid w:val="008206FB"/>
    <w:rsid w:val="008328A1"/>
    <w:rsid w:val="00842AC3"/>
    <w:rsid w:val="008441ED"/>
    <w:rsid w:val="00847382"/>
    <w:rsid w:val="00867772"/>
    <w:rsid w:val="008B6783"/>
    <w:rsid w:val="008C13C4"/>
    <w:rsid w:val="008C2582"/>
    <w:rsid w:val="008C3583"/>
    <w:rsid w:val="008C5D59"/>
    <w:rsid w:val="008E03C5"/>
    <w:rsid w:val="008E7524"/>
    <w:rsid w:val="008F39C4"/>
    <w:rsid w:val="008F487C"/>
    <w:rsid w:val="00902C1C"/>
    <w:rsid w:val="00904575"/>
    <w:rsid w:val="00906E19"/>
    <w:rsid w:val="00911BBC"/>
    <w:rsid w:val="00934138"/>
    <w:rsid w:val="0093491C"/>
    <w:rsid w:val="00950006"/>
    <w:rsid w:val="0095549B"/>
    <w:rsid w:val="00966E5A"/>
    <w:rsid w:val="009677AE"/>
    <w:rsid w:val="0097645A"/>
    <w:rsid w:val="009772AC"/>
    <w:rsid w:val="00987A1F"/>
    <w:rsid w:val="009A23C9"/>
    <w:rsid w:val="009A3883"/>
    <w:rsid w:val="009B5CF6"/>
    <w:rsid w:val="009D11C8"/>
    <w:rsid w:val="009D61E8"/>
    <w:rsid w:val="009E28A3"/>
    <w:rsid w:val="009F42FF"/>
    <w:rsid w:val="00A039C7"/>
    <w:rsid w:val="00A22A66"/>
    <w:rsid w:val="00A2596E"/>
    <w:rsid w:val="00A302B6"/>
    <w:rsid w:val="00A366E9"/>
    <w:rsid w:val="00A41CC9"/>
    <w:rsid w:val="00A41FF0"/>
    <w:rsid w:val="00A42811"/>
    <w:rsid w:val="00A50999"/>
    <w:rsid w:val="00A513A2"/>
    <w:rsid w:val="00A514E8"/>
    <w:rsid w:val="00A53469"/>
    <w:rsid w:val="00A62E72"/>
    <w:rsid w:val="00A64B60"/>
    <w:rsid w:val="00A711E3"/>
    <w:rsid w:val="00A7666B"/>
    <w:rsid w:val="00A7695C"/>
    <w:rsid w:val="00A908E7"/>
    <w:rsid w:val="00AB3D3C"/>
    <w:rsid w:val="00AB5856"/>
    <w:rsid w:val="00AB5CD3"/>
    <w:rsid w:val="00AB71CF"/>
    <w:rsid w:val="00AC02FF"/>
    <w:rsid w:val="00AC32FE"/>
    <w:rsid w:val="00AC402E"/>
    <w:rsid w:val="00AD4EED"/>
    <w:rsid w:val="00AD5187"/>
    <w:rsid w:val="00AF45FE"/>
    <w:rsid w:val="00B00CD1"/>
    <w:rsid w:val="00B02FFD"/>
    <w:rsid w:val="00B10300"/>
    <w:rsid w:val="00B15FFB"/>
    <w:rsid w:val="00B22E67"/>
    <w:rsid w:val="00B2600D"/>
    <w:rsid w:val="00B26B61"/>
    <w:rsid w:val="00B356ED"/>
    <w:rsid w:val="00B5386E"/>
    <w:rsid w:val="00B64A60"/>
    <w:rsid w:val="00B73255"/>
    <w:rsid w:val="00B9006E"/>
    <w:rsid w:val="00B91D79"/>
    <w:rsid w:val="00BC407A"/>
    <w:rsid w:val="00BE551C"/>
    <w:rsid w:val="00C1033A"/>
    <w:rsid w:val="00C14C4D"/>
    <w:rsid w:val="00C2291B"/>
    <w:rsid w:val="00C22A99"/>
    <w:rsid w:val="00C250F7"/>
    <w:rsid w:val="00C356B6"/>
    <w:rsid w:val="00C435BA"/>
    <w:rsid w:val="00C55BA4"/>
    <w:rsid w:val="00C6398F"/>
    <w:rsid w:val="00C6700C"/>
    <w:rsid w:val="00C7250C"/>
    <w:rsid w:val="00C81FD5"/>
    <w:rsid w:val="00C954DA"/>
    <w:rsid w:val="00CB11AE"/>
    <w:rsid w:val="00CB15BD"/>
    <w:rsid w:val="00CC671A"/>
    <w:rsid w:val="00CD5F38"/>
    <w:rsid w:val="00CD7B39"/>
    <w:rsid w:val="00D112DD"/>
    <w:rsid w:val="00D131D3"/>
    <w:rsid w:val="00D25ECA"/>
    <w:rsid w:val="00D330D9"/>
    <w:rsid w:val="00D35433"/>
    <w:rsid w:val="00D45D0D"/>
    <w:rsid w:val="00D46797"/>
    <w:rsid w:val="00D5014F"/>
    <w:rsid w:val="00D6115E"/>
    <w:rsid w:val="00D716D7"/>
    <w:rsid w:val="00D81826"/>
    <w:rsid w:val="00D874E0"/>
    <w:rsid w:val="00DA1A61"/>
    <w:rsid w:val="00DB4428"/>
    <w:rsid w:val="00DB6706"/>
    <w:rsid w:val="00DC5105"/>
    <w:rsid w:val="00DD1B51"/>
    <w:rsid w:val="00DF14C3"/>
    <w:rsid w:val="00E04B28"/>
    <w:rsid w:val="00E10FC8"/>
    <w:rsid w:val="00E16C0B"/>
    <w:rsid w:val="00E20196"/>
    <w:rsid w:val="00E24010"/>
    <w:rsid w:val="00E33975"/>
    <w:rsid w:val="00E353E1"/>
    <w:rsid w:val="00E37779"/>
    <w:rsid w:val="00E42071"/>
    <w:rsid w:val="00E5093E"/>
    <w:rsid w:val="00E51716"/>
    <w:rsid w:val="00E61794"/>
    <w:rsid w:val="00E666B1"/>
    <w:rsid w:val="00E830F8"/>
    <w:rsid w:val="00E86251"/>
    <w:rsid w:val="00E92726"/>
    <w:rsid w:val="00E95305"/>
    <w:rsid w:val="00E95EC7"/>
    <w:rsid w:val="00E96690"/>
    <w:rsid w:val="00E975B3"/>
    <w:rsid w:val="00EA36FA"/>
    <w:rsid w:val="00EA481B"/>
    <w:rsid w:val="00EB3EC1"/>
    <w:rsid w:val="00EC3018"/>
    <w:rsid w:val="00EC61B0"/>
    <w:rsid w:val="00ED1F49"/>
    <w:rsid w:val="00ED324E"/>
    <w:rsid w:val="00ED712A"/>
    <w:rsid w:val="00EF045E"/>
    <w:rsid w:val="00EF103B"/>
    <w:rsid w:val="00EF37B9"/>
    <w:rsid w:val="00F01A19"/>
    <w:rsid w:val="00F0405D"/>
    <w:rsid w:val="00F0486B"/>
    <w:rsid w:val="00F04F18"/>
    <w:rsid w:val="00F10CD1"/>
    <w:rsid w:val="00F3063B"/>
    <w:rsid w:val="00F30D43"/>
    <w:rsid w:val="00F4246E"/>
    <w:rsid w:val="00F43FB4"/>
    <w:rsid w:val="00F56174"/>
    <w:rsid w:val="00F63DE5"/>
    <w:rsid w:val="00F70566"/>
    <w:rsid w:val="00F70ADC"/>
    <w:rsid w:val="00F7304C"/>
    <w:rsid w:val="00FC2CA2"/>
    <w:rsid w:val="00FD49D8"/>
    <w:rsid w:val="00FF013E"/>
    <w:rsid w:val="00FF6B6B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D1"/>
  </w:style>
  <w:style w:type="paragraph" w:styleId="Heading1">
    <w:name w:val="heading 1"/>
    <w:basedOn w:val="Heading"/>
    <w:next w:val="Textbody"/>
    <w:rsid w:val="00F10CD1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rsid w:val="00F10CD1"/>
    <w:pPr>
      <w:widowControl/>
    </w:pPr>
    <w:rPr>
      <w:rFonts w:ascii="Cambria" w:eastAsia="Cambria" w:hAnsi="Cambria" w:cs="Cambria"/>
      <w:color w:val="000000"/>
    </w:rPr>
  </w:style>
  <w:style w:type="paragraph" w:customStyle="1" w:styleId="Heading">
    <w:name w:val="Heading"/>
    <w:basedOn w:val="Standard"/>
    <w:next w:val="Textbody"/>
    <w:rsid w:val="00F10C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10CD1"/>
    <w:pPr>
      <w:spacing w:after="120"/>
    </w:pPr>
  </w:style>
  <w:style w:type="paragraph" w:styleId="List">
    <w:name w:val="List"/>
    <w:basedOn w:val="Textbody"/>
    <w:rsid w:val="00F10CD1"/>
    <w:rPr>
      <w:rFonts w:cs="Arial"/>
    </w:rPr>
  </w:style>
  <w:style w:type="paragraph" w:styleId="Caption">
    <w:name w:val="caption"/>
    <w:basedOn w:val="Standard"/>
    <w:rsid w:val="00F10CD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10CD1"/>
    <w:pPr>
      <w:suppressLineNumbers/>
    </w:pPr>
    <w:rPr>
      <w:rFonts w:cs="Arial"/>
    </w:rPr>
  </w:style>
  <w:style w:type="paragraph" w:styleId="Header">
    <w:name w:val="header"/>
    <w:basedOn w:val="Standard"/>
    <w:rsid w:val="00F10CD1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link w:val="FooterChar"/>
    <w:uiPriority w:val="99"/>
    <w:rsid w:val="00F10CD1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sid w:val="00F10CD1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F10CD1"/>
    <w:pPr>
      <w:ind w:left="720"/>
    </w:pPr>
  </w:style>
  <w:style w:type="paragraph" w:styleId="NormalWeb">
    <w:name w:val="Normal (Web)"/>
    <w:basedOn w:val="Standard"/>
    <w:uiPriority w:val="99"/>
    <w:rsid w:val="00F10CD1"/>
    <w:pPr>
      <w:spacing w:before="100" w:after="28"/>
    </w:pPr>
    <w:rPr>
      <w:rFonts w:ascii="Times New Roman" w:eastAsia="Times New Roman" w:hAnsi="Times New Roman" w:cs="Times New Roman"/>
      <w:color w:val="00000A"/>
      <w:lang w:eastAsia="it-IT"/>
    </w:rPr>
  </w:style>
  <w:style w:type="paragraph" w:styleId="HTMLPreformatted">
    <w:name w:val="HTML Preformatted"/>
    <w:basedOn w:val="Standard"/>
    <w:rsid w:val="00F1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eastAsia="it-IT"/>
    </w:rPr>
  </w:style>
  <w:style w:type="character" w:customStyle="1" w:styleId="Internetlink">
    <w:name w:val="Internet link"/>
    <w:rsid w:val="00F10CD1"/>
    <w:rPr>
      <w:color w:val="000080"/>
      <w:u w:val="single"/>
    </w:rPr>
  </w:style>
  <w:style w:type="character" w:customStyle="1" w:styleId="Link">
    <w:name w:val="Link"/>
    <w:rsid w:val="00F10CD1"/>
    <w:rPr>
      <w:color w:val="0000FF"/>
      <w:u w:val="single" w:color="000000"/>
    </w:rPr>
  </w:style>
  <w:style w:type="character" w:customStyle="1" w:styleId="Hyperlink0">
    <w:name w:val="Hyperlink.0"/>
    <w:basedOn w:val="Link"/>
    <w:rsid w:val="00F10CD1"/>
    <w:rPr>
      <w:rFonts w:ascii="Avenir Book" w:eastAsia="Avenir Book" w:hAnsi="Avenir Book" w:cs="Avenir Book"/>
      <w:color w:val="0000FF"/>
      <w:sz w:val="22"/>
      <w:szCs w:val="22"/>
      <w:u w:val="single" w:color="000000"/>
    </w:rPr>
  </w:style>
  <w:style w:type="character" w:customStyle="1" w:styleId="TestofumettoCarattere">
    <w:name w:val="Testo fumetto Carattere"/>
    <w:basedOn w:val="DefaultParagraphFont"/>
    <w:rsid w:val="00F10CD1"/>
    <w:rPr>
      <w:rFonts w:ascii="Tahoma" w:eastAsia="Cambria" w:hAnsi="Tahoma" w:cs="Tahoma"/>
      <w:color w:val="000000"/>
      <w:sz w:val="16"/>
      <w:szCs w:val="16"/>
      <w:u w:val="none"/>
    </w:rPr>
  </w:style>
  <w:style w:type="character" w:styleId="FollowedHyperlink">
    <w:name w:val="FollowedHyperlink"/>
    <w:basedOn w:val="DefaultParagraphFont"/>
    <w:rsid w:val="00F10CD1"/>
    <w:rPr>
      <w:color w:val="FF00FF"/>
      <w:u w:val="single"/>
    </w:rPr>
  </w:style>
  <w:style w:type="character" w:customStyle="1" w:styleId="StrongEmphasis">
    <w:name w:val="Strong Emphasis"/>
    <w:rsid w:val="00F10CD1"/>
    <w:rPr>
      <w:b/>
      <w:bCs/>
    </w:rPr>
  </w:style>
  <w:style w:type="character" w:customStyle="1" w:styleId="apple-converted-space">
    <w:name w:val="apple-converted-space"/>
    <w:basedOn w:val="DefaultParagraphFont"/>
    <w:rsid w:val="00F10CD1"/>
  </w:style>
  <w:style w:type="character" w:styleId="Emphasis">
    <w:name w:val="Emphasis"/>
    <w:basedOn w:val="DefaultParagraphFont"/>
    <w:rsid w:val="00F10CD1"/>
    <w:rPr>
      <w:i/>
      <w:iCs/>
    </w:rPr>
  </w:style>
  <w:style w:type="character" w:customStyle="1" w:styleId="PreformattatoHTMLCarattere">
    <w:name w:val="Preformattato HTML Carattere"/>
    <w:basedOn w:val="DefaultParagraphFont"/>
    <w:rsid w:val="00F10CD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rsid w:val="00F10CD1"/>
    <w:rPr>
      <w:sz w:val="20"/>
    </w:rPr>
  </w:style>
  <w:style w:type="character" w:customStyle="1" w:styleId="ListLabel2">
    <w:name w:val="ListLabel 2"/>
    <w:rsid w:val="00F10CD1"/>
    <w:rPr>
      <w:sz w:val="20"/>
    </w:rPr>
  </w:style>
  <w:style w:type="numbering" w:customStyle="1" w:styleId="WWNum1">
    <w:name w:val="WWNum1"/>
    <w:basedOn w:val="NoList"/>
    <w:rsid w:val="00F10CD1"/>
    <w:pPr>
      <w:numPr>
        <w:numId w:val="1"/>
      </w:numPr>
    </w:pPr>
  </w:style>
  <w:style w:type="numbering" w:customStyle="1" w:styleId="WWNum2">
    <w:name w:val="WWNum2"/>
    <w:basedOn w:val="NoList"/>
    <w:rsid w:val="00F10CD1"/>
    <w:pPr>
      <w:numPr>
        <w:numId w:val="2"/>
      </w:numPr>
    </w:pPr>
  </w:style>
  <w:style w:type="character" w:customStyle="1" w:styleId="Hyperlink1">
    <w:name w:val="Hyperlink.1"/>
    <w:basedOn w:val="DefaultParagraphFont"/>
    <w:rsid w:val="00934138"/>
    <w:rPr>
      <w:rFonts w:ascii="Calibri" w:eastAsia="Calibri" w:hAnsi="Calibri" w:cs="Calibri" w:hint="default"/>
      <w:color w:val="0000FF"/>
      <w:sz w:val="22"/>
      <w:szCs w:val="22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341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37D6B"/>
    <w:rPr>
      <w:rFonts w:ascii="Cambria" w:eastAsia="Cambria" w:hAnsi="Cambria" w:cs="Cambria"/>
      <w:color w:val="000000"/>
    </w:rPr>
  </w:style>
  <w:style w:type="character" w:styleId="Strong">
    <w:name w:val="Strong"/>
    <w:basedOn w:val="DefaultParagraphFont"/>
    <w:uiPriority w:val="22"/>
    <w:qFormat/>
    <w:rsid w:val="00E240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6115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115E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0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ndazione@stelline.it" TargetMode="External"/><Relationship Id="rId12" Type="http://schemas.openxmlformats.org/officeDocument/2006/relationships/hyperlink" Target="http://www.stelline.it/" TargetMode="External"/><Relationship Id="rId13" Type="http://schemas.openxmlformats.org/officeDocument/2006/relationships/hyperlink" Target="http://www.bonnepresse.it" TargetMode="External"/><Relationship Id="rId14" Type="http://schemas.openxmlformats.org/officeDocument/2006/relationships/hyperlink" Target="mailto:italy.nsc@omnicomprgroup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agliapietrasrl.com/merluzzo/" TargetMode="External"/><Relationship Id="rId9" Type="http://schemas.openxmlformats.org/officeDocument/2006/relationships/hyperlink" Target="https://www.tagliapietrasrl.com/stoccafisso/" TargetMode="External"/><Relationship Id="rId10" Type="http://schemas.openxmlformats.org/officeDocument/2006/relationships/hyperlink" Target="http://www.stelli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8C8-79B8-499E-BA7E-1D7BB056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1054</Words>
  <Characters>6011</Characters>
  <Application>Microsoft Word 12.1.0</Application>
  <DocSecurity>0</DocSecurity>
  <Lines>50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Gaia</cp:lastModifiedBy>
  <cp:revision>11</cp:revision>
  <cp:lastPrinted>2019-06-07T10:12:00Z</cp:lastPrinted>
  <dcterms:created xsi:type="dcterms:W3CDTF">2020-09-28T09:26:00Z</dcterms:created>
  <dcterms:modified xsi:type="dcterms:W3CDTF">2020-10-20T09:46:00Z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