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02CAC1" w14:textId="03B6F520" w:rsidR="00CC0270" w:rsidRDefault="00000000" w:rsidP="005C751B">
      <w:pPr>
        <w:spacing w:before="181"/>
        <w:ind w:right="1"/>
      </w:pPr>
      <w:r>
        <w:rPr>
          <w:b/>
        </w:rPr>
        <w:t>COMUNICATO</w:t>
      </w:r>
      <w:r>
        <w:rPr>
          <w:b/>
          <w:spacing w:val="-6"/>
        </w:rPr>
        <w:t xml:space="preserve"> </w:t>
      </w:r>
      <w:r>
        <w:rPr>
          <w:b/>
        </w:rPr>
        <w:t>STAMPA</w:t>
      </w:r>
      <w:r>
        <w:rPr>
          <w:b/>
          <w:spacing w:val="-6"/>
        </w:rPr>
        <w:t xml:space="preserve"> </w:t>
      </w:r>
    </w:p>
    <w:p w14:paraId="502921A8" w14:textId="77777777" w:rsidR="00CC0270" w:rsidRDefault="00CC0270">
      <w:pPr>
        <w:spacing w:before="75"/>
      </w:pPr>
    </w:p>
    <w:p w14:paraId="54FD182D" w14:textId="77777777" w:rsidR="00CC0270" w:rsidRDefault="00000000">
      <w:pPr>
        <w:pStyle w:val="Corpotesto"/>
        <w:ind w:right="1"/>
        <w:jc w:val="center"/>
      </w:pPr>
      <w:r>
        <w:t>Itaca</w:t>
      </w:r>
      <w:r>
        <w:rPr>
          <w:spacing w:val="-9"/>
        </w:rPr>
        <w:t xml:space="preserve"> </w:t>
      </w:r>
      <w:r>
        <w:t>Investimenti</w:t>
      </w:r>
      <w:r>
        <w:rPr>
          <w:spacing w:val="-8"/>
        </w:rPr>
        <w:t xml:space="preserve"> </w:t>
      </w:r>
      <w:r>
        <w:rPr>
          <w:spacing w:val="-2"/>
        </w:rPr>
        <w:t>d’Arte</w:t>
      </w:r>
    </w:p>
    <w:p w14:paraId="0C9550A4" w14:textId="77777777" w:rsidR="00CC0270" w:rsidRDefault="00000000">
      <w:pPr>
        <w:spacing w:before="40"/>
        <w:ind w:right="2"/>
        <w:jc w:val="center"/>
      </w:pPr>
      <w:r>
        <w:rPr>
          <w:spacing w:val="-2"/>
        </w:rPr>
        <w:t>presenta</w:t>
      </w:r>
    </w:p>
    <w:p w14:paraId="57435255" w14:textId="77777777" w:rsidR="00CC0270" w:rsidRDefault="00000000">
      <w:pPr>
        <w:pStyle w:val="Corpotesto"/>
        <w:spacing w:before="35"/>
        <w:ind w:right="2"/>
        <w:jc w:val="center"/>
      </w:pPr>
      <w:r>
        <w:rPr>
          <w:u w:val="single"/>
        </w:rPr>
        <w:t>ADOLF</w:t>
      </w:r>
      <w:r>
        <w:rPr>
          <w:spacing w:val="-13"/>
          <w:u w:val="single"/>
        </w:rPr>
        <w:t xml:space="preserve"> </w:t>
      </w:r>
      <w:r>
        <w:rPr>
          <w:u w:val="single"/>
        </w:rPr>
        <w:t>HIRÉMY-HIRSCHL</w:t>
      </w:r>
      <w:r>
        <w:rPr>
          <w:spacing w:val="-12"/>
          <w:u w:val="single"/>
        </w:rPr>
        <w:t xml:space="preserve"> </w:t>
      </w:r>
      <w:r>
        <w:rPr>
          <w:u w:val="single"/>
        </w:rPr>
        <w:t>(1860-</w:t>
      </w:r>
      <w:r>
        <w:rPr>
          <w:spacing w:val="-2"/>
          <w:u w:val="single"/>
        </w:rPr>
        <w:t>1933)</w:t>
      </w:r>
    </w:p>
    <w:p w14:paraId="4CBA6DE8" w14:textId="77777777" w:rsidR="00CC0270" w:rsidRDefault="00000000">
      <w:pPr>
        <w:pStyle w:val="Corpotesto"/>
        <w:spacing w:before="40"/>
        <w:ind w:left="1" w:right="1"/>
        <w:jc w:val="center"/>
      </w:pPr>
      <w:r>
        <w:rPr>
          <w:u w:val="single"/>
        </w:rPr>
        <w:t>DE</w:t>
      </w:r>
      <w:r>
        <w:rPr>
          <w:spacing w:val="-5"/>
          <w:u w:val="single"/>
        </w:rPr>
        <w:t xml:space="preserve"> </w:t>
      </w:r>
      <w:r>
        <w:rPr>
          <w:u w:val="single"/>
        </w:rPr>
        <w:t>CORPORE</w:t>
      </w:r>
      <w:r>
        <w:rPr>
          <w:spacing w:val="-4"/>
          <w:u w:val="single"/>
        </w:rPr>
        <w:t xml:space="preserve"> </w:t>
      </w:r>
      <w:r>
        <w:rPr>
          <w:u w:val="single"/>
        </w:rPr>
        <w:t>SACRO.</w:t>
      </w:r>
      <w:r>
        <w:rPr>
          <w:spacing w:val="-3"/>
          <w:u w:val="single"/>
        </w:rPr>
        <w:t xml:space="preserve"> </w:t>
      </w:r>
      <w:r>
        <w:rPr>
          <w:u w:val="single"/>
        </w:rPr>
        <w:t>Il</w:t>
      </w:r>
      <w:r>
        <w:rPr>
          <w:spacing w:val="-5"/>
          <w:u w:val="single"/>
        </w:rPr>
        <w:t xml:space="preserve"> </w:t>
      </w:r>
      <w:r>
        <w:rPr>
          <w:u w:val="single"/>
        </w:rPr>
        <w:t>nudo</w:t>
      </w:r>
      <w:r>
        <w:rPr>
          <w:spacing w:val="-4"/>
          <w:u w:val="single"/>
        </w:rPr>
        <w:t xml:space="preserve"> </w:t>
      </w:r>
      <w:r>
        <w:rPr>
          <w:u w:val="single"/>
        </w:rPr>
        <w:t>come</w:t>
      </w:r>
      <w:r>
        <w:rPr>
          <w:spacing w:val="-4"/>
          <w:u w:val="single"/>
        </w:rPr>
        <w:t xml:space="preserve"> </w:t>
      </w:r>
      <w:r>
        <w:rPr>
          <w:u w:val="single"/>
        </w:rPr>
        <w:t>forma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simbolica</w:t>
      </w:r>
    </w:p>
    <w:p w14:paraId="27172DC2" w14:textId="77777777" w:rsidR="00CC0270" w:rsidRDefault="00CC0270">
      <w:pPr>
        <w:spacing w:before="74"/>
        <w:rPr>
          <w:b/>
        </w:rPr>
      </w:pPr>
    </w:p>
    <w:p w14:paraId="3F43221A" w14:textId="77777777" w:rsidR="00CC0270" w:rsidRDefault="00000000">
      <w:pPr>
        <w:pStyle w:val="Corpotesto"/>
        <w:spacing w:before="1" w:line="278" w:lineRule="auto"/>
        <w:ind w:left="140" w:right="136"/>
        <w:jc w:val="both"/>
      </w:pPr>
      <w:r>
        <w:t>Per la prima volta ad Asolo una mostra dedicata alla riscoperta di uno dei custodi internazionali della sensibilità estetizzante della Belle Époque: dal 10 ottobre al 13 dicembre 2026, Itaca Gallery espone un nucleo di 34 disegni autografi di Adolf Hirémy-Hirschl.</w:t>
      </w:r>
    </w:p>
    <w:p w14:paraId="0D8002E2" w14:textId="77777777" w:rsidR="00CC0270" w:rsidRDefault="00CC0270">
      <w:pPr>
        <w:spacing w:before="32"/>
        <w:rPr>
          <w:b/>
        </w:rPr>
      </w:pPr>
    </w:p>
    <w:p w14:paraId="02FB5DDD" w14:textId="215CBD34" w:rsidR="00CC0270" w:rsidRDefault="005C751B" w:rsidP="005C751B">
      <w:pPr>
        <w:spacing w:before="181"/>
        <w:ind w:left="142" w:right="135"/>
        <w:jc w:val="both"/>
      </w:pPr>
      <w:r w:rsidRPr="005C751B">
        <w:rPr>
          <w:i/>
          <w:iCs/>
        </w:rPr>
        <w:t>Asolo,</w:t>
      </w:r>
      <w:r w:rsidRPr="005C751B">
        <w:rPr>
          <w:i/>
          <w:iCs/>
          <w:spacing w:val="-5"/>
        </w:rPr>
        <w:t xml:space="preserve"> </w:t>
      </w:r>
      <w:r w:rsidR="00E80822">
        <w:rPr>
          <w:i/>
          <w:iCs/>
        </w:rPr>
        <w:t xml:space="preserve">28 </w:t>
      </w:r>
      <w:r w:rsidRPr="005C751B">
        <w:rPr>
          <w:i/>
          <w:iCs/>
        </w:rPr>
        <w:t>settembre</w:t>
      </w:r>
      <w:r w:rsidRPr="005C751B">
        <w:rPr>
          <w:i/>
          <w:iCs/>
          <w:spacing w:val="-5"/>
        </w:rPr>
        <w:t xml:space="preserve"> </w:t>
      </w:r>
      <w:r w:rsidRPr="005C751B">
        <w:rPr>
          <w:i/>
          <w:iCs/>
          <w:spacing w:val="-4"/>
        </w:rPr>
        <w:t>2026</w:t>
      </w:r>
      <w:r>
        <w:t xml:space="preserve">  - </w:t>
      </w:r>
      <w:r w:rsidR="00000000">
        <w:t xml:space="preserve">L’esposizione </w:t>
      </w:r>
      <w:r w:rsidR="00000000">
        <w:rPr>
          <w:b/>
          <w:i/>
        </w:rPr>
        <w:t xml:space="preserve">ADOLF HIRÉMY-HIRSCHL (1860-1933). DE CORPORE SACRO. Il nudo come forma simbolica </w:t>
      </w:r>
      <w:r w:rsidR="00000000">
        <w:t xml:space="preserve">propone </w:t>
      </w:r>
      <w:r w:rsidR="00000000">
        <w:rPr>
          <w:b/>
        </w:rPr>
        <w:t xml:space="preserve">un eccezionale nucleo di 34 disegni originali </w:t>
      </w:r>
      <w:r w:rsidR="00000000">
        <w:t xml:space="preserve">di uno degli artisti più acclamati della Vienna Imperiale, custode della sensibilità internazionale dell’estetismo </w:t>
      </w:r>
      <w:r w:rsidR="00000000">
        <w:rPr>
          <w:i/>
        </w:rPr>
        <w:t>fin de siècle</w:t>
      </w:r>
      <w:r w:rsidR="00000000">
        <w:t>.</w:t>
      </w:r>
    </w:p>
    <w:p w14:paraId="004C9EE3" w14:textId="77777777" w:rsidR="00CC0270" w:rsidRDefault="00000000" w:rsidP="005C751B">
      <w:pPr>
        <w:spacing w:line="276" w:lineRule="auto"/>
        <w:ind w:left="142" w:right="139"/>
        <w:jc w:val="both"/>
      </w:pPr>
      <w:r>
        <w:t xml:space="preserve">In un percorso che mette in luce la </w:t>
      </w:r>
      <w:r>
        <w:rPr>
          <w:b/>
        </w:rPr>
        <w:t>precoce sensibilità simbolista dell'autore nella rappresentazione del corpo e della sua gestualità</w:t>
      </w:r>
      <w:r>
        <w:t>, la mostra propone un viaggio nella produzione di un autore per il quale</w:t>
      </w:r>
      <w:r>
        <w:rPr>
          <w:spacing w:val="-1"/>
        </w:rPr>
        <w:t xml:space="preserve"> </w:t>
      </w:r>
      <w:r>
        <w:t xml:space="preserve">– come scrive il Dottor Mario Guderzo nel catalogo – </w:t>
      </w:r>
      <w:r>
        <w:rPr>
          <w:b/>
        </w:rPr>
        <w:t xml:space="preserve">il disegno rivestì una dignità artistica del tutto autonoma </w:t>
      </w:r>
      <w:r>
        <w:t xml:space="preserve">rispetto alla pittura, capace di interrogare continuamente la percezione del </w:t>
      </w:r>
      <w:r>
        <w:rPr>
          <w:b/>
        </w:rPr>
        <w:t>valore semantico delle forme e delle pose del corpo</w:t>
      </w:r>
      <w:r>
        <w:t>.</w:t>
      </w:r>
    </w:p>
    <w:p w14:paraId="16781567" w14:textId="77777777" w:rsidR="00CC0270" w:rsidRDefault="00CC0270">
      <w:pPr>
        <w:spacing w:before="35"/>
      </w:pPr>
    </w:p>
    <w:p w14:paraId="17D9DDF7" w14:textId="77777777" w:rsidR="00CC0270" w:rsidRDefault="00000000">
      <w:pPr>
        <w:spacing w:line="276" w:lineRule="auto"/>
        <w:ind w:left="140" w:right="137"/>
        <w:jc w:val="both"/>
      </w:pPr>
      <w:r>
        <w:t xml:space="preserve">Nato a </w:t>
      </w:r>
      <w:proofErr w:type="spellStart"/>
      <w:r>
        <w:t>Timișoara</w:t>
      </w:r>
      <w:proofErr w:type="spellEnd"/>
      <w:r>
        <w:t xml:space="preserve"> da famiglia ebrea e naturalizzato viennese, Adolf Hirémy-Hirschl fu </w:t>
      </w:r>
      <w:r>
        <w:rPr>
          <w:b/>
        </w:rPr>
        <w:t>tra i pittori storicisti più</w:t>
      </w:r>
      <w:r>
        <w:rPr>
          <w:b/>
          <w:spacing w:val="-3"/>
        </w:rPr>
        <w:t xml:space="preserve"> </w:t>
      </w:r>
      <w:r>
        <w:rPr>
          <w:b/>
        </w:rPr>
        <w:t>acclamati</w:t>
      </w:r>
      <w:r>
        <w:rPr>
          <w:b/>
          <w:spacing w:val="-2"/>
        </w:rPr>
        <w:t xml:space="preserve"> </w:t>
      </w:r>
      <w:r>
        <w:rPr>
          <w:b/>
        </w:rPr>
        <w:t>della</w:t>
      </w:r>
      <w:r>
        <w:rPr>
          <w:b/>
          <w:spacing w:val="-3"/>
        </w:rPr>
        <w:t xml:space="preserve"> </w:t>
      </w:r>
      <w:r>
        <w:rPr>
          <w:b/>
        </w:rPr>
        <w:t>Vienna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fine</w:t>
      </w:r>
      <w:r>
        <w:rPr>
          <w:b/>
          <w:spacing w:val="-3"/>
        </w:rPr>
        <w:t xml:space="preserve"> </w:t>
      </w:r>
      <w:r>
        <w:rPr>
          <w:b/>
        </w:rPr>
        <w:t>Ottocento</w:t>
      </w:r>
      <w:r>
        <w:rPr>
          <w:b/>
          <w:spacing w:val="-4"/>
        </w:rPr>
        <w:t xml:space="preserve"> </w:t>
      </w:r>
      <w:r>
        <w:t>(vincitore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proofErr w:type="spellStart"/>
      <w:r>
        <w:t>Rompreis</w:t>
      </w:r>
      <w:proofErr w:type="spellEnd"/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1882).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rPr>
          <w:b/>
        </w:rPr>
        <w:t>precoce</w:t>
      </w:r>
      <w:r>
        <w:rPr>
          <w:b/>
          <w:spacing w:val="-3"/>
        </w:rPr>
        <w:t xml:space="preserve"> </w:t>
      </w:r>
      <w:r>
        <w:rPr>
          <w:b/>
        </w:rPr>
        <w:t>sensibilità simbolista</w:t>
      </w:r>
      <w:r>
        <w:rPr>
          <w:b/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clamoroso</w:t>
      </w:r>
      <w:r>
        <w:rPr>
          <w:spacing w:val="-10"/>
        </w:rPr>
        <w:t xml:space="preserve"> </w:t>
      </w:r>
      <w:r>
        <w:t>scandalo</w:t>
      </w:r>
      <w:r>
        <w:rPr>
          <w:spacing w:val="-10"/>
        </w:rPr>
        <w:t xml:space="preserve"> </w:t>
      </w:r>
      <w:r>
        <w:t>legato</w:t>
      </w:r>
      <w:r>
        <w:rPr>
          <w:spacing w:val="-10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matrimonio</w:t>
      </w:r>
      <w:r>
        <w:rPr>
          <w:spacing w:val="-10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divorziata</w:t>
      </w:r>
      <w:r>
        <w:rPr>
          <w:spacing w:val="-10"/>
        </w:rPr>
        <w:t xml:space="preserve"> </w:t>
      </w:r>
      <w:r>
        <w:t>inglese</w:t>
      </w:r>
      <w:r>
        <w:rPr>
          <w:spacing w:val="-10"/>
        </w:rPr>
        <w:t xml:space="preserve"> </w:t>
      </w:r>
      <w:r>
        <w:t>Isa</w:t>
      </w:r>
      <w:r>
        <w:rPr>
          <w:spacing w:val="-10"/>
        </w:rPr>
        <w:t xml:space="preserve"> </w:t>
      </w:r>
      <w:r>
        <w:t>Ruston</w:t>
      </w:r>
      <w:r>
        <w:rPr>
          <w:spacing w:val="-10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t>isolarono</w:t>
      </w:r>
      <w:r>
        <w:rPr>
          <w:spacing w:val="-10"/>
        </w:rPr>
        <w:t xml:space="preserve"> </w:t>
      </w:r>
      <w:r>
        <w:t xml:space="preserve">dagli ambienti della corte imperiale: dopo aver vinto la medaglia d’oro al </w:t>
      </w:r>
      <w:proofErr w:type="spellStart"/>
      <w:r>
        <w:t>Künstlerhaus</w:t>
      </w:r>
      <w:proofErr w:type="spellEnd"/>
      <w:r>
        <w:t xml:space="preserve"> di Vienna con l’opera </w:t>
      </w:r>
      <w:r>
        <w:rPr>
          <w:i/>
        </w:rPr>
        <w:t>Le Anime dell’Acheronte</w:t>
      </w:r>
      <w:r>
        <w:t xml:space="preserve">, </w:t>
      </w:r>
      <w:r>
        <w:rPr>
          <w:b/>
        </w:rPr>
        <w:t>nel 1898 si trasferì definitivamente a Roma</w:t>
      </w:r>
      <w:r>
        <w:t xml:space="preserve">, dove visse per 35 anni inserendosi da protagonista nella vita culturale della capitale italiana. Accademico di San Luca e Presidente del Deutscher </w:t>
      </w:r>
      <w:proofErr w:type="spellStart"/>
      <w:r>
        <w:t>Künstlerverein</w:t>
      </w:r>
      <w:proofErr w:type="spellEnd"/>
      <w:r>
        <w:t xml:space="preserve">, Hirschl incarnò il mito di Assuero, l’ebreo errante, </w:t>
      </w:r>
      <w:r>
        <w:rPr>
          <w:b/>
        </w:rPr>
        <w:t>allineandosi all'Estetismo e al Decadentismo di inizio secolo al fianco di maestri come Giulio Aristide Sartorio</w:t>
      </w:r>
      <w:r>
        <w:t>.</w:t>
      </w:r>
    </w:p>
    <w:p w14:paraId="1C25163D" w14:textId="77777777" w:rsidR="00CC0270" w:rsidRDefault="00CC0270">
      <w:pPr>
        <w:spacing w:before="40"/>
      </w:pPr>
    </w:p>
    <w:p w14:paraId="55D2DCE7" w14:textId="77777777" w:rsidR="00CC0270" w:rsidRDefault="00000000">
      <w:pPr>
        <w:spacing w:before="1" w:line="276" w:lineRule="auto"/>
        <w:ind w:left="140" w:right="136"/>
        <w:jc w:val="both"/>
      </w:pPr>
      <w:r>
        <w:rPr>
          <w:b/>
        </w:rPr>
        <w:t>Rimasto</w:t>
      </w:r>
      <w:r>
        <w:rPr>
          <w:b/>
          <w:spacing w:val="-14"/>
        </w:rPr>
        <w:t xml:space="preserve"> </w:t>
      </w:r>
      <w:r>
        <w:rPr>
          <w:b/>
        </w:rPr>
        <w:t>a</w:t>
      </w:r>
      <w:r>
        <w:rPr>
          <w:b/>
          <w:spacing w:val="-14"/>
        </w:rPr>
        <w:t xml:space="preserve"> </w:t>
      </w:r>
      <w:r>
        <w:rPr>
          <w:b/>
        </w:rPr>
        <w:t>lungo</w:t>
      </w:r>
      <w:r>
        <w:rPr>
          <w:b/>
          <w:spacing w:val="-14"/>
        </w:rPr>
        <w:t xml:space="preserve"> </w:t>
      </w:r>
      <w:r>
        <w:rPr>
          <w:b/>
        </w:rPr>
        <w:t>nell'ombra</w:t>
      </w:r>
      <w:r>
        <w:rPr>
          <w:b/>
          <w:spacing w:val="-13"/>
        </w:rPr>
        <w:t xml:space="preserve"> </w:t>
      </w:r>
      <w:r>
        <w:rPr>
          <w:b/>
        </w:rPr>
        <w:t>in</w:t>
      </w:r>
      <w:r>
        <w:rPr>
          <w:b/>
          <w:spacing w:val="-14"/>
        </w:rPr>
        <w:t xml:space="preserve"> </w:t>
      </w:r>
      <w:r>
        <w:rPr>
          <w:b/>
        </w:rPr>
        <w:t>quanto</w:t>
      </w:r>
      <w:r>
        <w:rPr>
          <w:b/>
          <w:spacing w:val="-14"/>
        </w:rPr>
        <w:t xml:space="preserve"> </w:t>
      </w:r>
      <w:r>
        <w:rPr>
          <w:b/>
        </w:rPr>
        <w:t>artista</w:t>
      </w:r>
      <w:r>
        <w:rPr>
          <w:b/>
          <w:spacing w:val="-14"/>
        </w:rPr>
        <w:t xml:space="preserve"> </w:t>
      </w:r>
      <w:r>
        <w:rPr>
          <w:b/>
        </w:rPr>
        <w:t>esule,</w:t>
      </w:r>
      <w:r>
        <w:rPr>
          <w:b/>
          <w:spacing w:val="-12"/>
        </w:rPr>
        <w:t xml:space="preserve"> </w:t>
      </w:r>
      <w:r>
        <w:rPr>
          <w:b/>
        </w:rPr>
        <w:t>formalmente</w:t>
      </w:r>
      <w:r>
        <w:rPr>
          <w:b/>
          <w:spacing w:val="-13"/>
        </w:rPr>
        <w:t xml:space="preserve"> </w:t>
      </w:r>
      <w:r>
        <w:rPr>
          <w:b/>
        </w:rPr>
        <w:t>dissociato</w:t>
      </w:r>
      <w:r>
        <w:rPr>
          <w:b/>
          <w:spacing w:val="-14"/>
        </w:rPr>
        <w:t xml:space="preserve"> </w:t>
      </w:r>
      <w:r>
        <w:rPr>
          <w:b/>
        </w:rPr>
        <w:t>dal</w:t>
      </w:r>
      <w:r>
        <w:rPr>
          <w:b/>
          <w:spacing w:val="-13"/>
        </w:rPr>
        <w:t xml:space="preserve"> </w:t>
      </w:r>
      <w:r>
        <w:rPr>
          <w:b/>
        </w:rPr>
        <w:t>movimento</w:t>
      </w:r>
      <w:r>
        <w:rPr>
          <w:b/>
          <w:spacing w:val="-14"/>
        </w:rPr>
        <w:t xml:space="preserve"> </w:t>
      </w:r>
      <w:r>
        <w:rPr>
          <w:b/>
        </w:rPr>
        <w:t xml:space="preserve">Secessionista </w:t>
      </w:r>
      <w:r>
        <w:t xml:space="preserve">e la cui maggior parte delle opere andò distrutta o dispersa durante i conflitti mondiali, </w:t>
      </w:r>
      <w:r>
        <w:rPr>
          <w:b/>
        </w:rPr>
        <w:t>la rivalutazione di Adolf Hirémy Hirschl avvenne con la riscoperta, negli anni Settanta, del suo fondo d'atelier, e dunque proprio dai suoi disegni</w:t>
      </w:r>
      <w:r>
        <w:t>. Il nucleo presentato ad Itaca Gallery proviene direttamente da queste raccolte, custodite a lungo dagli eredi, in quanto ogni foglio è contrassegnato dai timbri d’Atelier ufficiali “ADOLF HIREMY 1860-1933”.</w:t>
      </w:r>
    </w:p>
    <w:p w14:paraId="15717358" w14:textId="77777777" w:rsidR="00CC0270" w:rsidRDefault="00CC0270">
      <w:pPr>
        <w:spacing w:before="36"/>
      </w:pPr>
    </w:p>
    <w:p w14:paraId="3C62C040" w14:textId="77777777" w:rsidR="00CC0270" w:rsidRDefault="00000000">
      <w:pPr>
        <w:spacing w:line="276" w:lineRule="auto"/>
        <w:ind w:left="140" w:right="137"/>
        <w:jc w:val="both"/>
      </w:pPr>
      <w:r>
        <w:t xml:space="preserve">Per questa mostra, articolata in tre sezioni tematiche – </w:t>
      </w:r>
      <w:r>
        <w:rPr>
          <w:i/>
        </w:rPr>
        <w:t xml:space="preserve">Corpus </w:t>
      </w:r>
      <w:proofErr w:type="spellStart"/>
      <w:r>
        <w:rPr>
          <w:i/>
        </w:rPr>
        <w:t>Lapsum</w:t>
      </w:r>
      <w:proofErr w:type="spellEnd"/>
      <w:r>
        <w:rPr>
          <w:i/>
        </w:rPr>
        <w:t xml:space="preserve"> </w:t>
      </w:r>
      <w:r>
        <w:t xml:space="preserve">(il corpo caduto), </w:t>
      </w:r>
      <w:r>
        <w:rPr>
          <w:i/>
        </w:rPr>
        <w:t xml:space="preserve">Corpus </w:t>
      </w:r>
      <w:proofErr w:type="spellStart"/>
      <w:r>
        <w:rPr>
          <w:i/>
        </w:rPr>
        <w:t>Velatum</w:t>
      </w:r>
      <w:proofErr w:type="spellEnd"/>
      <w:r>
        <w:rPr>
          <w:i/>
        </w:rPr>
        <w:t xml:space="preserve"> </w:t>
      </w:r>
      <w:r>
        <w:t xml:space="preserve">(il corpo velato) e </w:t>
      </w:r>
      <w:r>
        <w:rPr>
          <w:i/>
        </w:rPr>
        <w:t xml:space="preserve">Corpus </w:t>
      </w:r>
      <w:proofErr w:type="spellStart"/>
      <w:r>
        <w:rPr>
          <w:i/>
        </w:rPr>
        <w:t>Offerens</w:t>
      </w:r>
      <w:proofErr w:type="spellEnd"/>
      <w:r>
        <w:rPr>
          <w:i/>
        </w:rPr>
        <w:t xml:space="preserve"> </w:t>
      </w:r>
      <w:r>
        <w:t xml:space="preserve">(il corpo offerto), </w:t>
      </w:r>
      <w:r>
        <w:rPr>
          <w:b/>
        </w:rPr>
        <w:t>Asolo non è una semplice cornice spaziale, ma il compimento</w:t>
      </w:r>
      <w:r>
        <w:rPr>
          <w:b/>
          <w:spacing w:val="-6"/>
        </w:rPr>
        <w:t xml:space="preserve"> </w:t>
      </w:r>
      <w:r>
        <w:rPr>
          <w:b/>
        </w:rPr>
        <w:t>logico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un</w:t>
      </w:r>
      <w:r>
        <w:rPr>
          <w:b/>
          <w:spacing w:val="-6"/>
        </w:rPr>
        <w:t xml:space="preserve"> </w:t>
      </w:r>
      <w:r>
        <w:rPr>
          <w:b/>
        </w:rPr>
        <w:t>racconto</w:t>
      </w:r>
      <w:r>
        <w:rPr>
          <w:b/>
          <w:spacing w:val="-6"/>
        </w:rPr>
        <w:t xml:space="preserve"> </w:t>
      </w:r>
      <w:r>
        <w:rPr>
          <w:b/>
        </w:rPr>
        <w:t>estetico.</w:t>
      </w:r>
      <w:r>
        <w:rPr>
          <w:b/>
          <w:spacing w:val="-6"/>
        </w:rPr>
        <w:t xml:space="preserve"> </w:t>
      </w:r>
      <w:r>
        <w:t>Quando</w:t>
      </w:r>
      <w:r>
        <w:rPr>
          <w:spacing w:val="-6"/>
        </w:rPr>
        <w:t xml:space="preserve"> </w:t>
      </w:r>
      <w:r>
        <w:t>Hirschl</w:t>
      </w:r>
      <w:r>
        <w:rPr>
          <w:spacing w:val="-6"/>
        </w:rPr>
        <w:t xml:space="preserve"> </w:t>
      </w:r>
      <w:r>
        <w:t>giunse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Roma</w:t>
      </w:r>
      <w:r>
        <w:rPr>
          <w:spacing w:val="-6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1898,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capitale</w:t>
      </w:r>
      <w:r>
        <w:rPr>
          <w:spacing w:val="-6"/>
        </w:rPr>
        <w:t xml:space="preserve"> </w:t>
      </w:r>
      <w:r>
        <w:t>era</w:t>
      </w:r>
      <w:r>
        <w:rPr>
          <w:spacing w:val="-6"/>
        </w:rPr>
        <w:t xml:space="preserve"> </w:t>
      </w:r>
      <w:r>
        <w:t>pervasa dal</w:t>
      </w:r>
      <w:r>
        <w:rPr>
          <w:spacing w:val="-6"/>
        </w:rPr>
        <w:t xml:space="preserve"> </w:t>
      </w:r>
      <w:r>
        <w:t>mito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"vivere</w:t>
      </w:r>
      <w:r>
        <w:rPr>
          <w:spacing w:val="-6"/>
        </w:rPr>
        <w:t xml:space="preserve"> </w:t>
      </w:r>
      <w:r>
        <w:t>inimitabile"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Gabriele</w:t>
      </w:r>
      <w:r>
        <w:rPr>
          <w:spacing w:val="-6"/>
        </w:rPr>
        <w:t xml:space="preserve"> </w:t>
      </w:r>
      <w:r>
        <w:t>D'Annunzio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teatro</w:t>
      </w:r>
      <w:r>
        <w:rPr>
          <w:spacing w:val="-6"/>
        </w:rPr>
        <w:t xml:space="preserve"> </w:t>
      </w:r>
      <w:r>
        <w:t>rivoluzionario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Eleonora</w:t>
      </w:r>
      <w:r>
        <w:rPr>
          <w:spacing w:val="-6"/>
        </w:rPr>
        <w:t xml:space="preserve"> </w:t>
      </w:r>
      <w:r>
        <w:t>Duse.</w:t>
      </w:r>
      <w:r>
        <w:rPr>
          <w:spacing w:val="-6"/>
        </w:rPr>
        <w:t xml:space="preserve"> </w:t>
      </w:r>
      <w:r>
        <w:t>Hirschl disegnò</w:t>
      </w:r>
      <w:r>
        <w:rPr>
          <w:spacing w:val="-5"/>
        </w:rPr>
        <w:t xml:space="preserve"> </w:t>
      </w:r>
      <w:r>
        <w:t>esattamente</w:t>
      </w:r>
      <w:r>
        <w:rPr>
          <w:spacing w:val="-5"/>
        </w:rPr>
        <w:t xml:space="preserve"> </w:t>
      </w:r>
      <w:r>
        <w:t>ciò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D'Annunzio</w:t>
      </w:r>
      <w:r>
        <w:rPr>
          <w:spacing w:val="-5"/>
        </w:rPr>
        <w:t xml:space="preserve"> </w:t>
      </w:r>
      <w:r>
        <w:t>scrisse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Duse</w:t>
      </w:r>
      <w:r>
        <w:rPr>
          <w:spacing w:val="-5"/>
        </w:rPr>
        <w:t xml:space="preserve"> </w:t>
      </w:r>
      <w:r>
        <w:t>recitò: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corpo</w:t>
      </w:r>
      <w:r>
        <w:rPr>
          <w:spacing w:val="-5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tempio,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caduta</w:t>
      </w:r>
      <w:r>
        <w:rPr>
          <w:spacing w:val="-5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estasi, il panneggio che nasconde e rivela.</w:t>
      </w:r>
    </w:p>
    <w:p w14:paraId="33762374" w14:textId="77777777" w:rsidR="00CC0270" w:rsidRDefault="00CC0270">
      <w:pPr>
        <w:spacing w:line="276" w:lineRule="auto"/>
        <w:jc w:val="both"/>
        <w:sectPr w:rsidR="00CC0270">
          <w:headerReference w:type="default" r:id="rId6"/>
          <w:type w:val="continuous"/>
          <w:pgSz w:w="11900" w:h="16840"/>
          <w:pgMar w:top="2960" w:right="992" w:bottom="280" w:left="992" w:header="50" w:footer="0" w:gutter="0"/>
          <w:pgNumType w:start="1"/>
          <w:cols w:space="720"/>
        </w:sectPr>
      </w:pPr>
    </w:p>
    <w:p w14:paraId="563AE890" w14:textId="77777777" w:rsidR="00CC0270" w:rsidRDefault="00000000">
      <w:pPr>
        <w:spacing w:before="181" w:line="276" w:lineRule="auto"/>
        <w:ind w:left="140" w:right="135"/>
        <w:jc w:val="both"/>
      </w:pPr>
      <w:r>
        <w:lastRenderedPageBreak/>
        <w:t>Ad Asolo, la "città dai cento orizzonti", che custodisce la memoria della Divina ed incarna un crocevia di personalità e storie, la mostra DE CORPORE SACRO crea così un dialogo ideale e un ponte culturale tra il disegno d'atelier e la reliquia teatrale: quel corpo che Hirschl disegnava come simbolo sacro e che la Duse ha reso poesia vivente sulla scena, trova ad Asolo la sua memoria eterna e la sua ideale dimora finale.</w:t>
      </w:r>
    </w:p>
    <w:p w14:paraId="2CF8CAD5" w14:textId="77777777" w:rsidR="00CC0270" w:rsidRDefault="00CC0270">
      <w:pPr>
        <w:spacing w:before="38"/>
      </w:pPr>
    </w:p>
    <w:p w14:paraId="2067A262" w14:textId="4F851C06" w:rsidR="005C751B" w:rsidRDefault="005C751B" w:rsidP="003B7C43">
      <w:pPr>
        <w:pStyle w:val="Corpotesto"/>
        <w:spacing w:line="278" w:lineRule="auto"/>
        <w:ind w:left="142" w:right="145"/>
        <w:jc w:val="both"/>
      </w:pPr>
      <w:r>
        <w:t xml:space="preserve">La mostra è organizzata da Itaca </w:t>
      </w:r>
      <w:r w:rsidR="00ED7590">
        <w:t>Investimenti d’Arte</w:t>
      </w:r>
      <w:r>
        <w:t xml:space="preserve"> con il patrocinio del Comune di Asolo e d</w:t>
      </w:r>
      <w:r w:rsidR="003B7C43">
        <w:t>el Consolato Onorario di Romania a Treviso.</w:t>
      </w:r>
    </w:p>
    <w:p w14:paraId="5F8A2425" w14:textId="256EA2C8" w:rsidR="00CC0270" w:rsidRDefault="00000000" w:rsidP="003B7C43">
      <w:pPr>
        <w:pStyle w:val="Corpotesto"/>
        <w:spacing w:line="278" w:lineRule="auto"/>
        <w:ind w:left="142" w:right="145"/>
        <w:jc w:val="both"/>
      </w:pPr>
      <w:r>
        <w:t>Inaugurazione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anteprima</w:t>
      </w:r>
      <w:r>
        <w:rPr>
          <w:spacing w:val="-14"/>
        </w:rPr>
        <w:t xml:space="preserve"> </w:t>
      </w:r>
      <w:r>
        <w:t>stampa</w:t>
      </w:r>
      <w:r>
        <w:rPr>
          <w:spacing w:val="-13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terranno</w:t>
      </w:r>
      <w:r>
        <w:rPr>
          <w:spacing w:val="-13"/>
        </w:rPr>
        <w:t xml:space="preserve"> </w:t>
      </w:r>
      <w:r>
        <w:t>venerdì</w:t>
      </w:r>
      <w:r>
        <w:rPr>
          <w:spacing w:val="-14"/>
        </w:rPr>
        <w:t xml:space="preserve"> </w:t>
      </w:r>
      <w:r>
        <w:t>9</w:t>
      </w:r>
      <w:r>
        <w:rPr>
          <w:spacing w:val="-13"/>
        </w:rPr>
        <w:t xml:space="preserve"> </w:t>
      </w:r>
      <w:r>
        <w:t>ottobre,</w:t>
      </w:r>
      <w:r>
        <w:rPr>
          <w:spacing w:val="-14"/>
        </w:rPr>
        <w:t xml:space="preserve"> </w:t>
      </w:r>
      <w:r>
        <w:t>alle</w:t>
      </w:r>
      <w:r>
        <w:rPr>
          <w:spacing w:val="-13"/>
        </w:rPr>
        <w:t xml:space="preserve"> </w:t>
      </w:r>
      <w:r>
        <w:t>ore</w:t>
      </w:r>
      <w:r>
        <w:rPr>
          <w:spacing w:val="-14"/>
        </w:rPr>
        <w:t xml:space="preserve"> </w:t>
      </w:r>
      <w:r>
        <w:t>18:00</w:t>
      </w:r>
      <w:r>
        <w:rPr>
          <w:spacing w:val="-13"/>
        </w:rPr>
        <w:t xml:space="preserve"> </w:t>
      </w:r>
      <w:r>
        <w:t>presso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sala</w:t>
      </w:r>
      <w:r>
        <w:rPr>
          <w:spacing w:val="-14"/>
        </w:rPr>
        <w:t xml:space="preserve"> </w:t>
      </w:r>
      <w:r>
        <w:t>consigliare di Palazzo Beltramini, ad Asolo.</w:t>
      </w:r>
    </w:p>
    <w:p w14:paraId="51998651" w14:textId="77777777" w:rsidR="00CC0270" w:rsidRDefault="00000000" w:rsidP="003B7C43">
      <w:pPr>
        <w:pStyle w:val="Corpotesto"/>
        <w:spacing w:line="247" w:lineRule="exact"/>
        <w:ind w:left="142"/>
      </w:pPr>
      <w:r>
        <w:t>La</w:t>
      </w:r>
      <w:r>
        <w:rPr>
          <w:spacing w:val="-8"/>
        </w:rPr>
        <w:t xml:space="preserve"> </w:t>
      </w:r>
      <w:r>
        <w:t>mostra</w:t>
      </w:r>
      <w:r>
        <w:rPr>
          <w:spacing w:val="-5"/>
        </w:rPr>
        <w:t xml:space="preserve"> </w:t>
      </w:r>
      <w:r>
        <w:t>sarà</w:t>
      </w:r>
      <w:r>
        <w:rPr>
          <w:spacing w:val="-5"/>
        </w:rPr>
        <w:t xml:space="preserve"> </w:t>
      </w:r>
      <w:r>
        <w:t>visitabile</w:t>
      </w:r>
      <w:r>
        <w:rPr>
          <w:spacing w:val="-5"/>
        </w:rPr>
        <w:t xml:space="preserve"> </w:t>
      </w:r>
      <w:r>
        <w:t>liberamente</w:t>
      </w:r>
      <w:r>
        <w:rPr>
          <w:spacing w:val="-5"/>
        </w:rPr>
        <w:t xml:space="preserve"> </w:t>
      </w:r>
      <w:r>
        <w:t>negli</w:t>
      </w:r>
      <w:r>
        <w:rPr>
          <w:spacing w:val="-5"/>
        </w:rPr>
        <w:t xml:space="preserve"> </w:t>
      </w:r>
      <w:r>
        <w:t>spazi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Itaca</w:t>
      </w:r>
      <w:r>
        <w:rPr>
          <w:spacing w:val="-5"/>
        </w:rPr>
        <w:t xml:space="preserve"> </w:t>
      </w:r>
      <w:r>
        <w:t>Gallery</w:t>
      </w:r>
      <w:r>
        <w:rPr>
          <w:spacing w:val="-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ottobre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dicembre</w:t>
      </w:r>
      <w:r>
        <w:rPr>
          <w:spacing w:val="-5"/>
        </w:rPr>
        <w:t xml:space="preserve"> </w:t>
      </w:r>
      <w:r>
        <w:rPr>
          <w:spacing w:val="-2"/>
        </w:rPr>
        <w:t>2026.</w:t>
      </w:r>
    </w:p>
    <w:p w14:paraId="09C2BA54" w14:textId="77777777" w:rsidR="00CC0270" w:rsidRDefault="00CC0270" w:rsidP="003B7C43">
      <w:pPr>
        <w:ind w:left="142"/>
        <w:rPr>
          <w:b/>
        </w:rPr>
      </w:pPr>
    </w:p>
    <w:p w14:paraId="0E72E762" w14:textId="77777777" w:rsidR="00CC0270" w:rsidRDefault="00CC0270" w:rsidP="003B7C43">
      <w:pPr>
        <w:spacing w:before="114"/>
        <w:ind w:left="142"/>
        <w:rPr>
          <w:b/>
        </w:rPr>
      </w:pPr>
    </w:p>
    <w:p w14:paraId="69235D49" w14:textId="77777777" w:rsidR="00CC0270" w:rsidRDefault="00000000" w:rsidP="003B7C43">
      <w:pPr>
        <w:spacing w:before="1"/>
        <w:ind w:left="142"/>
      </w:pPr>
      <w:r>
        <w:rPr>
          <w:spacing w:val="-2"/>
        </w:rPr>
        <w:t>INFORMAZIONI:</w:t>
      </w:r>
    </w:p>
    <w:p w14:paraId="0CBEACB0" w14:textId="77777777" w:rsidR="00CC0270" w:rsidRDefault="00000000" w:rsidP="003B7C43">
      <w:pPr>
        <w:pStyle w:val="Corpotesto"/>
        <w:spacing w:before="39" w:line="273" w:lineRule="auto"/>
        <w:ind w:left="142" w:right="259"/>
      </w:pPr>
      <w:r>
        <w:rPr>
          <w:u w:val="single"/>
        </w:rPr>
        <w:t>ADOLF</w:t>
      </w:r>
      <w:r>
        <w:rPr>
          <w:spacing w:val="-4"/>
          <w:u w:val="single"/>
        </w:rPr>
        <w:t xml:space="preserve"> </w:t>
      </w:r>
      <w:r>
        <w:rPr>
          <w:u w:val="single"/>
        </w:rPr>
        <w:t>HIRÉMY-HIRSCHL</w:t>
      </w:r>
      <w:r>
        <w:rPr>
          <w:spacing w:val="-4"/>
          <w:u w:val="single"/>
        </w:rPr>
        <w:t xml:space="preserve"> </w:t>
      </w:r>
      <w:r>
        <w:rPr>
          <w:u w:val="single"/>
        </w:rPr>
        <w:t>(1860-1933)</w:t>
      </w:r>
      <w:r>
        <w:rPr>
          <w:spacing w:val="-4"/>
          <w:u w:val="single"/>
        </w:rPr>
        <w:t xml:space="preserve"> </w:t>
      </w:r>
      <w:r>
        <w:rPr>
          <w:u w:val="single"/>
        </w:rPr>
        <w:t>DE</w:t>
      </w:r>
      <w:r>
        <w:rPr>
          <w:spacing w:val="-4"/>
          <w:u w:val="single"/>
        </w:rPr>
        <w:t xml:space="preserve"> </w:t>
      </w:r>
      <w:r>
        <w:rPr>
          <w:u w:val="single"/>
        </w:rPr>
        <w:t>CORPORE</w:t>
      </w:r>
      <w:r>
        <w:rPr>
          <w:spacing w:val="-4"/>
          <w:u w:val="single"/>
        </w:rPr>
        <w:t xml:space="preserve"> </w:t>
      </w:r>
      <w:r>
        <w:rPr>
          <w:u w:val="single"/>
        </w:rPr>
        <w:t>SACRO.</w:t>
      </w:r>
      <w:r>
        <w:rPr>
          <w:spacing w:val="-4"/>
          <w:u w:val="single"/>
        </w:rPr>
        <w:t xml:space="preserve"> </w:t>
      </w:r>
      <w:r>
        <w:rPr>
          <w:u w:val="single"/>
        </w:rPr>
        <w:t>Il</w:t>
      </w:r>
      <w:r>
        <w:rPr>
          <w:spacing w:val="-4"/>
          <w:u w:val="single"/>
        </w:rPr>
        <w:t xml:space="preserve"> </w:t>
      </w:r>
      <w:r>
        <w:rPr>
          <w:u w:val="single"/>
        </w:rPr>
        <w:t>nudo</w:t>
      </w:r>
      <w:r>
        <w:rPr>
          <w:spacing w:val="-4"/>
          <w:u w:val="single"/>
        </w:rPr>
        <w:t xml:space="preserve"> </w:t>
      </w:r>
      <w:r>
        <w:rPr>
          <w:u w:val="single"/>
        </w:rPr>
        <w:t>come</w:t>
      </w:r>
      <w:r>
        <w:rPr>
          <w:spacing w:val="-4"/>
          <w:u w:val="single"/>
        </w:rPr>
        <w:t xml:space="preserve"> </w:t>
      </w:r>
      <w:r>
        <w:rPr>
          <w:u w:val="single"/>
        </w:rPr>
        <w:t>forma</w:t>
      </w:r>
      <w:r>
        <w:rPr>
          <w:spacing w:val="-4"/>
          <w:u w:val="single"/>
        </w:rPr>
        <w:t xml:space="preserve"> </w:t>
      </w:r>
      <w:r>
        <w:rPr>
          <w:u w:val="single"/>
        </w:rPr>
        <w:t>simbolica</w:t>
      </w:r>
      <w:r>
        <w:t xml:space="preserve"> Dal 10 ottobre al 13 dicembre</w:t>
      </w:r>
    </w:p>
    <w:p w14:paraId="09F39663" w14:textId="77777777" w:rsidR="00CC0270" w:rsidRDefault="00000000" w:rsidP="003B7C43">
      <w:pPr>
        <w:pStyle w:val="Corpotesto"/>
        <w:spacing w:before="4"/>
        <w:ind w:left="142"/>
      </w:pPr>
      <w:r>
        <w:t>Itaca</w:t>
      </w:r>
      <w:r>
        <w:rPr>
          <w:spacing w:val="-5"/>
        </w:rPr>
        <w:t xml:space="preserve"> </w:t>
      </w:r>
      <w:r>
        <w:rPr>
          <w:spacing w:val="-2"/>
        </w:rPr>
        <w:t>Gallery</w:t>
      </w:r>
    </w:p>
    <w:p w14:paraId="60DCFB27" w14:textId="77777777" w:rsidR="00CC0270" w:rsidRDefault="00000000" w:rsidP="003B7C43">
      <w:pPr>
        <w:pStyle w:val="Corpotesto"/>
        <w:spacing w:before="40"/>
        <w:ind w:left="142"/>
      </w:pPr>
      <w:r>
        <w:t>Via</w:t>
      </w:r>
      <w:r>
        <w:rPr>
          <w:spacing w:val="-4"/>
        </w:rPr>
        <w:t xml:space="preserve"> </w:t>
      </w:r>
      <w:r>
        <w:t>Dante</w:t>
      </w:r>
      <w:r>
        <w:rPr>
          <w:spacing w:val="-4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31011</w:t>
      </w:r>
      <w:r>
        <w:rPr>
          <w:spacing w:val="-4"/>
        </w:rPr>
        <w:t xml:space="preserve"> </w:t>
      </w:r>
      <w:r>
        <w:t>Asolo</w:t>
      </w:r>
      <w:r>
        <w:rPr>
          <w:spacing w:val="-3"/>
        </w:rPr>
        <w:t xml:space="preserve"> </w:t>
      </w:r>
      <w:r>
        <w:rPr>
          <w:spacing w:val="-4"/>
        </w:rPr>
        <w:t>(TV)</w:t>
      </w:r>
    </w:p>
    <w:p w14:paraId="189BE0EF" w14:textId="77777777" w:rsidR="00CC0270" w:rsidRDefault="00000000" w:rsidP="003B7C43">
      <w:pPr>
        <w:pStyle w:val="Corpotesto"/>
        <w:spacing w:before="35" w:line="278" w:lineRule="auto"/>
        <w:ind w:left="142" w:right="1915"/>
      </w:pPr>
      <w:r>
        <w:t>Orari:</w:t>
      </w:r>
      <w:r>
        <w:rPr>
          <w:spacing w:val="-6"/>
        </w:rPr>
        <w:t xml:space="preserve"> </w:t>
      </w:r>
      <w:proofErr w:type="spellStart"/>
      <w:r>
        <w:t>gio-ven-sab-dom</w:t>
      </w:r>
      <w:proofErr w:type="spellEnd"/>
      <w:r>
        <w:rPr>
          <w:spacing w:val="-6"/>
        </w:rPr>
        <w:t xml:space="preserve"> </w:t>
      </w:r>
      <w:r>
        <w:t>10-12.30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16-19.30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 xml:space="preserve">appuntamento </w:t>
      </w:r>
      <w:hyperlink r:id="rId7">
        <w:r>
          <w:rPr>
            <w:color w:val="0563C1"/>
            <w:spacing w:val="-2"/>
            <w:u w:val="single" w:color="0563C1"/>
          </w:rPr>
          <w:t>www.itacagallery.com</w:t>
        </w:r>
      </w:hyperlink>
    </w:p>
    <w:p w14:paraId="64658DE2" w14:textId="3C3D25C2" w:rsidR="003B7C43" w:rsidRPr="003B7C43" w:rsidRDefault="00000000" w:rsidP="003B7C43">
      <w:pPr>
        <w:pStyle w:val="Corpotesto"/>
        <w:spacing w:line="247" w:lineRule="exact"/>
        <w:ind w:left="142"/>
      </w:pPr>
      <w:hyperlink r:id="rId8">
        <w:r>
          <w:rPr>
            <w:spacing w:val="-2"/>
          </w:rPr>
          <w:t>info@itacagallery.com</w:t>
        </w:r>
      </w:hyperlink>
    </w:p>
    <w:p w14:paraId="62EC5044" w14:textId="2F66AAA0" w:rsidR="003B7C43" w:rsidRPr="003B7C43" w:rsidRDefault="003B7C43" w:rsidP="003B7C43">
      <w:pPr>
        <w:spacing w:before="100" w:after="100"/>
        <w:ind w:left="142"/>
        <w:rPr>
          <w:b/>
          <w:bCs/>
        </w:rPr>
      </w:pPr>
      <w:r>
        <w:rPr>
          <w:b/>
          <w:bCs/>
        </w:rPr>
        <w:t>Ufficio stampa Itaca Gallery</w:t>
      </w:r>
      <w:r w:rsidRPr="004F4D41">
        <w:rPr>
          <w:b/>
          <w:bCs/>
        </w:rPr>
        <w:t>:</w:t>
      </w:r>
      <w:r>
        <w:rPr>
          <w:b/>
          <w:bCs/>
        </w:rPr>
        <w:br/>
      </w:r>
      <w:r>
        <w:t xml:space="preserve">Mara Bisinella – </w:t>
      </w:r>
      <w:proofErr w:type="spellStart"/>
      <w:r>
        <w:t>Mabi</w:t>
      </w:r>
      <w:proofErr w:type="spellEnd"/>
      <w:r>
        <w:t xml:space="preserve"> Comunicazione – t. 339.6783954 – mara.bisinella@mabicomunicazione.com</w:t>
      </w:r>
    </w:p>
    <w:p w14:paraId="5B6583F9" w14:textId="77777777" w:rsidR="003B7C43" w:rsidRDefault="003B7C43">
      <w:pPr>
        <w:pStyle w:val="Corpotesto"/>
        <w:spacing w:line="247" w:lineRule="exact"/>
        <w:ind w:left="140"/>
      </w:pPr>
    </w:p>
    <w:p w14:paraId="45A54EC8" w14:textId="26763B14" w:rsidR="00AF082E" w:rsidRDefault="00AF082E">
      <w:pPr>
        <w:pStyle w:val="Corpotesto"/>
        <w:spacing w:line="247" w:lineRule="exact"/>
        <w:ind w:left="140"/>
        <w:rPr>
          <w:sz w:val="18"/>
          <w:szCs w:val="18"/>
        </w:rPr>
      </w:pPr>
      <w:r>
        <w:t>CARTELLA STAMPA:</w:t>
      </w:r>
      <w:r>
        <w:br/>
        <w:t xml:space="preserve"> </w:t>
      </w:r>
      <w:hyperlink r:id="rId9" w:history="1">
        <w:r w:rsidRPr="005F756E">
          <w:rPr>
            <w:rStyle w:val="Collegamentoipertestuale"/>
            <w:sz w:val="18"/>
            <w:szCs w:val="18"/>
          </w:rPr>
          <w:t>https://bit.ly/ADOLFHIRÉMY-HIRSCHL_DECORPORESACRO</w:t>
        </w:r>
      </w:hyperlink>
    </w:p>
    <w:p w14:paraId="5C9BE250" w14:textId="77777777" w:rsidR="00AF082E" w:rsidRDefault="00AF082E">
      <w:pPr>
        <w:pStyle w:val="Corpotesto"/>
        <w:spacing w:line="247" w:lineRule="exact"/>
        <w:ind w:left="140"/>
      </w:pPr>
    </w:p>
    <w:sectPr w:rsidR="00AF082E">
      <w:pgSz w:w="11900" w:h="16840"/>
      <w:pgMar w:top="2960" w:right="992" w:bottom="280" w:left="992" w:header="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A81B5D" w14:textId="77777777" w:rsidR="00005C18" w:rsidRDefault="00005C18">
      <w:r>
        <w:separator/>
      </w:r>
    </w:p>
  </w:endnote>
  <w:endnote w:type="continuationSeparator" w:id="0">
    <w:p w14:paraId="5D36FAB1" w14:textId="77777777" w:rsidR="00005C18" w:rsidRDefault="00005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C93A76" w14:textId="77777777" w:rsidR="00005C18" w:rsidRDefault="00005C18">
      <w:r>
        <w:separator/>
      </w:r>
    </w:p>
  </w:footnote>
  <w:footnote w:type="continuationSeparator" w:id="0">
    <w:p w14:paraId="085F8202" w14:textId="77777777" w:rsidR="00005C18" w:rsidRDefault="00005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E3999C" w14:textId="77777777" w:rsidR="00CC0270" w:rsidRDefault="00000000">
    <w:pPr>
      <w:pStyle w:val="Corpotesto"/>
      <w:spacing w:line="200" w:lineRule="exact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552512" behindDoc="1" locked="0" layoutInCell="1" allowOverlap="1" wp14:anchorId="4B457B00" wp14:editId="438C902F">
          <wp:simplePos x="0" y="0"/>
          <wp:positionH relativeFrom="page">
            <wp:posOffset>509267</wp:posOffset>
          </wp:positionH>
          <wp:positionV relativeFrom="page">
            <wp:posOffset>184149</wp:posOffset>
          </wp:positionV>
          <wp:extent cx="1098549" cy="116795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98549" cy="11679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0284251C" wp14:editId="229041F8">
              <wp:simplePos x="0" y="0"/>
              <wp:positionH relativeFrom="page">
                <wp:posOffset>414021</wp:posOffset>
              </wp:positionH>
              <wp:positionV relativeFrom="page">
                <wp:posOffset>1512378</wp:posOffset>
              </wp:positionV>
              <wp:extent cx="1574800" cy="3822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4800" cy="382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AE9D2C" w14:textId="77777777" w:rsidR="00CC0270" w:rsidRDefault="00000000">
                          <w:pPr>
                            <w:spacing w:before="24"/>
                            <w:ind w:left="20"/>
                            <w:rPr>
                              <w:rFonts w:ascii="Cambria" w:hAnsi="Cambria"/>
                              <w:sz w:val="12"/>
                            </w:rPr>
                          </w:pPr>
                          <w:r>
                            <w:rPr>
                              <w:rFonts w:ascii="Cambria" w:hAnsi="Cambria"/>
                              <w:w w:val="115"/>
                              <w:sz w:val="12"/>
                            </w:rPr>
                            <w:t>ITACA</w:t>
                          </w:r>
                          <w:r>
                            <w:rPr>
                              <w:rFonts w:ascii="Cambria" w:hAnsi="Cambria"/>
                              <w:spacing w:val="17"/>
                              <w:w w:val="1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5"/>
                              <w:sz w:val="12"/>
                            </w:rPr>
                            <w:t>INVESTIMENTI</w:t>
                          </w:r>
                          <w:r>
                            <w:rPr>
                              <w:rFonts w:ascii="Cambria" w:hAnsi="Cambria"/>
                              <w:spacing w:val="17"/>
                              <w:w w:val="1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5"/>
                              <w:sz w:val="12"/>
                            </w:rPr>
                            <w:t>D’ARTE</w:t>
                          </w:r>
                          <w:r>
                            <w:rPr>
                              <w:rFonts w:ascii="Cambria" w:hAnsi="Cambria"/>
                              <w:spacing w:val="17"/>
                              <w:w w:val="1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w w:val="115"/>
                              <w:sz w:val="12"/>
                            </w:rPr>
                            <w:t>S.r.l.</w:t>
                          </w:r>
                        </w:p>
                        <w:p w14:paraId="3BD0A0D0" w14:textId="77777777" w:rsidR="00CC0270" w:rsidRDefault="00000000">
                          <w:pPr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Via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Castelcies,22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31034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Cavaso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del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Tomba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(TV)</w:t>
                          </w:r>
                          <w:r>
                            <w:rPr>
                              <w:spacing w:val="4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P.IVA e C.F. n. 04286650264</w:t>
                          </w:r>
                        </w:p>
                        <w:p w14:paraId="4DB620E8" w14:textId="77777777" w:rsidR="00CC0270" w:rsidRDefault="00000000">
                          <w:pPr>
                            <w:spacing w:before="3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R.E.A.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 xml:space="preserve">Treviso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n.337904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84251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2.6pt;margin-top:119.1pt;width:124pt;height:30.1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" filled="f" stroked="f">
              <v:textbox inset="0,0,0,0">
                <w:txbxContent>
                  <w:p w14:paraId="6EAE9D2C" w14:textId="77777777" w:rsidR="00CC0270" w:rsidRDefault="00000000">
                    <w:pPr>
                      <w:spacing w:before="24"/>
                      <w:ind w:left="20"/>
                      <w:rPr>
                        <w:rFonts w:ascii="Cambria" w:hAnsi="Cambria"/>
                        <w:sz w:val="12"/>
                      </w:rPr>
                    </w:pPr>
                    <w:r>
                      <w:rPr>
                        <w:rFonts w:ascii="Cambria" w:hAnsi="Cambria"/>
                        <w:w w:val="115"/>
                        <w:sz w:val="12"/>
                      </w:rPr>
                      <w:t>ITACA</w:t>
                    </w:r>
                    <w:r>
                      <w:rPr>
                        <w:rFonts w:ascii="Cambria" w:hAnsi="Cambria"/>
                        <w:spacing w:val="17"/>
                        <w:w w:val="115"/>
                        <w:sz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5"/>
                        <w:sz w:val="12"/>
                      </w:rPr>
                      <w:t>INVESTIMENTI</w:t>
                    </w:r>
                    <w:r>
                      <w:rPr>
                        <w:rFonts w:ascii="Cambria" w:hAnsi="Cambria"/>
                        <w:spacing w:val="17"/>
                        <w:w w:val="115"/>
                        <w:sz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5"/>
                        <w:sz w:val="12"/>
                      </w:rPr>
                      <w:t>D’ARTE</w:t>
                    </w:r>
                    <w:r>
                      <w:rPr>
                        <w:rFonts w:ascii="Cambria" w:hAnsi="Cambria"/>
                        <w:spacing w:val="17"/>
                        <w:w w:val="115"/>
                        <w:sz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w w:val="115"/>
                        <w:sz w:val="12"/>
                      </w:rPr>
                      <w:t>S.r.l.</w:t>
                    </w:r>
                  </w:p>
                  <w:p w14:paraId="3BD0A0D0" w14:textId="77777777" w:rsidR="00CC0270" w:rsidRDefault="00000000">
                    <w:pPr>
                      <w:ind w:left="20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Via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Castelcies,22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-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31034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Cavaso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del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Tomba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(TV)</w:t>
                    </w:r>
                    <w:r>
                      <w:rPr>
                        <w:spacing w:val="40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P.IVA e C.F. n. 04286650264</w:t>
                    </w:r>
                  </w:p>
                  <w:p w14:paraId="4DB620E8" w14:textId="77777777" w:rsidR="00CC0270" w:rsidRDefault="00000000">
                    <w:pPr>
                      <w:spacing w:before="3"/>
                      <w:ind w:left="20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R.E.A.</w:t>
                    </w:r>
                    <w:r>
                      <w:rPr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 xml:space="preserve">Treviso </w:t>
                    </w:r>
                    <w:r>
                      <w:rPr>
                        <w:spacing w:val="-2"/>
                        <w:sz w:val="12"/>
                      </w:rPr>
                      <w:t>n.337904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270"/>
    <w:rsid w:val="00005C18"/>
    <w:rsid w:val="000A37B5"/>
    <w:rsid w:val="003B7C43"/>
    <w:rsid w:val="005C751B"/>
    <w:rsid w:val="00AF082E"/>
    <w:rsid w:val="00CC0270"/>
    <w:rsid w:val="00E80822"/>
    <w:rsid w:val="00ED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C2CEA6"/>
  <w15:docId w15:val="{1270026A-20E1-B947-AFFA-B8BCDD7CA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F082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08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tacagallery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tacagallery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bit.ly/ADOLFHIR&#201;MY-HIRSCHL_DECORPORESAC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679</Words>
  <Characters>3872</Characters>
  <Application>Microsoft Office Word</Application>
  <DocSecurity>0</DocSecurity>
  <Lines>32</Lines>
  <Paragraphs>9</Paragraphs>
  <ScaleCrop>false</ScaleCrop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mara bisinella</cp:lastModifiedBy>
  <cp:revision>3</cp:revision>
  <cp:lastPrinted>2026-09-29T09:37:00Z</cp:lastPrinted>
  <dcterms:created xsi:type="dcterms:W3CDTF">2026-09-29T09:37:00Z</dcterms:created>
  <dcterms:modified xsi:type="dcterms:W3CDTF">2026-09-29T09:52:00Z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macOS Versione 14.0 (Build 23A344) Quartz PDFContext</vt:lpwstr>
  </property>
</Properties>
</file>