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0" w:before="0" w:line="256" w:lineRule="auto"/>
        <w:jc w:val="center"/>
        <w:rPr>
          <w:rFonts w:ascii="Arial" w:cs="Arial" w:eastAsia="Arial" w:hAnsi="Arial"/>
          <w:b w:val="1"/>
          <w:bCs w:val="1"/>
          <w:color w:val="000000"/>
          <w:sz w:val="24"/>
          <w:szCs w:val="24"/>
        </w:rPr>
      </w:pPr>
      <w:bookmarkStart w:colFirst="0" w:colLast="0" w:name="_heading=h.wkjvp2kcwx69" w:id="0"/>
      <w:bookmarkEnd w:id="0"/>
      <w:r w:rsidDel="00000000" w:rsidR="00000000" w:rsidRPr="00000000">
        <w:rPr>
          <w:rtl w:val="0"/>
        </w:rPr>
      </w:r>
    </w:p>
    <w:p w:rsidR="00000000" w:rsidDel="00000000" w:rsidP="00000000" w:rsidRDefault="00000000" w:rsidRPr="00000000" w14:paraId="00000002">
      <w:pPr>
        <w:pStyle w:val="Heading1"/>
        <w:keepNext w:val="0"/>
        <w:keepLines w:val="0"/>
        <w:spacing w:after="0" w:before="0" w:line="256" w:lineRule="auto"/>
        <w:jc w:val="center"/>
        <w:rPr>
          <w:rFonts w:ascii="Arial" w:cs="Arial" w:eastAsia="Arial" w:hAnsi="Arial"/>
          <w:b w:val="1"/>
          <w:bCs w:val="1"/>
          <w:color w:val="000000"/>
          <w:sz w:val="44"/>
          <w:szCs w:val="44"/>
        </w:rPr>
      </w:pPr>
      <w:bookmarkStart w:colFirst="0" w:colLast="0" w:name="_heading=h.eno1yhw8sznw" w:id="1"/>
      <w:bookmarkEnd w:id="1"/>
      <w:r w:rsidDel="00000000" w:rsidR="00000000" w:rsidRPr="00000000">
        <w:rPr>
          <w:rFonts w:ascii="Arial" w:cs="Arial" w:eastAsia="Arial" w:hAnsi="Arial"/>
          <w:b w:val="1"/>
          <w:bCs w:val="1"/>
          <w:color w:val="000000"/>
          <w:sz w:val="44"/>
          <w:szCs w:val="44"/>
          <w:rtl w:val="0"/>
        </w:rPr>
        <w:t xml:space="preserve">Gabriele Silli</w:t>
      </w:r>
    </w:p>
    <w:p w:rsidR="00000000" w:rsidDel="00000000" w:rsidP="00000000" w:rsidRDefault="00000000" w:rsidRPr="00000000" w14:paraId="00000003">
      <w:pPr>
        <w:spacing w:after="0" w:line="240" w:lineRule="auto"/>
        <w:jc w:val="center"/>
        <w:rPr>
          <w:rFonts w:ascii="Arial" w:cs="Arial" w:eastAsia="Arial" w:hAnsi="Arial"/>
          <w:b w:val="1"/>
          <w:bCs w:val="1"/>
          <w:i w:val="1"/>
          <w:iCs w:val="1"/>
          <w:sz w:val="24"/>
          <w:szCs w:val="24"/>
        </w:rPr>
      </w:pPr>
      <w:r w:rsidDel="00000000" w:rsidR="00000000" w:rsidRPr="00000000">
        <w:rPr>
          <w:rFonts w:ascii="Arial" w:cs="Arial" w:eastAsia="Arial" w:hAnsi="Arial"/>
          <w:sz w:val="44"/>
          <w:szCs w:val="44"/>
          <w:rtl w:val="0"/>
        </w:rPr>
        <w:t xml:space="preserve"> </w:t>
      </w:r>
      <w:r w:rsidDel="00000000" w:rsidR="00000000" w:rsidRPr="00000000">
        <w:rPr>
          <w:rFonts w:ascii="Arial" w:cs="Arial" w:eastAsia="Arial" w:hAnsi="Arial"/>
          <w:b w:val="1"/>
          <w:bCs w:val="1"/>
          <w:i w:val="1"/>
          <w:iCs w:val="1"/>
          <w:sz w:val="44"/>
          <w:szCs w:val="44"/>
          <w:rtl w:val="0"/>
        </w:rPr>
        <w:t xml:space="preserve">Immenso Spermatozoo Sottomarino</w:t>
      </w:r>
      <w:r w:rsidDel="00000000" w:rsidR="00000000" w:rsidRPr="00000000">
        <w:rPr>
          <w:sz w:val="24"/>
          <w:szCs w:val="24"/>
          <w:rtl w:val="0"/>
        </w:rPr>
        <w:br w:type="textWrapping"/>
      </w: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 cura di Giuliana Benassi</w:t>
      </w:r>
    </w:p>
    <w:p w:rsidR="00000000" w:rsidDel="00000000" w:rsidP="00000000" w:rsidRDefault="00000000" w:rsidRPr="00000000" w14:paraId="00000005">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14 giugno 2026 – 27 settembre 2026</w:t>
      </w:r>
    </w:p>
    <w:p w:rsidR="00000000" w:rsidDel="00000000" w:rsidP="00000000" w:rsidRDefault="00000000" w:rsidRPr="00000000" w14:paraId="00000006">
      <w:pPr>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7">
      <w:pPr>
        <w:spacing w:after="0" w:line="240" w:lineRule="auto"/>
        <w:jc w:val="cente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CONFERENZA STAMPA </w:t>
      </w:r>
    </w:p>
    <w:p w:rsidR="00000000" w:rsidDel="00000000" w:rsidP="00000000" w:rsidRDefault="00000000" w:rsidRPr="00000000" w14:paraId="00000008">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sabato 13 giugno 2026</w:t>
      </w:r>
    </w:p>
    <w:p w:rsidR="00000000" w:rsidDel="00000000" w:rsidP="00000000" w:rsidRDefault="00000000" w:rsidRPr="00000000" w14:paraId="00000009">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ore 11:00 – 13:00</w:t>
      </w:r>
    </w:p>
    <w:p w:rsidR="00000000" w:rsidDel="00000000" w:rsidP="00000000" w:rsidRDefault="00000000" w:rsidRPr="00000000" w14:paraId="0000000A">
      <w:pPr>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B">
      <w:pPr>
        <w:spacing w:after="0" w:line="240" w:lineRule="auto"/>
        <w:jc w:val="cente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PREVIEW SU INVITO</w:t>
      </w:r>
    </w:p>
    <w:p w:rsidR="00000000" w:rsidDel="00000000" w:rsidP="00000000" w:rsidRDefault="00000000" w:rsidRPr="00000000" w14:paraId="0000000C">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sabato 13 giugno 2026</w:t>
      </w:r>
    </w:p>
    <w:p w:rsidR="00000000" w:rsidDel="00000000" w:rsidP="00000000" w:rsidRDefault="00000000" w:rsidRPr="00000000" w14:paraId="0000000D">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ore 17:00 – 21:00</w:t>
      </w:r>
    </w:p>
    <w:p w:rsidR="00000000" w:rsidDel="00000000" w:rsidP="00000000" w:rsidRDefault="00000000" w:rsidRPr="00000000" w14:paraId="0000000E">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F">
      <w:pPr>
        <w:spacing w:after="0" w:line="240" w:lineRule="auto"/>
        <w:jc w:val="both"/>
        <w:rPr>
          <w:rFonts w:ascii="Arial" w:cs="Arial" w:eastAsia="Arial" w:hAnsi="Arial"/>
        </w:rPr>
      </w:pPr>
      <w:r w:rsidDel="00000000" w:rsidR="00000000" w:rsidRPr="00000000">
        <w:rPr>
          <w:rFonts w:ascii="Arial" w:cs="Arial" w:eastAsia="Arial" w:hAnsi="Arial"/>
          <w:b w:val="1"/>
          <w:bCs w:val="1"/>
          <w:rtl w:val="0"/>
        </w:rPr>
        <w:br w:type="textWrapping"/>
      </w:r>
      <w:r w:rsidDel="00000000" w:rsidR="00000000" w:rsidRPr="00000000">
        <w:rPr>
          <w:rFonts w:ascii="Arial" w:cs="Arial" w:eastAsia="Arial" w:hAnsi="Arial"/>
          <w:rtl w:val="0"/>
        </w:rPr>
        <w:t xml:space="preserve">La </w:t>
      </w:r>
      <w:r w:rsidDel="00000000" w:rsidR="00000000" w:rsidRPr="00000000">
        <w:rPr>
          <w:rFonts w:ascii="Arial" w:cs="Arial" w:eastAsia="Arial" w:hAnsi="Arial"/>
          <w:b w:val="1"/>
          <w:bCs w:val="1"/>
          <w:rtl w:val="0"/>
        </w:rPr>
        <w:t xml:space="preserve">Fondazione D’ARC</w:t>
      </w:r>
      <w:r w:rsidDel="00000000" w:rsidR="00000000" w:rsidRPr="00000000">
        <w:rPr>
          <w:rFonts w:ascii="Arial" w:cs="Arial" w:eastAsia="Arial" w:hAnsi="Arial"/>
          <w:rtl w:val="0"/>
        </w:rPr>
        <w:t xml:space="preserve"> è lieta di annunciare l’apertura della mostra personale dell’artista </w:t>
      </w:r>
      <w:r w:rsidDel="00000000" w:rsidR="00000000" w:rsidRPr="00000000">
        <w:rPr>
          <w:rFonts w:ascii="Arial" w:cs="Arial" w:eastAsia="Arial" w:hAnsi="Arial"/>
          <w:b w:val="1"/>
          <w:bCs w:val="1"/>
          <w:rtl w:val="0"/>
        </w:rPr>
        <w:t xml:space="preserve">Gabriele Silli</w:t>
      </w:r>
      <w:r w:rsidDel="00000000" w:rsidR="00000000" w:rsidRPr="00000000">
        <w:rPr>
          <w:rFonts w:ascii="Arial" w:cs="Arial" w:eastAsia="Arial" w:hAnsi="Arial"/>
          <w:rtl w:val="0"/>
        </w:rPr>
        <w:t xml:space="preserve">, dal titolo </w:t>
      </w:r>
      <w:r w:rsidDel="00000000" w:rsidR="00000000" w:rsidRPr="00000000">
        <w:rPr>
          <w:rFonts w:ascii="Arial" w:cs="Arial" w:eastAsia="Arial" w:hAnsi="Arial"/>
          <w:b w:val="1"/>
          <w:bCs w:val="1"/>
          <w:i w:val="1"/>
          <w:iCs w:val="1"/>
          <w:rtl w:val="0"/>
        </w:rPr>
        <w:t xml:space="preserve">Immenso Spermatozoo Sottomarino</w:t>
      </w:r>
      <w:r w:rsidDel="00000000" w:rsidR="00000000" w:rsidRPr="00000000">
        <w:rPr>
          <w:rFonts w:ascii="Arial" w:cs="Arial" w:eastAsia="Arial" w:hAnsi="Arial"/>
          <w:rtl w:val="0"/>
        </w:rPr>
        <w:t xml:space="preserve">, a cura di Giuliana Benassi.</w:t>
      </w:r>
    </w:p>
    <w:p w:rsidR="00000000" w:rsidDel="00000000" w:rsidP="00000000" w:rsidRDefault="00000000" w:rsidRPr="00000000" w14:paraId="00000010">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1">
      <w:pPr>
        <w:spacing w:after="240" w:line="276" w:lineRule="auto"/>
        <w:jc w:val="both"/>
        <w:rPr>
          <w:rFonts w:ascii="Arial" w:cs="Arial" w:eastAsia="Arial" w:hAnsi="Arial"/>
        </w:rPr>
      </w:pPr>
      <w:r w:rsidDel="00000000" w:rsidR="00000000" w:rsidRPr="00000000">
        <w:rPr>
          <w:rFonts w:ascii="Arial" w:cs="Arial" w:eastAsia="Arial" w:hAnsi="Arial"/>
          <w:rtl w:val="0"/>
        </w:rPr>
        <w:t xml:space="preserve">La mostra presenta la recente ricerca dell’artista con due grandi</w:t>
      </w:r>
      <w:r w:rsidDel="00000000" w:rsidR="00000000" w:rsidRPr="00000000">
        <w:rPr>
          <w:rFonts w:ascii="Arial" w:cs="Arial" w:eastAsia="Arial" w:hAnsi="Arial"/>
          <w:b w:val="1"/>
          <w:bCs w:val="1"/>
          <w:rtl w:val="0"/>
        </w:rPr>
        <w:t xml:space="preserve"> installazioni site-specific </w:t>
      </w:r>
      <w:r w:rsidDel="00000000" w:rsidR="00000000" w:rsidRPr="00000000">
        <w:rPr>
          <w:rFonts w:ascii="Arial" w:cs="Arial" w:eastAsia="Arial" w:hAnsi="Arial"/>
          <w:rtl w:val="0"/>
        </w:rPr>
        <w:t xml:space="preserve">pensate per gli spazi della Fondazione D’ARC, insieme a delle opere scultoree che, come una punteggiatura, si mescolano con l’allestimento della collezione permanente.</w:t>
      </w:r>
    </w:p>
    <w:p w:rsidR="00000000" w:rsidDel="00000000" w:rsidP="00000000" w:rsidRDefault="00000000" w:rsidRPr="00000000" w14:paraId="00000012">
      <w:pPr>
        <w:spacing w:after="240" w:line="276" w:lineRule="auto"/>
        <w:jc w:val="both"/>
        <w:rPr>
          <w:rFonts w:ascii="Arial" w:cs="Arial" w:eastAsia="Arial" w:hAnsi="Arial"/>
        </w:rPr>
      </w:pPr>
      <w:r w:rsidDel="00000000" w:rsidR="00000000" w:rsidRPr="00000000">
        <w:rPr>
          <w:rFonts w:ascii="Arial" w:cs="Arial" w:eastAsia="Arial" w:hAnsi="Arial"/>
          <w:rtl w:val="0"/>
        </w:rPr>
        <w:t xml:space="preserve">Il titolo della mostra, </w:t>
      </w:r>
      <w:r w:rsidDel="00000000" w:rsidR="00000000" w:rsidRPr="00000000">
        <w:rPr>
          <w:rFonts w:ascii="Arial" w:cs="Arial" w:eastAsia="Arial" w:hAnsi="Arial"/>
          <w:b w:val="1"/>
          <w:bCs w:val="1"/>
          <w:i w:val="1"/>
          <w:iCs w:val="1"/>
          <w:rtl w:val="0"/>
        </w:rPr>
        <w:t xml:space="preserve">Immenso Spermatozoo Sottomarino,</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allude incontrovertibilmente</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all’origine della vita, rovesciandone la sua</w:t>
      </w:r>
      <w:r w:rsidDel="00000000" w:rsidR="00000000" w:rsidRPr="00000000">
        <w:rPr>
          <w:rFonts w:ascii="Arial" w:cs="Arial" w:eastAsia="Arial" w:hAnsi="Arial"/>
          <w:b w:val="1"/>
          <w:bCs w:val="1"/>
          <w:rtl w:val="0"/>
        </w:rPr>
        <w:t xml:space="preserve"> drammaturgia filosofica e biologica</w:t>
      </w:r>
      <w:r w:rsidDel="00000000" w:rsidR="00000000" w:rsidRPr="00000000">
        <w:rPr>
          <w:rFonts w:ascii="Arial" w:cs="Arial" w:eastAsia="Arial" w:hAnsi="Arial"/>
          <w:rtl w:val="0"/>
        </w:rPr>
        <w:t xml:space="preserve">, in una visione grottesca</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che si configura come una specie di sottomarino affiorante nei territori della Fondazione, portatore di alghe, detriti e spoglie provenienti da un mondo abissale. Nel percorso espositivo le opere approfondiscono visivamente la suggestione di ciò che riaffiora da un altrove non meglio identificabile se non in un'ambigua metafora che intreccia la </w:t>
      </w:r>
      <w:r w:rsidDel="00000000" w:rsidR="00000000" w:rsidRPr="00000000">
        <w:rPr>
          <w:rFonts w:ascii="Arial" w:cs="Arial" w:eastAsia="Arial" w:hAnsi="Arial"/>
          <w:b w:val="1"/>
          <w:bCs w:val="1"/>
          <w:rtl w:val="0"/>
        </w:rPr>
        <w:t xml:space="preserve">dimensione del subacqueo e quella del subconscio</w:t>
      </w:r>
      <w:r w:rsidDel="00000000" w:rsidR="00000000" w:rsidRPr="00000000">
        <w:rPr>
          <w:rFonts w:ascii="Arial" w:cs="Arial" w:eastAsia="Arial" w:hAnsi="Arial"/>
          <w:rtl w:val="0"/>
        </w:rPr>
        <w:t xml:space="preserve">.</w:t>
      </w:r>
    </w:p>
    <w:p w:rsidR="00000000" w:rsidDel="00000000" w:rsidP="00000000" w:rsidRDefault="00000000" w:rsidRPr="00000000" w14:paraId="00000013">
      <w:pPr>
        <w:spacing w:after="240" w:line="276" w:lineRule="auto"/>
        <w:jc w:val="both"/>
        <w:rPr>
          <w:rFonts w:ascii="Arial" w:cs="Arial" w:eastAsia="Arial" w:hAnsi="Arial"/>
        </w:rPr>
      </w:pPr>
      <w:r w:rsidDel="00000000" w:rsidR="00000000" w:rsidRPr="00000000">
        <w:rPr>
          <w:rFonts w:ascii="Arial" w:cs="Arial" w:eastAsia="Arial" w:hAnsi="Arial"/>
          <w:rtl w:val="0"/>
        </w:rPr>
        <w:t xml:space="preserve">La</w:t>
      </w:r>
      <w:r w:rsidDel="00000000" w:rsidR="00000000" w:rsidRPr="00000000">
        <w:rPr>
          <w:rFonts w:ascii="Arial" w:cs="Arial" w:eastAsia="Arial" w:hAnsi="Arial"/>
          <w:rtl w:val="0"/>
        </w:rPr>
        <w:t xml:space="preserve"> mostra prende avvio dalla grande opera </w:t>
      </w:r>
      <w:r w:rsidDel="00000000" w:rsidR="00000000" w:rsidRPr="00000000">
        <w:rPr>
          <w:rFonts w:ascii="Arial" w:cs="Arial" w:eastAsia="Arial" w:hAnsi="Arial"/>
          <w:i w:val="1"/>
          <w:iCs w:val="1"/>
          <w:rtl w:val="0"/>
        </w:rPr>
        <w:t xml:space="preserve">Rivolo secco (Le miserie),</w:t>
      </w:r>
      <w:r w:rsidDel="00000000" w:rsidR="00000000" w:rsidRPr="00000000">
        <w:rPr>
          <w:rFonts w:ascii="Arial" w:cs="Arial" w:eastAsia="Arial" w:hAnsi="Arial"/>
          <w:rtl w:val="0"/>
        </w:rPr>
        <w:t xml:space="preserve"> una scultura che percorre</w:t>
      </w:r>
      <w:r w:rsidDel="00000000" w:rsidR="00000000" w:rsidRPr="00000000">
        <w:rPr>
          <w:rFonts w:ascii="Arial" w:cs="Arial" w:eastAsia="Arial" w:hAnsi="Arial"/>
          <w:rtl w:val="0"/>
        </w:rPr>
        <w:t xml:space="preserve"> la navata della Fondazione in tutta la sua lunghezza. L’opera</w:t>
      </w:r>
      <w:r w:rsidDel="00000000" w:rsidR="00000000" w:rsidRPr="00000000">
        <w:rPr>
          <w:rFonts w:ascii="Arial" w:cs="Arial" w:eastAsia="Arial" w:hAnsi="Arial"/>
          <w:rtl w:val="0"/>
        </w:rPr>
        <w:t xml:space="preserve"> di oltre 35 m, e realizzata dall’artista nell’arco di cinque anni, si staglia </w:t>
      </w:r>
      <w:r w:rsidDel="00000000" w:rsidR="00000000" w:rsidRPr="00000000">
        <w:rPr>
          <w:rFonts w:ascii="Arial" w:cs="Arial" w:eastAsia="Arial" w:hAnsi="Arial"/>
          <w:rtl w:val="0"/>
        </w:rPr>
        <w:t xml:space="preserve">carnosa e nera nello spazio, segnando in molteplici andirivieni e increspature verticali, alternate a zone ristagnanti e prossime alla siccità, un flusso faticoso e prossimo alla sopravvivenza. L’aridità del titolo riflette la visione poetica dell’artista: una siccità messa in scultura come sguardo beffardamente nichilista.</w:t>
      </w:r>
    </w:p>
    <w:p w:rsidR="00000000" w:rsidDel="00000000" w:rsidP="00000000" w:rsidRDefault="00000000" w:rsidRPr="00000000" w14:paraId="00000014">
      <w:pPr>
        <w:spacing w:after="240" w:line="276" w:lineRule="auto"/>
        <w:jc w:val="both"/>
        <w:rPr>
          <w:rFonts w:ascii="Arial" w:cs="Arial" w:eastAsia="Arial" w:hAnsi="Arial"/>
        </w:rPr>
      </w:pPr>
      <w:r w:rsidDel="00000000" w:rsidR="00000000" w:rsidRPr="00000000">
        <w:rPr>
          <w:rFonts w:ascii="Arial" w:cs="Arial" w:eastAsia="Arial" w:hAnsi="Arial"/>
          <w:rtl w:val="0"/>
        </w:rPr>
        <w:t xml:space="preserve">L’opera </w:t>
      </w:r>
      <w:r w:rsidDel="00000000" w:rsidR="00000000" w:rsidRPr="00000000">
        <w:rPr>
          <w:rFonts w:ascii="Arial" w:cs="Arial" w:eastAsia="Arial" w:hAnsi="Arial"/>
          <w:i w:val="1"/>
          <w:iCs w:val="1"/>
          <w:rtl w:val="0"/>
        </w:rPr>
        <w:t xml:space="preserve">Io sono il plumbeo amo, l’intartarato, la corrente sottomarina…</w:t>
      </w:r>
      <w:r w:rsidDel="00000000" w:rsidR="00000000" w:rsidRPr="00000000">
        <w:rPr>
          <w:rFonts w:ascii="Arial" w:cs="Arial" w:eastAsia="Arial" w:hAnsi="Arial"/>
          <w:rtl w:val="0"/>
        </w:rPr>
        <w:t xml:space="preserve">, definita dall’artista </w:t>
      </w:r>
      <w:r w:rsidDel="00000000" w:rsidR="00000000" w:rsidRPr="00000000">
        <w:rPr>
          <w:rFonts w:ascii="Arial" w:cs="Arial" w:eastAsia="Arial" w:hAnsi="Arial"/>
          <w:rtl w:val="0"/>
        </w:rPr>
        <w:t xml:space="preserve">psicoinstallazione</w:t>
      </w:r>
      <w:r w:rsidDel="00000000" w:rsidR="00000000" w:rsidRPr="00000000">
        <w:rPr>
          <w:rFonts w:ascii="Arial" w:cs="Arial" w:eastAsia="Arial" w:hAnsi="Arial"/>
          <w:rtl w:val="0"/>
        </w:rPr>
        <w:t xml:space="preserve"> abitativa, incarna la corrispondenza immaginifica tra il mondo sottomarino e quello del subconscio e si fa parodia della mente in quanto trappola. L’opera è una grande gabbia per pesci che ricalca lo spazio della Sala M della Fondazione, e ha le sembianze di una grande scatola ottica all’interno della quale coabitano - in occasione della performance d’inaugurazione - feticci liquidi, immagini larvali, ladrocini interiori, anime che sono l'emanazione della forza nervosa coagulata intorno all’azione performativa </w:t>
      </w:r>
      <w:r w:rsidDel="00000000" w:rsidR="00000000" w:rsidRPr="00000000">
        <w:rPr>
          <w:rFonts w:ascii="Arial" w:cs="Arial" w:eastAsia="Arial" w:hAnsi="Arial"/>
          <w:rtl w:val="0"/>
        </w:rPr>
        <w:t xml:space="preserve">che lo vede “direttore d’orchestra”</w:t>
      </w:r>
      <w:r w:rsidDel="00000000" w:rsidR="00000000" w:rsidRPr="00000000">
        <w:rPr>
          <w:rFonts w:ascii="Arial" w:cs="Arial" w:eastAsia="Arial" w:hAnsi="Arial"/>
          <w:rtl w:val="0"/>
        </w:rPr>
        <w:t xml:space="preserve">. La partitura sonora è manovrata dall’artista che manda avanti e indietro epifanie sonore su nastro, risalenti al 1999-2000. L'installazione è concepita come un luogo da scrutare attraverso la trama di reti intrecciate e  feritoie rotondeggianti, dalle quali si scorgono porte, celle, reti da pesca, pasti, pesi, ombre animali… La grande trappola si lascia attraversare dagli spiriti che la occupano e dall’inconscio che li alimenta.</w:t>
      </w:r>
    </w:p>
    <w:p w:rsidR="00000000" w:rsidDel="00000000" w:rsidP="00000000" w:rsidRDefault="00000000" w:rsidRPr="00000000" w14:paraId="00000015">
      <w:pPr>
        <w:spacing w:after="240" w:line="276" w:lineRule="auto"/>
        <w:jc w:val="both"/>
        <w:rPr>
          <w:rFonts w:ascii="Arial" w:cs="Arial" w:eastAsia="Arial" w:hAnsi="Arial"/>
        </w:rPr>
      </w:pPr>
      <w:r w:rsidDel="00000000" w:rsidR="00000000" w:rsidRPr="00000000">
        <w:rPr>
          <w:rFonts w:ascii="Arial" w:cs="Arial" w:eastAsia="Arial" w:hAnsi="Arial"/>
          <w:rtl w:val="0"/>
        </w:rPr>
        <w:t xml:space="preserve">Il </w:t>
      </w:r>
      <w:r w:rsidDel="00000000" w:rsidR="00000000" w:rsidRPr="00000000">
        <w:rPr>
          <w:rFonts w:ascii="Arial" w:cs="Arial" w:eastAsia="Arial" w:hAnsi="Arial"/>
          <w:rtl w:val="0"/>
        </w:rPr>
        <w:t xml:space="preserve">salto dalla mente al linguaggio, dall’umano all’animale,</w:t>
      </w:r>
      <w:r w:rsidDel="00000000" w:rsidR="00000000" w:rsidRPr="00000000">
        <w:rPr>
          <w:rFonts w:ascii="Arial" w:cs="Arial" w:eastAsia="Arial" w:hAnsi="Arial"/>
          <w:rtl w:val="0"/>
        </w:rPr>
        <w:t xml:space="preserve"> avviene con l’opera</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i w:val="1"/>
          <w:iCs w:val="1"/>
          <w:rtl w:val="0"/>
        </w:rPr>
        <w:t xml:space="preserve">Lingua disumana dell’attore Charlie, cammello. </w:t>
      </w:r>
      <w:r w:rsidDel="00000000" w:rsidR="00000000" w:rsidRPr="00000000">
        <w:rPr>
          <w:rFonts w:ascii="Arial" w:cs="Arial" w:eastAsia="Arial" w:hAnsi="Arial"/>
          <w:rtl w:val="0"/>
        </w:rPr>
        <w:t xml:space="preserve">L’opera è una scultura in bronzo che parte dal calco della lingua di un cammello attore di cinema. Il “trofeo” anatomico e </w:t>
      </w:r>
      <w:r w:rsidDel="00000000" w:rsidR="00000000" w:rsidRPr="00000000">
        <w:rPr>
          <w:rFonts w:ascii="Arial" w:cs="Arial" w:eastAsia="Arial" w:hAnsi="Arial"/>
          <w:rtl w:val="0"/>
        </w:rPr>
        <w:t xml:space="preserve">metallico fa</w:t>
      </w:r>
      <w:r w:rsidDel="00000000" w:rsidR="00000000" w:rsidRPr="00000000">
        <w:rPr>
          <w:rFonts w:ascii="Arial" w:cs="Arial" w:eastAsia="Arial" w:hAnsi="Arial"/>
          <w:rtl w:val="0"/>
        </w:rPr>
        <w:t xml:space="preserve">, con una sottile ironia, da controcampo alle due grandi installazioni, introducendo l’ambiguo passaggio al linguaggio proprio dell’essere umano, senza tuttavia svincolare la propria natura biologica a quella del regno animale. La stessa presenza - quella di una lingua - nell’opera </w:t>
      </w:r>
      <w:r w:rsidDel="00000000" w:rsidR="00000000" w:rsidRPr="00000000">
        <w:rPr>
          <w:rFonts w:ascii="Arial" w:cs="Arial" w:eastAsia="Arial" w:hAnsi="Arial"/>
          <w:i w:val="1"/>
          <w:iCs w:val="1"/>
          <w:rtl w:val="0"/>
        </w:rPr>
        <w:t xml:space="preserve">Il guardiano (che è sempre un becchino)</w:t>
      </w:r>
      <w:r w:rsidDel="00000000" w:rsidR="00000000" w:rsidRPr="00000000">
        <w:rPr>
          <w:rFonts w:ascii="Arial" w:cs="Arial" w:eastAsia="Arial" w:hAnsi="Arial"/>
          <w:rtl w:val="0"/>
        </w:rPr>
        <w:t xml:space="preserve">, si trasforma in un bastone personificante un guardiano - come il titolo suggerisce - alludendo ad una presenza vigile, tipica di chi è addetto all’osservazione costante in una postura di stasi e al controllo dell’accesso. Postura però che nell’opera non rivela ieraticità, piuttosto si staglia ironicamente obliqua, sprezzante la vita.</w:t>
        <w:br w:type="textWrapping"/>
      </w:r>
      <w:r w:rsidDel="00000000" w:rsidR="00000000" w:rsidRPr="00000000">
        <w:rPr>
          <w:rtl w:val="0"/>
        </w:rPr>
      </w:r>
    </w:p>
    <w:p w:rsidR="00000000" w:rsidDel="00000000" w:rsidP="00000000" w:rsidRDefault="00000000" w:rsidRPr="00000000" w14:paraId="00000016">
      <w:pPr>
        <w:spacing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Gabriele Silli </w:t>
      </w:r>
      <w:r w:rsidDel="00000000" w:rsidR="00000000" w:rsidRPr="00000000">
        <w:rPr>
          <w:rFonts w:ascii="Arial" w:cs="Arial" w:eastAsia="Arial" w:hAnsi="Arial"/>
          <w:rtl w:val="0"/>
        </w:rPr>
        <w:br w:type="textWrapping"/>
      </w:r>
      <w:r w:rsidDel="00000000" w:rsidR="00000000" w:rsidRPr="00000000">
        <w:rPr>
          <w:rFonts w:ascii="Arial" w:cs="Arial" w:eastAsia="Arial" w:hAnsi="Arial"/>
          <w:rtl w:val="0"/>
        </w:rPr>
        <w:t xml:space="preserve">Gabriele Silli è nato a Roma, città dove vive e lavora, nel 1982. Si è laureato in Filosofia presso l'Università di Roma "La Sapienza" nel 2009. La sua pratica artistica si concentra sull’accumulo di materiali organici e inorganici, sulla sedimentazione, sul tempo e l’attesa. Un utilizzo spesso non ortodosso della materia, porta l’artista a compiere delle sperimentazioni che indagano il deterioramento delle componenti che mette in gioco e la loro successiva trasformazione.</w:t>
        <w:br w:type="textWrapping"/>
        <w:t xml:space="preserve">La dimensione temporale emerge nei lavori di Silli in quanto componente non statica o fissa, piuttosto in termini di accadimento e riflessione sull’erosione della materia, di invecchiamento e putrefazione. Nella sua poetica, l’atto di manipolazione e compenetrazione di elementi diversi produce opere che meglio potrebbero definirsi come masse corporali tese tra il processo di composizione e decomposizione, per aprire lo sguardo a scenari di carattere metaforico-esistenziale affrontati sempre con un sarcasmo distaccato. La sua ricerca, sempre fondata su un impianto di carattere filosofico, si configura attraverso vari linguaggi come scultura, video, azione, suono e fotografia, talvolta privilegiando l’intervento installativo effimero, spesso site-specific, capace di introdurre dell’ambiente di riferimento nuove identificazioni visive e percettive.</w:t>
        <w:br w:type="textWrapping"/>
      </w:r>
      <w:r w:rsidDel="00000000" w:rsidR="00000000" w:rsidRPr="00000000">
        <w:rPr>
          <w:rtl w:val="0"/>
        </w:rPr>
      </w:r>
    </w:p>
    <w:p w:rsidR="00000000" w:rsidDel="00000000" w:rsidP="00000000" w:rsidRDefault="00000000" w:rsidRPr="00000000" w14:paraId="00000017">
      <w:pPr>
        <w:spacing w:after="24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Fondazione D’ARC</w:t>
        <w:br w:type="textWrapping"/>
      </w:r>
      <w:r w:rsidDel="00000000" w:rsidR="00000000" w:rsidRPr="00000000">
        <w:rPr>
          <w:rFonts w:ascii="Arial" w:cs="Arial" w:eastAsia="Arial" w:hAnsi="Arial"/>
          <w:rtl w:val="0"/>
        </w:rPr>
        <w:t xml:space="preserve">Situata nel cuore della zona Tiburtina, in un inedito contesto che coniuga archeologia antica e industriale, la Fondazione, nata per volontà dei collezionisti Giovanni e Clara Floridi, è un centro polifunzionale dedicato all’arte contemporanea. La sua sede è il risultato un importante intervento di riqualificazione di un’area di 6.000 mq che un tempo ospitava una fabbrica di manufatti in cemento, collocata ai piedi di una parete di tufo il cui terrapieno nasconde una vasta domus romana. Il progetto è stato realizzato secondo criteri di sostenibilità ambientale dallo studio 3C+t Capolei Cavalli architetti associati. La collezione della Fondazione, frutto di anni di ricerche e acquisizioni, include opere di artisti quali Giulio Turcato, Jannis Kounellis, Alighiero Boetti, Anselm Kiefer, Christo, Joseph Kosuth, Peter Halley, Nanda Vigo, Bice Lazzari e, tra gli artisti più coevi, Paolo Canevari, Vanessa Beecroft, Loris Cecchini, Emma Talbot, Bosco Sodi, Chiara Camoni, Eva Jospin, Giorgio Andreotta Calò. Tra i giovani, Giulia Cenci, Mateusz Choróbski, Fabrizio Prevedello, Bea Bonafini e Guillermo García Cruz, per citarne alcuni. La programmazione delle attività della Fondazione è affidata alla curatrice Giuliana Benassi.</w:t>
      </w:r>
      <w:r w:rsidDel="00000000" w:rsidR="00000000" w:rsidRPr="00000000">
        <w:rPr>
          <w:rtl w:val="0"/>
        </w:rPr>
      </w:r>
    </w:p>
    <w:p w:rsidR="00000000" w:rsidDel="00000000" w:rsidP="00000000" w:rsidRDefault="00000000" w:rsidRPr="00000000" w14:paraId="00000018">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9">
      <w:pPr>
        <w:spacing w:line="276" w:lineRule="auto"/>
        <w:jc w:val="both"/>
        <w:rPr>
          <w:rFonts w:ascii="Arial" w:cs="Arial" w:eastAsia="Arial" w:hAnsi="Arial"/>
        </w:rPr>
      </w:pPr>
      <w:r w:rsidDel="00000000" w:rsidR="00000000" w:rsidRPr="00000000">
        <w:rPr>
          <w:rFonts w:ascii="Arial" w:cs="Arial" w:eastAsia="Arial" w:hAnsi="Arial"/>
          <w:b w:val="1"/>
          <w:bCs w:val="1"/>
          <w:rtl w:val="0"/>
        </w:rPr>
        <w:t xml:space="preserve">Orari di apertura:</w:t>
        <w:br w:type="textWrapping"/>
      </w:r>
      <w:r w:rsidDel="00000000" w:rsidR="00000000" w:rsidRPr="00000000">
        <w:rPr>
          <w:rFonts w:ascii="Arial" w:cs="Arial" w:eastAsia="Arial" w:hAnsi="Arial"/>
          <w:rtl w:val="0"/>
        </w:rPr>
        <w:t xml:space="preserve">Giovedì – Venerdì – Sabato – Domenica</w:t>
        <w:br w:type="textWrapping"/>
        <w:t xml:space="preserve">ore 15:30 - 19:30</w:t>
      </w:r>
    </w:p>
    <w:p w:rsidR="00000000" w:rsidDel="00000000" w:rsidP="00000000" w:rsidRDefault="00000000" w:rsidRPr="00000000" w14:paraId="0000001A">
      <w:pPr>
        <w:spacing w:after="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Ingresso:</w:t>
      </w:r>
    </w:p>
    <w:p w:rsidR="00000000" w:rsidDel="00000000" w:rsidP="00000000" w:rsidRDefault="00000000" w:rsidRPr="00000000" w14:paraId="0000001B">
      <w:pPr>
        <w:spacing w:after="0" w:line="240" w:lineRule="auto"/>
        <w:jc w:val="both"/>
        <w:rPr>
          <w:rFonts w:ascii="Arial" w:cs="Arial" w:eastAsia="Arial" w:hAnsi="Arial"/>
        </w:rPr>
      </w:pPr>
      <w:r w:rsidDel="00000000" w:rsidR="00000000" w:rsidRPr="00000000">
        <w:rPr>
          <w:rFonts w:ascii="Arial" w:cs="Arial" w:eastAsia="Arial" w:hAnsi="Arial"/>
          <w:rtl w:val="0"/>
        </w:rPr>
        <w:t xml:space="preserve">Biglietto: 10 euro</w:t>
      </w:r>
    </w:p>
    <w:p w:rsidR="00000000" w:rsidDel="00000000" w:rsidP="00000000" w:rsidRDefault="00000000" w:rsidRPr="00000000" w14:paraId="0000001C">
      <w:pPr>
        <w:spacing w:after="0" w:line="240" w:lineRule="auto"/>
        <w:jc w:val="both"/>
        <w:rPr>
          <w:rFonts w:ascii="Arial" w:cs="Arial" w:eastAsia="Arial" w:hAnsi="Arial"/>
        </w:rPr>
      </w:pPr>
      <w:r w:rsidDel="00000000" w:rsidR="00000000" w:rsidRPr="00000000">
        <w:rPr>
          <w:rFonts w:ascii="Arial" w:cs="Arial" w:eastAsia="Arial" w:hAnsi="Arial"/>
          <w:rtl w:val="0"/>
        </w:rPr>
        <w:t xml:space="preserve">Riduzioni: 7 euro per over 65, studenti universitari con tesserino, gruppi di almeno 12 persone paganti, possessori tessera FAI, accompagnatori visitatori con disabilità</w:t>
      </w:r>
    </w:p>
    <w:p w:rsidR="00000000" w:rsidDel="00000000" w:rsidP="00000000" w:rsidRDefault="00000000" w:rsidRPr="00000000" w14:paraId="0000001D">
      <w:pPr>
        <w:spacing w:after="0" w:line="240" w:lineRule="auto"/>
        <w:jc w:val="both"/>
        <w:rPr>
          <w:rFonts w:ascii="Arial" w:cs="Arial" w:eastAsia="Arial" w:hAnsi="Arial"/>
        </w:rPr>
      </w:pPr>
      <w:bookmarkStart w:colFirst="0" w:colLast="0" w:name="_heading=h.tnyg8z82gbvn" w:id="2"/>
      <w:bookmarkEnd w:id="2"/>
      <w:r w:rsidDel="00000000" w:rsidR="00000000" w:rsidRPr="00000000">
        <w:rPr>
          <w:rFonts w:ascii="Arial" w:cs="Arial" w:eastAsia="Arial" w:hAnsi="Arial"/>
          <w:rtl w:val="0"/>
        </w:rPr>
        <w:t xml:space="preserve">Gratuito per under 18, studenti e docenti di tutte le Accademie e/o Istituti Artistici e/o Università di</w:t>
      </w:r>
    </w:p>
    <w:p w:rsidR="00000000" w:rsidDel="00000000" w:rsidP="00000000" w:rsidRDefault="00000000" w:rsidRPr="00000000" w14:paraId="0000001E">
      <w:pPr>
        <w:spacing w:after="0" w:line="240" w:lineRule="auto"/>
        <w:jc w:val="both"/>
        <w:rPr>
          <w:rFonts w:ascii="Arial" w:cs="Arial" w:eastAsia="Arial" w:hAnsi="Arial"/>
        </w:rPr>
      </w:pPr>
      <w:r w:rsidDel="00000000" w:rsidR="00000000" w:rsidRPr="00000000">
        <w:rPr>
          <w:rFonts w:ascii="Arial" w:cs="Arial" w:eastAsia="Arial" w:hAnsi="Arial"/>
          <w:rtl w:val="0"/>
        </w:rPr>
        <w:t xml:space="preserve">Storia dell’Arte e Beni Culturali, visitatori con disabilità, guide turistiche con tesserino, giornalisti con tesserino</w:t>
      </w:r>
    </w:p>
    <w:p w:rsidR="00000000" w:rsidDel="00000000" w:rsidP="00000000" w:rsidRDefault="00000000" w:rsidRPr="00000000" w14:paraId="0000001F">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0">
      <w:pPr>
        <w:spacing w:after="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Biglietteria online:</w:t>
      </w:r>
    </w:p>
    <w:p w:rsidR="00000000" w:rsidDel="00000000" w:rsidP="00000000" w:rsidRDefault="00000000" w:rsidRPr="00000000" w14:paraId="00000021">
      <w:pPr>
        <w:spacing w:after="0" w:line="240" w:lineRule="auto"/>
        <w:jc w:val="both"/>
        <w:rPr>
          <w:rFonts w:ascii="Arial" w:cs="Arial" w:eastAsia="Arial" w:hAnsi="Arial"/>
        </w:rPr>
      </w:pPr>
      <w:r w:rsidDel="00000000" w:rsidR="00000000" w:rsidRPr="00000000">
        <w:rPr>
          <w:rFonts w:ascii="Arial" w:cs="Arial" w:eastAsia="Arial" w:hAnsi="Arial"/>
          <w:rtl w:val="0"/>
        </w:rPr>
        <w:t xml:space="preserve">https://www.ticketone.it/artist/fondazione-d-arc/fondazione-darc-3839957/</w:t>
      </w:r>
    </w:p>
    <w:p w:rsidR="00000000" w:rsidDel="00000000" w:rsidP="00000000" w:rsidRDefault="00000000" w:rsidRPr="00000000" w14:paraId="00000022">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3">
      <w:pPr>
        <w:spacing w:after="0" w:line="240" w:lineRule="auto"/>
        <w:jc w:val="both"/>
        <w:rPr>
          <w:rFonts w:ascii="Arial" w:cs="Arial" w:eastAsia="Arial" w:hAnsi="Arial"/>
        </w:rPr>
      </w:pPr>
      <w:r w:rsidDel="00000000" w:rsidR="00000000" w:rsidRPr="00000000">
        <w:rPr>
          <w:rFonts w:ascii="Arial" w:cs="Arial" w:eastAsia="Arial" w:hAnsi="Arial"/>
          <w:rtl w:val="0"/>
        </w:rPr>
        <w:t xml:space="preserve">Via dei Cluniacensi, 128-130</w:t>
      </w:r>
    </w:p>
    <w:p w:rsidR="00000000" w:rsidDel="00000000" w:rsidP="00000000" w:rsidRDefault="00000000" w:rsidRPr="00000000" w14:paraId="00000024">
      <w:pPr>
        <w:spacing w:after="0" w:line="240" w:lineRule="auto"/>
        <w:jc w:val="both"/>
        <w:rPr>
          <w:rFonts w:ascii="Arial" w:cs="Arial" w:eastAsia="Arial" w:hAnsi="Arial"/>
        </w:rPr>
      </w:pPr>
      <w:r w:rsidDel="00000000" w:rsidR="00000000" w:rsidRPr="00000000">
        <w:rPr>
          <w:rFonts w:ascii="Arial" w:cs="Arial" w:eastAsia="Arial" w:hAnsi="Arial"/>
          <w:rtl w:val="0"/>
        </w:rPr>
        <w:t xml:space="preserve">00159 Roma</w:t>
      </w:r>
    </w:p>
    <w:p w:rsidR="00000000" w:rsidDel="00000000" w:rsidP="00000000" w:rsidRDefault="00000000" w:rsidRPr="00000000" w14:paraId="00000025">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6">
      <w:pPr>
        <w:spacing w:after="0" w:line="240" w:lineRule="auto"/>
        <w:jc w:val="both"/>
        <w:rPr>
          <w:rFonts w:ascii="Arial" w:cs="Arial" w:eastAsia="Arial" w:hAnsi="Arial"/>
        </w:rPr>
      </w:pPr>
      <w:r w:rsidDel="00000000" w:rsidR="00000000" w:rsidRPr="00000000">
        <w:rPr>
          <w:rFonts w:ascii="Arial" w:cs="Arial" w:eastAsia="Arial" w:hAnsi="Arial"/>
          <w:rtl w:val="0"/>
        </w:rPr>
        <w:t xml:space="preserve">info@fondazionedarc.it</w:t>
      </w:r>
    </w:p>
    <w:p w:rsidR="00000000" w:rsidDel="00000000" w:rsidP="00000000" w:rsidRDefault="00000000" w:rsidRPr="00000000" w14:paraId="00000027">
      <w:pPr>
        <w:spacing w:after="0" w:line="240" w:lineRule="auto"/>
        <w:jc w:val="both"/>
        <w:rPr>
          <w:rFonts w:ascii="Arial" w:cs="Arial" w:eastAsia="Arial" w:hAnsi="Arial"/>
        </w:rPr>
      </w:pPr>
      <w:r w:rsidDel="00000000" w:rsidR="00000000" w:rsidRPr="00000000">
        <w:rPr>
          <w:rFonts w:ascii="Arial" w:cs="Arial" w:eastAsia="Arial" w:hAnsi="Arial"/>
          <w:rtl w:val="0"/>
        </w:rPr>
        <w:t xml:space="preserve">www.fondazionedarc.it</w:t>
      </w:r>
    </w:p>
    <w:p w:rsidR="00000000" w:rsidDel="00000000" w:rsidP="00000000" w:rsidRDefault="00000000" w:rsidRPr="00000000" w14:paraId="00000028">
      <w:pPr>
        <w:spacing w:after="0" w:line="240" w:lineRule="auto"/>
        <w:jc w:val="both"/>
        <w:rPr>
          <w:rFonts w:ascii="Arial" w:cs="Arial" w:eastAsia="Arial" w:hAnsi="Arial"/>
        </w:rPr>
      </w:pPr>
      <w:r w:rsidDel="00000000" w:rsidR="00000000" w:rsidRPr="00000000">
        <w:rPr>
          <w:rFonts w:ascii="Arial" w:cs="Arial" w:eastAsia="Arial" w:hAnsi="Arial"/>
          <w:rtl w:val="0"/>
        </w:rPr>
        <w:t xml:space="preserve">IG: @fondazionedarc</w:t>
      </w:r>
    </w:p>
    <w:p w:rsidR="00000000" w:rsidDel="00000000" w:rsidP="00000000" w:rsidRDefault="00000000" w:rsidRPr="00000000" w14:paraId="00000029">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A">
      <w:pPr>
        <w:spacing w:after="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Come arrivare:</w:t>
      </w:r>
    </w:p>
    <w:p w:rsidR="00000000" w:rsidDel="00000000" w:rsidP="00000000" w:rsidRDefault="00000000" w:rsidRPr="00000000" w14:paraId="0000002B">
      <w:pPr>
        <w:spacing w:after="0" w:line="240" w:lineRule="auto"/>
        <w:jc w:val="both"/>
        <w:rPr>
          <w:rFonts w:ascii="Arial" w:cs="Arial" w:eastAsia="Arial" w:hAnsi="Arial"/>
        </w:rPr>
      </w:pPr>
      <w:bookmarkStart w:colFirst="0" w:colLast="0" w:name="_heading=h.eyro4dghrmqa" w:id="3"/>
      <w:bookmarkEnd w:id="3"/>
      <w:r w:rsidDel="00000000" w:rsidR="00000000" w:rsidRPr="00000000">
        <w:rPr>
          <w:rFonts w:ascii="Arial" w:cs="Arial" w:eastAsia="Arial" w:hAnsi="Arial"/>
          <w:rtl w:val="0"/>
        </w:rPr>
        <w:t xml:space="preserve">BUS 163, 211, 309, 448, METRO B Tiburtina</w:t>
      </w:r>
    </w:p>
    <w:p w:rsidR="00000000" w:rsidDel="00000000" w:rsidP="00000000" w:rsidRDefault="00000000" w:rsidRPr="00000000" w14:paraId="0000002C">
      <w:pPr>
        <w:spacing w:after="0" w:line="240" w:lineRule="auto"/>
        <w:jc w:val="both"/>
        <w:rPr>
          <w:rFonts w:ascii="Arial" w:cs="Arial" w:eastAsia="Arial" w:hAnsi="Arial"/>
        </w:rPr>
      </w:pPr>
      <w:r w:rsidDel="00000000" w:rsidR="00000000" w:rsidRPr="00000000">
        <w:rPr>
          <w:rFonts w:ascii="Arial" w:cs="Arial" w:eastAsia="Arial" w:hAnsi="Arial"/>
          <w:rtl w:val="0"/>
        </w:rPr>
        <w:t xml:space="preserve">Ampio parcheggio interno</w:t>
      </w:r>
    </w:p>
    <w:p w:rsidR="00000000" w:rsidDel="00000000" w:rsidP="00000000" w:rsidRDefault="00000000" w:rsidRPr="00000000" w14:paraId="0000002D">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E">
      <w:pPr>
        <w:spacing w:after="0" w:line="240" w:lineRule="auto"/>
        <w:jc w:val="both"/>
        <w:rPr>
          <w:rFonts w:ascii="Arial" w:cs="Arial" w:eastAsia="Arial" w:hAnsi="Arial"/>
        </w:rPr>
      </w:pPr>
      <w:r w:rsidDel="00000000" w:rsidR="00000000" w:rsidRPr="00000000">
        <w:rPr>
          <w:rFonts w:ascii="Arial" w:cs="Arial" w:eastAsia="Arial" w:hAnsi="Arial"/>
          <w:b w:val="1"/>
          <w:bCs w:val="1"/>
          <w:rtl w:val="0"/>
        </w:rPr>
        <w:t xml:space="preserve">Ufficio stampa:</w:t>
      </w:r>
      <w:r w:rsidDel="00000000" w:rsidR="00000000" w:rsidRPr="00000000">
        <w:rPr>
          <w:rtl w:val="0"/>
        </w:rPr>
      </w:r>
    </w:p>
    <w:p w:rsidR="00000000" w:rsidDel="00000000" w:rsidP="00000000" w:rsidRDefault="00000000" w:rsidRPr="00000000" w14:paraId="0000002F">
      <w:pPr>
        <w:spacing w:after="0" w:line="240" w:lineRule="auto"/>
        <w:jc w:val="both"/>
        <w:rPr>
          <w:rFonts w:ascii="Arial" w:cs="Arial" w:eastAsia="Arial" w:hAnsi="Arial"/>
        </w:rPr>
      </w:pPr>
      <w:r w:rsidDel="00000000" w:rsidR="00000000" w:rsidRPr="00000000">
        <w:rPr>
          <w:rFonts w:ascii="Arial" w:cs="Arial" w:eastAsia="Arial" w:hAnsi="Arial"/>
          <w:rtl w:val="0"/>
        </w:rPr>
        <w:t xml:space="preserve">press@fondazionedarc.it</w:t>
      </w:r>
    </w:p>
    <w:p w:rsidR="00000000" w:rsidDel="00000000" w:rsidP="00000000" w:rsidRDefault="00000000" w:rsidRPr="00000000" w14:paraId="00000030">
      <w:pPr>
        <w:spacing w:after="0" w:line="240" w:lineRule="auto"/>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31">
      <w:pPr>
        <w:spacing w:after="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In collaborazione con </w:t>
      </w:r>
    </w:p>
    <w:p w:rsidR="00000000" w:rsidDel="00000000" w:rsidP="00000000" w:rsidRDefault="00000000" w:rsidRPr="00000000" w14:paraId="00000032">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3">
      <w:pPr>
        <w:spacing w:after="0" w:line="240" w:lineRule="auto"/>
        <w:jc w:val="both"/>
        <w:rPr>
          <w:rFonts w:ascii="Arial" w:cs="Arial" w:eastAsia="Arial" w:hAnsi="Arial"/>
        </w:rPr>
      </w:pPr>
      <w:r w:rsidDel="00000000" w:rsidR="00000000" w:rsidRPr="00000000">
        <w:rPr>
          <w:rFonts w:ascii="Arial" w:cs="Arial" w:eastAsia="Arial" w:hAnsi="Arial"/>
        </w:rPr>
        <w:drawing>
          <wp:inline distB="114300" distT="114300" distL="114300" distR="114300">
            <wp:extent cx="1180147" cy="885111"/>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80147" cy="885111"/>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5">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6">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7">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8">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9">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A">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B">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C">
      <w:pPr>
        <w:spacing w:after="240" w:line="276" w:lineRule="auto"/>
        <w:jc w:val="both"/>
        <w:rPr>
          <w:rFonts w:ascii="Arial" w:cs="Arial" w:eastAsia="Arial" w:hAnsi="Arial"/>
        </w:rPr>
      </w:pPr>
      <w:r w:rsidDel="00000000" w:rsidR="00000000" w:rsidRPr="00000000">
        <w:rPr>
          <w:rtl w:val="0"/>
        </w:rPr>
      </w:r>
    </w:p>
    <w:sectPr>
      <w:headerReference r:id="rId8" w:type="first"/>
      <w:pgSz w:h="16838" w:w="11906" w:orient="portrait"/>
      <w:pgMar w:bottom="1134" w:top="1417" w:left="1134" w:right="1134"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center"/>
      <w:rPr>
        <w:color w:val="000000"/>
      </w:rPr>
    </w:pPr>
    <w:r w:rsidDel="00000000" w:rsidR="00000000" w:rsidRPr="00000000">
      <w:rPr>
        <w:color w:val="000000"/>
      </w:rPr>
      <w:drawing>
        <wp:inline distB="0" distT="0" distL="0" distR="0">
          <wp:extent cx="5400675" cy="952500"/>
          <wp:effectExtent b="0" l="0" r="0" t="0"/>
          <wp:docPr descr="Immagine che contiene Carattere, tipografia, testo, Elementi grafici&#10;&#10;Il contenuto generato dall'IA potrebbe non essere corretto." id="2" name="image2.jpg"/>
          <a:graphic>
            <a:graphicData uri="http://schemas.openxmlformats.org/drawingml/2006/picture">
              <pic:pic>
                <pic:nvPicPr>
                  <pic:cNvPr descr="Immagine che contiene Carattere, tipografia, testo, Elementi grafici&#10;&#10;Il contenuto generato dall'IA potrebbe non essere corretto." id="0" name="image2.jpg"/>
                  <pic:cNvPicPr preferRelativeResize="0"/>
                </pic:nvPicPr>
                <pic:blipFill>
                  <a:blip r:embed="rId1"/>
                  <a:srcRect b="0" l="0" r="0" t="0"/>
                  <a:stretch>
                    <a:fillRect/>
                  </a:stretch>
                </pic:blipFill>
                <pic:spPr>
                  <a:xfrm>
                    <a:off x="0" y="0"/>
                    <a:ext cx="5400675" cy="952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pBdr>
        <w:top w:space="0" w:sz="0" w:val="nil"/>
        <w:left w:space="0" w:sz="0" w:val="nil"/>
        <w:bottom w:space="0" w:sz="0" w:val="nil"/>
        <w:right w:space="0" w:sz="0" w:val="nil"/>
        <w:between w:space="0" w:sz="0" w:val="nil"/>
      </w:pBdr>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gQ/ivAsZbxDodMmnDo3AC0G4vw==">CgMxLjAyDmgud2tqdnAya2N3eDY5Mg5oLmVubzF5aHc4c3pudzIOaC50bnlnOHo4Mmdidm4yDmguZXlybzRkZ2hybXFhOAByITFXcnIxUUJfazZpRnYyZEUyR3JoSmZWRlRwcGpYSlFLaw==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016b9711-3d06-4b02-b0fb-039f7e20c45e</vt:lpwstr>
  </property>
</Properties>
</file>