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F8EA9" w14:textId="77777777" w:rsidR="008B122D" w:rsidRDefault="002B5C74">
      <w:pPr>
        <w:pStyle w:val="Didefault"/>
        <w:jc w:val="center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7"/>
          <w:szCs w:val="27"/>
          <w:shd w:val="clear" w:color="auto" w:fill="FFFFFF"/>
        </w:rPr>
        <w:t>C O M U N I C A T O   S T A M P A</w:t>
      </w:r>
    </w:p>
    <w:p w14:paraId="3830D3CB" w14:textId="77777777" w:rsidR="008B122D" w:rsidRDefault="008B122D">
      <w:pPr>
        <w:pStyle w:val="Didefault"/>
        <w:jc w:val="center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</w:p>
    <w:p w14:paraId="4439E9E3" w14:textId="77777777" w:rsidR="008B122D" w:rsidRPr="00937BE7" w:rsidRDefault="002B5C74">
      <w:pPr>
        <w:pStyle w:val="Didefault"/>
        <w:jc w:val="center"/>
        <w:rPr>
          <w:rFonts w:ascii="Helvetica" w:eastAsia="Helvetica" w:hAnsi="Helvetica" w:cs="Helvetica"/>
          <w:sz w:val="28"/>
          <w:szCs w:val="28"/>
          <w:shd w:val="clear" w:color="auto" w:fill="FFFFFF"/>
        </w:rPr>
      </w:pPr>
      <w:r w:rsidRPr="00937BE7">
        <w:rPr>
          <w:rFonts w:ascii="Century Gothic" w:hAnsi="Century Gothic"/>
          <w:sz w:val="28"/>
          <w:szCs w:val="28"/>
          <w:shd w:val="clear" w:color="auto" w:fill="FFFFFF"/>
          <w:lang w:val="en-US"/>
        </w:rPr>
        <w:t xml:space="preserve">The Centre for the Less Good Idea di William </w:t>
      </w:r>
      <w:proofErr w:type="spellStart"/>
      <w:r w:rsidRPr="00937BE7">
        <w:rPr>
          <w:rFonts w:ascii="Century Gothic" w:hAnsi="Century Gothic"/>
          <w:sz w:val="28"/>
          <w:szCs w:val="28"/>
          <w:shd w:val="clear" w:color="auto" w:fill="FFFFFF"/>
          <w:lang w:val="en-US"/>
        </w:rPr>
        <w:t>Kentridge</w:t>
      </w:r>
      <w:proofErr w:type="spellEnd"/>
    </w:p>
    <w:p w14:paraId="7CCE8CD1" w14:textId="77777777" w:rsidR="008B122D" w:rsidRDefault="008B122D">
      <w:pPr>
        <w:pStyle w:val="Didefault"/>
        <w:jc w:val="center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</w:p>
    <w:p w14:paraId="1AFD2896" w14:textId="4D2BEE43" w:rsidR="008B122D" w:rsidRPr="00937BE7" w:rsidRDefault="002B5C74">
      <w:pPr>
        <w:pStyle w:val="Didefault"/>
        <w:jc w:val="center"/>
        <w:rPr>
          <w:rFonts w:ascii="Helvetica" w:eastAsia="Helvetica" w:hAnsi="Helvetica" w:cs="Helvetica"/>
          <w:sz w:val="28"/>
          <w:szCs w:val="28"/>
          <w:shd w:val="clear" w:color="auto" w:fill="FFFFFF"/>
        </w:rPr>
      </w:pPr>
      <w:r w:rsidRPr="00937BE7">
        <w:rPr>
          <w:rFonts w:ascii="Century Gothic" w:hAnsi="Century Gothic"/>
          <w:sz w:val="28"/>
          <w:szCs w:val="28"/>
          <w:shd w:val="clear" w:color="auto" w:fill="FFFFFF"/>
          <w:lang w:val="de-DE"/>
        </w:rPr>
        <w:t>JO</w:t>
      </w:r>
      <w:r w:rsidR="009450B1">
        <w:rPr>
          <w:rFonts w:ascii="Century Gothic" w:hAnsi="Century Gothic"/>
          <w:sz w:val="28"/>
          <w:szCs w:val="28"/>
          <w:shd w:val="clear" w:color="auto" w:fill="FFFFFF"/>
          <w:lang w:val="de-DE"/>
        </w:rPr>
        <w:t>H</w:t>
      </w:r>
      <w:r w:rsidRPr="00937BE7">
        <w:rPr>
          <w:rFonts w:ascii="Century Gothic" w:hAnsi="Century Gothic"/>
          <w:sz w:val="28"/>
          <w:szCs w:val="28"/>
          <w:shd w:val="clear" w:color="auto" w:fill="FFFFFF"/>
          <w:lang w:val="de-DE"/>
        </w:rPr>
        <w:t>ANNESBURG, SUDAFRICA</w:t>
      </w:r>
    </w:p>
    <w:p w14:paraId="7D0AC34D" w14:textId="77777777" w:rsidR="008B122D" w:rsidRDefault="002B5C74">
      <w:pPr>
        <w:pStyle w:val="Didefault"/>
        <w:jc w:val="center"/>
        <w:rPr>
          <w:rFonts w:ascii="Century Gothic" w:eastAsia="Century Gothic" w:hAnsi="Century Gothic" w:cs="Century Gothic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20F365BF" w14:textId="77777777" w:rsidR="008B122D" w:rsidRDefault="002B5C74">
      <w:pPr>
        <w:pStyle w:val="Didefault"/>
        <w:jc w:val="center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Century Gothic" w:hAnsi="Century Gothic"/>
          <w:b/>
          <w:bCs/>
          <w:sz w:val="29"/>
          <w:szCs w:val="29"/>
          <w:shd w:val="clear" w:color="auto" w:fill="FFFFFF"/>
        </w:rPr>
        <w:t>15 e 16 marzo 2018 ore 19:30</w:t>
      </w:r>
      <w:r>
        <w:rPr>
          <w:rFonts w:ascii="Century Gothic" w:hAnsi="Century Gothic"/>
          <w:sz w:val="29"/>
          <w:szCs w:val="29"/>
          <w:shd w:val="clear" w:color="auto" w:fill="FFFFFF"/>
        </w:rPr>
        <w:t xml:space="preserve"> </w:t>
      </w:r>
    </w:p>
    <w:p w14:paraId="34932522" w14:textId="77777777" w:rsidR="008B122D" w:rsidRDefault="008B122D">
      <w:pPr>
        <w:pStyle w:val="Didefault"/>
        <w:jc w:val="center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</w:p>
    <w:p w14:paraId="0F9FD4F7" w14:textId="77777777" w:rsidR="00E37C7B" w:rsidRDefault="002B5C74" w:rsidP="00E37C7B">
      <w:pPr>
        <w:pStyle w:val="Didefault"/>
        <w:jc w:val="center"/>
        <w:rPr>
          <w:rFonts w:ascii="Century Gothic" w:hAnsi="Century Gothic"/>
          <w:sz w:val="32"/>
          <w:szCs w:val="32"/>
          <w:shd w:val="clear" w:color="auto" w:fill="FFFFFF"/>
          <w:lang w:val="en-US"/>
        </w:rPr>
      </w:pPr>
      <w:proofErr w:type="spellStart"/>
      <w:r w:rsidRPr="00937BE7">
        <w:rPr>
          <w:rFonts w:ascii="Century Gothic" w:hAnsi="Century Gothic"/>
          <w:sz w:val="32"/>
          <w:szCs w:val="32"/>
          <w:shd w:val="clear" w:color="auto" w:fill="FFFFFF"/>
          <w:lang w:val="en-US"/>
        </w:rPr>
        <w:t>Keziat</w:t>
      </w:r>
      <w:proofErr w:type="spellEnd"/>
      <w:r w:rsidRPr="00937BE7">
        <w:rPr>
          <w:rFonts w:ascii="Century Gothic" w:hAnsi="Century Gothic"/>
          <w:sz w:val="32"/>
          <w:szCs w:val="32"/>
          <w:shd w:val="clear" w:color="auto" w:fill="FFFFFF"/>
          <w:lang w:val="en-US"/>
        </w:rPr>
        <w:t>| Music for your eyes</w:t>
      </w:r>
    </w:p>
    <w:p w14:paraId="283B1A47" w14:textId="64D256C7" w:rsidR="00E37C7B" w:rsidRDefault="00E37C7B" w:rsidP="00E37C7B">
      <w:pPr>
        <w:pStyle w:val="Didefault"/>
        <w:jc w:val="center"/>
        <w:rPr>
          <w:rFonts w:ascii="Century Gothic" w:hAnsi="Century Gothic"/>
          <w:i/>
          <w:sz w:val="28"/>
          <w:szCs w:val="28"/>
          <w:shd w:val="clear" w:color="auto" w:fill="FFFFFF"/>
          <w:lang w:val="en-US"/>
        </w:rPr>
      </w:pPr>
      <w:r w:rsidRPr="00E37C7B">
        <w:rPr>
          <w:rFonts w:ascii="Century Gothic" w:hAnsi="Century Gothic"/>
          <w:sz w:val="28"/>
          <w:szCs w:val="28"/>
          <w:shd w:val="clear" w:color="auto" w:fill="FFFFFF"/>
          <w:lang w:val="en-US"/>
        </w:rPr>
        <w:t xml:space="preserve">Prima </w:t>
      </w:r>
      <w:proofErr w:type="spellStart"/>
      <w:r w:rsidRPr="00E37C7B">
        <w:rPr>
          <w:rFonts w:ascii="Century Gothic" w:hAnsi="Century Gothic"/>
          <w:sz w:val="28"/>
          <w:szCs w:val="28"/>
          <w:shd w:val="clear" w:color="auto" w:fill="FFFFFF"/>
          <w:lang w:val="en-US"/>
        </w:rPr>
        <w:t>tappa</w:t>
      </w:r>
      <w:proofErr w:type="spellEnd"/>
      <w:r w:rsidRPr="00E37C7B">
        <w:rPr>
          <w:rFonts w:ascii="Century Gothic" w:hAnsi="Century Gothic"/>
          <w:sz w:val="28"/>
          <w:szCs w:val="28"/>
          <w:shd w:val="clear" w:color="auto" w:fill="FFFFFF"/>
          <w:lang w:val="en-US"/>
        </w:rPr>
        <w:t xml:space="preserve"> di </w:t>
      </w:r>
      <w:r w:rsidRPr="00E37C7B">
        <w:rPr>
          <w:rFonts w:ascii="Century Gothic" w:hAnsi="Century Gothic"/>
          <w:i/>
          <w:sz w:val="28"/>
          <w:szCs w:val="28"/>
          <w:shd w:val="clear" w:color="auto" w:fill="FFFFFF"/>
          <w:lang w:val="en-US"/>
        </w:rPr>
        <w:t xml:space="preserve">Introspective </w:t>
      </w:r>
    </w:p>
    <w:p w14:paraId="745806FA" w14:textId="77777777" w:rsidR="00E37C7B" w:rsidRPr="00E37C7B" w:rsidRDefault="00E37C7B" w:rsidP="00E37C7B">
      <w:pPr>
        <w:pStyle w:val="Didefault"/>
        <w:jc w:val="center"/>
        <w:rPr>
          <w:rFonts w:ascii="Century Gothic" w:hAnsi="Century Gothic"/>
          <w:i/>
          <w:sz w:val="28"/>
          <w:szCs w:val="28"/>
          <w:shd w:val="clear" w:color="auto" w:fill="FFFFFF"/>
          <w:lang w:val="en-US"/>
        </w:rPr>
      </w:pPr>
    </w:p>
    <w:p w14:paraId="7B9310F1" w14:textId="10D861FF" w:rsidR="008B122D" w:rsidRPr="00937BE7" w:rsidRDefault="00E37C7B">
      <w:pPr>
        <w:pStyle w:val="Didefault"/>
        <w:rPr>
          <w:rFonts w:ascii="Helvetica" w:eastAsia="Helvetica" w:hAnsi="Helvetica" w:cs="Helvetica"/>
          <w:sz w:val="32"/>
          <w:szCs w:val="32"/>
          <w:shd w:val="clear" w:color="auto" w:fill="FFFFFF"/>
        </w:rPr>
      </w:pPr>
      <w:r>
        <w:rPr>
          <w:rFonts w:ascii="Helvetica" w:eastAsia="Helvetica" w:hAnsi="Helvetica" w:cs="Helvetica"/>
          <w:noProof/>
          <w:sz w:val="32"/>
          <w:szCs w:val="32"/>
          <w:shd w:val="clear" w:color="auto" w:fill="FFFFFF"/>
        </w:rPr>
        <w:drawing>
          <wp:inline distT="0" distB="0" distL="0" distR="0" wp14:anchorId="4E36AF4C" wp14:editId="1C41514B">
            <wp:extent cx="6102985" cy="3094355"/>
            <wp:effectExtent l="0" t="0" r="0" b="4445"/>
            <wp:docPr id="1" name="Immagine 1" descr="../Keziat_introsp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Keziat_introspecti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DF23" w14:textId="77777777" w:rsidR="008B122D" w:rsidRDefault="008B122D">
      <w:pPr>
        <w:pStyle w:val="Didefault"/>
        <w:rPr>
          <w:rFonts w:ascii="Helvetica" w:eastAsia="Helvetica" w:hAnsi="Helvetica" w:cs="Helvetica"/>
          <w:sz w:val="27"/>
          <w:szCs w:val="27"/>
          <w:shd w:val="clear" w:color="auto" w:fill="FFFFFF"/>
        </w:rPr>
      </w:pPr>
    </w:p>
    <w:p w14:paraId="57231D47" w14:textId="77777777" w:rsidR="008B122D" w:rsidRPr="0092115B" w:rsidRDefault="002B5C74">
      <w:pPr>
        <w:pStyle w:val="Didefault"/>
        <w:jc w:val="both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Parte da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da-DK"/>
        </w:rPr>
        <w:t>Johannesburg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Sudafrica, presso il prestigioso 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en-US"/>
        </w:rPr>
        <w:t xml:space="preserve">The Centre for the Less Good Idea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fondato e gestito da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William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>Kentridge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>,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spazio dedito a performance multidisciplinari e sperimentali, il terzo ciclo di mostre e performance dell’artista italiana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Keziat</w:t>
      </w:r>
      <w:proofErr w:type="spellEnd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dal titolo </w:t>
      </w:r>
      <w:proofErr w:type="spellStart"/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es-ES_tradnl"/>
        </w:rPr>
        <w:t>Introspective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. Un tour che si preannuncia straordinario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gi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à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in partenza con la performance 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en-US"/>
        </w:rPr>
        <w:t>Music for your eyes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prima tappa estera in uno spazio unico e due uniche date, 15 e 16 marzo 2018. La performance di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Keziat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sar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à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introdotta da William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Kentridge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in conversazione con l’artista sudafricano Sam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Nhlengethwa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e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vedr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à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l’artista italiana esibirsi con le sue video proiezioni, alcune delle quali realizzate live, con il musicista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Luca Ciarla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(violino e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loop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machine) e con la partecipazione speciale della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compagnia di danza 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nl-NL"/>
        </w:rPr>
        <w:t>Darkroom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>.</w:t>
      </w:r>
    </w:p>
    <w:p w14:paraId="79270548" w14:textId="77777777" w:rsidR="008B122D" w:rsidRPr="0092115B" w:rsidRDefault="008B122D">
      <w:pPr>
        <w:pStyle w:val="Didefault"/>
        <w:jc w:val="both"/>
        <w:rPr>
          <w:rFonts w:ascii="Helvetica" w:eastAsia="Helvetica" w:hAnsi="Helvetica" w:cs="Helvetica"/>
          <w:color w:val="262626"/>
          <w:sz w:val="26"/>
          <w:szCs w:val="26"/>
        </w:rPr>
      </w:pPr>
    </w:p>
    <w:p w14:paraId="690288D9" w14:textId="44941D2E" w:rsidR="008B122D" w:rsidRPr="0092115B" w:rsidRDefault="002B5C74">
      <w:pPr>
        <w:pStyle w:val="Didefault"/>
        <w:jc w:val="both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  <w:lang w:val="en-US"/>
        </w:rPr>
        <w:t xml:space="preserve">In </w:t>
      </w:r>
      <w:r w:rsidRPr="0092115B">
        <w:rPr>
          <w:rFonts w:ascii="Century Gothic" w:hAnsi="Century Gothic"/>
          <w:i/>
          <w:iCs/>
          <w:color w:val="262626"/>
          <w:sz w:val="26"/>
          <w:szCs w:val="26"/>
          <w:shd w:val="clear" w:color="auto" w:fill="FFFFFF"/>
          <w:lang w:val="en-US"/>
        </w:rPr>
        <w:t>Music for your eyes</w:t>
      </w:r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 xml:space="preserve">, </w:t>
      </w:r>
      <w:proofErr w:type="spellStart"/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>Keziat</w:t>
      </w:r>
      <w:proofErr w:type="spellEnd"/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 xml:space="preserve"> e Luca Ciarla esplorano le varie possibili interazioni tra le due arti; un duo inusuale che prende per mano il pubblico per guidarlo lungo percorsi immaginari dove le note si trasformano in colori, i suoni diventano immagini. Un viaggio suggestivo e visionario in cui le video proiezioni di </w:t>
      </w:r>
      <w:proofErr w:type="spellStart"/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>Keziat</w:t>
      </w:r>
      <w:proofErr w:type="spellEnd"/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>, realizzate come vere e proprie video installazioni site</w:t>
      </w:r>
      <w:r w:rsidR="00E37C7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 xml:space="preserve"> </w:t>
      </w:r>
      <w:proofErr w:type="spellStart"/>
      <w:r w:rsidR="00E37C7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lastRenderedPageBreak/>
        <w:t>specific</w:t>
      </w:r>
      <w:proofErr w:type="spellEnd"/>
      <w:r w:rsidR="00E37C7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 xml:space="preserve"> </w:t>
      </w:r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>su veli, stoffe o superfic</w:t>
      </w:r>
      <w:r w:rsidR="00E37C7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 xml:space="preserve">i non convenzionali si fondono, </w:t>
      </w:r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>contaminandosi, con la sorprendente musica del violinista Luca Ciarla.</w:t>
      </w:r>
    </w:p>
    <w:p w14:paraId="2148EA0A" w14:textId="77777777" w:rsidR="008B122D" w:rsidRPr="0092115B" w:rsidRDefault="008B122D">
      <w:pPr>
        <w:pStyle w:val="Didefault"/>
        <w:jc w:val="both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</w:p>
    <w:p w14:paraId="0547491E" w14:textId="77777777" w:rsidR="008B122D" w:rsidRPr="0092115B" w:rsidRDefault="002B5C74">
      <w:pPr>
        <w:pStyle w:val="Didefault"/>
        <w:jc w:val="both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 xml:space="preserve">La performance è nata nel 2009 e ha girato il mondo: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de-DE"/>
        </w:rPr>
        <w:t>Trickfilm Festival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, Stoccarda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(Germania); Auditorium Parco della Musica,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Roma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>; Casa Italiana Zerilli-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Marimo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>’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, New York University,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>New York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(Usa); Istituto Italiano di Cultura,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s-ES_tradnl"/>
        </w:rPr>
        <w:t xml:space="preserve">Los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s-ES_tradnl"/>
        </w:rPr>
        <w:t>Angeles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(USA); Northern Arizona University,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Flagstaff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>(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>Usa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); The Stella Adler Studio of Acting,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>New York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(USA); Sabiana Paoli art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gallery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Singapore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; Performing Arts Centre,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Mandurah</w:t>
      </w:r>
      <w:proofErr w:type="spellEnd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(Australia); Cummins Theatre,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nl-NL"/>
        </w:rPr>
        <w:t>Merredin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(Australia); Joan Sutherland Performing Arts Centre,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>Penrith</w:t>
      </w:r>
      <w:proofErr w:type="spellEnd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(Australia); Chapel Theater,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de-DE"/>
        </w:rPr>
        <w:t xml:space="preserve">Glenn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de-DE"/>
        </w:rPr>
        <w:t>Innes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(Australia); Mackay Entertainment Centre,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Mackay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(Australia); The Arts Council Tablelands,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Atherton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(Australia); Istituto Italiano di Cultura,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Jakarta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(Indonesia);</w:t>
      </w:r>
      <w:r w:rsidRPr="0092115B">
        <w:rPr>
          <w:rFonts w:ascii="Century Gothic" w:hAnsi="Century Gothic"/>
          <w:color w:val="3490D8"/>
          <w:sz w:val="26"/>
          <w:szCs w:val="26"/>
          <w:shd w:val="clear" w:color="auto" w:fill="FFFFFF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>Grand Salon de l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>’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Hô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tel de Ville,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Nancy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de-DE"/>
        </w:rPr>
        <w:t>(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  <w:lang w:val="de-DE"/>
        </w:rPr>
        <w:t>Francia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de-DE"/>
        </w:rPr>
        <w:t xml:space="preserve">); Kulturverein, </w:t>
      </w:r>
      <w:r w:rsidRPr="0092115B">
        <w:rPr>
          <w:rFonts w:ascii="Century Gothic" w:hAnsi="Century Gothic"/>
          <w:b/>
          <w:bCs/>
          <w:color w:val="262626"/>
          <w:sz w:val="26"/>
          <w:szCs w:val="26"/>
          <w:shd w:val="clear" w:color="auto" w:fill="FFFFFF"/>
          <w:lang w:val="de-DE"/>
        </w:rPr>
        <w:t>Lauterbach</w:t>
      </w:r>
      <w:r w:rsidRPr="0092115B">
        <w:rPr>
          <w:rFonts w:ascii="Century Gothic" w:hAnsi="Century Gothic"/>
          <w:b/>
          <w:bCs/>
          <w:color w:val="262626"/>
          <w:sz w:val="26"/>
          <w:szCs w:val="26"/>
          <w:shd w:val="clear" w:color="auto" w:fill="FFFFFF"/>
          <w:lang w:val="en-US"/>
        </w:rPr>
        <w:t xml:space="preserve"> </w:t>
      </w:r>
      <w:r w:rsidRPr="0092115B">
        <w:rPr>
          <w:rFonts w:ascii="Century Gothic" w:hAnsi="Century Gothic"/>
          <w:color w:val="262626"/>
          <w:sz w:val="26"/>
          <w:szCs w:val="26"/>
          <w:shd w:val="clear" w:color="auto" w:fill="FFFFFF"/>
        </w:rPr>
        <w:t>(Germania)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;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Caisa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Helsinki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(Finlandia); MAT Museo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dell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‘Alto Tavoliere,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San Severo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; Centro Culturale Elsa Morante,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Roma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; Teatro Puccini,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Merano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s-ES_tradnl"/>
        </w:rPr>
        <w:t xml:space="preserve">; Teatro Studio,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  <w:lang w:val="es-ES_tradnl"/>
        </w:rPr>
        <w:t>Scandicci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es-ES_tradnl"/>
        </w:rPr>
        <w:t xml:space="preserve">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Firenze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; Palazzo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Gravisi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Koper</w:t>
      </w:r>
      <w:proofErr w:type="spellEnd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(Slovenia), Kino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Šiška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Centre for Urban Culture,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Ljubljana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(Slovenia); Teatro Arciliuto,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Roma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>; Istituto Italiano di Cultura,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nl-NL"/>
        </w:rPr>
        <w:t>Amsterdam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(Olanda);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Alluvium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de-DE"/>
        </w:rPr>
        <w:t xml:space="preserve">Oldenburg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(Germania); Centre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Mandapa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Parigi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(Francia);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Ant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s-ES_tradnl"/>
        </w:rPr>
        <w:t>ó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pt-PT"/>
        </w:rPr>
        <w:t>nio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pt-PT"/>
        </w:rPr>
        <w:t xml:space="preserve"> de Almeida Foundation,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pt-PT"/>
        </w:rPr>
        <w:t xml:space="preserve">Porto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>(Portogallo); Istituto Italiano di Cultura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>, New York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(USA); Istituto Italiano di Cultura,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San Francisco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(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>Usa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>); The Pearl Company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, Hamilton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(Canada); The Train Studio,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 xml:space="preserve">Toronto 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nl-NL"/>
        </w:rPr>
        <w:t xml:space="preserve">(Canada);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  <w:lang w:val="nl-NL"/>
        </w:rPr>
        <w:t>Vandercook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nl-NL"/>
        </w:rPr>
        <w:t xml:space="preserve"> College,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 xml:space="preserve">Chicago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(Usa); Istituto Italiano di Cultura,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n-US"/>
        </w:rPr>
        <w:t>Washington DC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(Usa); Rio Grande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Theatre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</w:t>
      </w:r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  <w:lang w:val="es-ES_tradnl"/>
        </w:rPr>
        <w:t>Las Cruces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(Usa).</w:t>
      </w:r>
    </w:p>
    <w:p w14:paraId="1ACCC251" w14:textId="77777777" w:rsidR="008B122D" w:rsidRPr="0092115B" w:rsidRDefault="008B122D">
      <w:pPr>
        <w:pStyle w:val="Didefault"/>
        <w:jc w:val="both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</w:p>
    <w:p w14:paraId="3C475CAA" w14:textId="77777777" w:rsidR="008B122D" w:rsidRPr="0092115B" w:rsidRDefault="002B5C74">
      <w:pPr>
        <w:pStyle w:val="Didefault"/>
        <w:jc w:val="both"/>
        <w:rPr>
          <w:rFonts w:ascii="Helvetica" w:eastAsia="Helvetica" w:hAnsi="Helvetica" w:cs="Helvetica"/>
          <w:sz w:val="26"/>
          <w:szCs w:val="26"/>
          <w:shd w:val="clear" w:color="auto" w:fill="FFFFFF"/>
        </w:rPr>
      </w:pPr>
      <w:r w:rsidRPr="0092115B">
        <w:rPr>
          <w:rFonts w:ascii="Century Gothic" w:hAnsi="Century Gothic"/>
          <w:sz w:val="26"/>
          <w:szCs w:val="26"/>
          <w:shd w:val="clear" w:color="auto" w:fill="FFFFFF"/>
        </w:rPr>
        <w:t>Le due date sudafricane segnano l’inizio</w:t>
      </w:r>
      <w:r w:rsidRPr="0092115B">
        <w:rPr>
          <w:rFonts w:ascii="Century Gothic" w:hAnsi="Century Gothic"/>
          <w:sz w:val="26"/>
          <w:szCs w:val="26"/>
          <w:shd w:val="clear" w:color="auto" w:fill="FFFFFF"/>
          <w:lang w:val="en-US"/>
        </w:rPr>
        <w:t xml:space="preserve">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di </w:t>
      </w:r>
      <w:proofErr w:type="spellStart"/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es-ES_tradnl"/>
        </w:rPr>
        <w:t>Introspective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il terzo tour espositivo e performativo di </w:t>
      </w:r>
      <w:proofErr w:type="spellStart"/>
      <w:r w:rsidRPr="0092115B">
        <w:rPr>
          <w:rFonts w:ascii="Century Gothic" w:hAnsi="Century Gothic"/>
          <w:b/>
          <w:bCs/>
          <w:sz w:val="26"/>
          <w:szCs w:val="26"/>
          <w:shd w:val="clear" w:color="auto" w:fill="FFFFFF"/>
        </w:rPr>
        <w:t>Keziat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in programma fino al 2019 con tappe italiane ed estere, in linea con l’iter dei due precedenti cicli espositivi. A seguito del grande successo dei cicli di mostre 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</w:rPr>
        <w:t xml:space="preserve">Visionaria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e </w:t>
      </w:r>
      <w:proofErr w:type="spellStart"/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</w:rPr>
        <w:t>Hybrids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, in collaborazione con Il MAT Museo dell’Alto Tavoliere di San Severo, la Casa Italiana Zerilli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Marimò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di New York, la Sabiana Paoli art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gallery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di Singapore, il Centro Culturale Elsa Morante di Roma, l’Istituto Italiano di Cultura di Amsterdam, le Scuderie Aldobrandini di Frascati, la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Societ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à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Dante Alighieri di Miami e il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Chulalongkorn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University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Museum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di Bangkok, l’artista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Keziat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si prepara a un nuovo e strabiliante tour ‘visionario’ con una partenza davvero eccezionale in un luogo di grande pregio, in sintonia con le sue sperimentazioni ed evoluzioni artistiche. La performance 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en-US"/>
        </w:rPr>
        <w:t>Music for your eyes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sar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à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rappresentata in due date imperdibili e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avr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  <w:lang w:val="fr-FR"/>
        </w:rPr>
        <w:t xml:space="preserve">à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luogo nel celebre </w:t>
      </w:r>
      <w:r w:rsidRPr="0092115B">
        <w:rPr>
          <w:rFonts w:ascii="Century Gothic" w:hAnsi="Century Gothic"/>
          <w:i/>
          <w:iCs/>
          <w:sz w:val="26"/>
          <w:szCs w:val="26"/>
          <w:shd w:val="clear" w:color="auto" w:fill="FFFFFF"/>
          <w:lang w:val="en-US"/>
        </w:rPr>
        <w:t xml:space="preserve">The Centre for the Less Good Idea </w:t>
      </w:r>
      <w:r w:rsidRPr="0092115B">
        <w:rPr>
          <w:rFonts w:ascii="Century Gothic" w:hAnsi="Century Gothic"/>
          <w:sz w:val="26"/>
          <w:szCs w:val="26"/>
          <w:shd w:val="clear" w:color="auto" w:fill="FFFFFF"/>
        </w:rPr>
        <w:t xml:space="preserve">di William </w:t>
      </w:r>
      <w:proofErr w:type="spellStart"/>
      <w:r w:rsidRPr="0092115B">
        <w:rPr>
          <w:rFonts w:ascii="Century Gothic" w:hAnsi="Century Gothic"/>
          <w:sz w:val="26"/>
          <w:szCs w:val="26"/>
          <w:shd w:val="clear" w:color="auto" w:fill="FFFFFF"/>
        </w:rPr>
        <w:t>Kentridge</w:t>
      </w:r>
      <w:proofErr w:type="spellEnd"/>
      <w:r w:rsidRPr="0092115B">
        <w:rPr>
          <w:rFonts w:ascii="Century Gothic" w:hAnsi="Century Gothic"/>
          <w:sz w:val="26"/>
          <w:szCs w:val="26"/>
          <w:shd w:val="clear" w:color="auto" w:fill="FFFFFF"/>
        </w:rPr>
        <w:t>, spazio il cui punto cardine è la contaminazione delle arti nell’ottica di valorizzazione di progetti di collaborazione, sperimentali e interdisciplinari.</w:t>
      </w:r>
    </w:p>
    <w:p w14:paraId="18BACB4A" w14:textId="77777777" w:rsidR="008B122D" w:rsidRDefault="002B5C74">
      <w:pPr>
        <w:pStyle w:val="Didefault"/>
        <w:jc w:val="both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Helvetica" w:hAnsi="Helvetica"/>
          <w:sz w:val="24"/>
          <w:szCs w:val="24"/>
          <w:shd w:val="clear" w:color="auto" w:fill="FFFFFF"/>
        </w:rPr>
        <w:t xml:space="preserve"> </w:t>
      </w:r>
      <w:r>
        <w:rPr>
          <w:rFonts w:ascii="Century Gothic" w:hAnsi="Century Gothic"/>
          <w:sz w:val="29"/>
          <w:szCs w:val="29"/>
          <w:shd w:val="clear" w:color="auto" w:fill="FFFFFF"/>
        </w:rPr>
        <w:t xml:space="preserve"> </w:t>
      </w:r>
    </w:p>
    <w:p w14:paraId="01305305" w14:textId="77777777" w:rsidR="00E37C7B" w:rsidRDefault="00E37C7B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35ED8A1C" w14:textId="77777777" w:rsidR="00E37C7B" w:rsidRDefault="00E37C7B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74D81CDA" w14:textId="77777777" w:rsidR="00E37C7B" w:rsidRDefault="00E37C7B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21D7C3D8" w14:textId="77777777" w:rsidR="00E37C7B" w:rsidRDefault="00E37C7B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6D80F7A1" w14:textId="707D2F99" w:rsidR="00E37C7B" w:rsidRDefault="00E37C7B" w:rsidP="00E37C7B">
      <w:pPr>
        <w:pStyle w:val="Didefault"/>
        <w:jc w:val="center"/>
        <w:rPr>
          <w:rFonts w:ascii="Century Gothic" w:hAnsi="Century Gothic"/>
          <w:sz w:val="24"/>
          <w:szCs w:val="24"/>
          <w:shd w:val="clear" w:color="auto" w:fill="FFFFFF"/>
        </w:rPr>
      </w:pPr>
      <w:r>
        <w:rPr>
          <w:rFonts w:ascii="Century Gothic" w:hAnsi="Century Gothic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0D97FFD0" wp14:editId="00EF5E8D">
            <wp:extent cx="4243321" cy="424332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sic and Clon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54" cy="42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E929" w14:textId="77777777" w:rsidR="00E37C7B" w:rsidRDefault="00E37C7B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51158E14" w14:textId="77777777" w:rsidR="008B122D" w:rsidRPr="00937BE7" w:rsidRDefault="002B5C74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 w:rsidRPr="00937BE7">
        <w:rPr>
          <w:rFonts w:ascii="Century Gothic" w:hAnsi="Century Gothic"/>
          <w:sz w:val="24"/>
          <w:szCs w:val="24"/>
          <w:shd w:val="clear" w:color="auto" w:fill="FFFFFF"/>
        </w:rPr>
        <w:t>Scheda tecnica:</w:t>
      </w:r>
    </w:p>
    <w:p w14:paraId="42F877F2" w14:textId="77777777" w:rsidR="008B122D" w:rsidRPr="00937BE7" w:rsidRDefault="002B5C74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 w:rsidRPr="00937BE7">
        <w:rPr>
          <w:rFonts w:ascii="Century Gothic" w:hAnsi="Century Gothic"/>
          <w:sz w:val="24"/>
          <w:szCs w:val="24"/>
          <w:shd w:val="clear" w:color="auto" w:fill="FFFFFF"/>
          <w:lang w:val="en-US"/>
        </w:rPr>
        <w:t xml:space="preserve">The Centre for the Less Good Idea di William </w:t>
      </w:r>
      <w:proofErr w:type="spellStart"/>
      <w:r w:rsidRPr="00937BE7">
        <w:rPr>
          <w:rFonts w:ascii="Century Gothic" w:hAnsi="Century Gothic"/>
          <w:sz w:val="24"/>
          <w:szCs w:val="24"/>
          <w:shd w:val="clear" w:color="auto" w:fill="FFFFFF"/>
          <w:lang w:val="en-US"/>
        </w:rPr>
        <w:t>Kentridge</w:t>
      </w:r>
      <w:proofErr w:type="spellEnd"/>
    </w:p>
    <w:p w14:paraId="511E6138" w14:textId="33B6450F" w:rsidR="008B122D" w:rsidRPr="00937BE7" w:rsidRDefault="002B5C74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 w:rsidRPr="00937BE7">
        <w:rPr>
          <w:rFonts w:ascii="Century Gothic" w:hAnsi="Century Gothic"/>
          <w:sz w:val="24"/>
          <w:szCs w:val="24"/>
          <w:shd w:val="clear" w:color="auto" w:fill="FFFFFF"/>
          <w:lang w:val="de-DE"/>
        </w:rPr>
        <w:t>JO</w:t>
      </w:r>
      <w:r w:rsidR="007D5B6C">
        <w:rPr>
          <w:rFonts w:ascii="Century Gothic" w:hAnsi="Century Gothic"/>
          <w:sz w:val="24"/>
          <w:szCs w:val="24"/>
          <w:shd w:val="clear" w:color="auto" w:fill="FFFFFF"/>
          <w:lang w:val="de-DE"/>
        </w:rPr>
        <w:t>H</w:t>
      </w:r>
      <w:r w:rsidRPr="00937BE7">
        <w:rPr>
          <w:rFonts w:ascii="Century Gothic" w:hAnsi="Century Gothic"/>
          <w:sz w:val="24"/>
          <w:szCs w:val="24"/>
          <w:shd w:val="clear" w:color="auto" w:fill="FFFFFF"/>
          <w:lang w:val="de-DE"/>
        </w:rPr>
        <w:t>ANNESBURG, SUDAFRICA</w:t>
      </w:r>
    </w:p>
    <w:p w14:paraId="1584872D" w14:textId="3EBCAC55" w:rsidR="008B122D" w:rsidRPr="00E12184" w:rsidRDefault="002B5C74">
      <w:pPr>
        <w:pStyle w:val="Didefault"/>
        <w:rPr>
          <w:rFonts w:ascii="Helvetica" w:eastAsia="Helvetica" w:hAnsi="Helvetica" w:cs="Helvetica"/>
          <w:b/>
          <w:sz w:val="24"/>
          <w:szCs w:val="24"/>
          <w:shd w:val="clear" w:color="auto" w:fill="FFFFFF"/>
        </w:rPr>
      </w:pPr>
      <w:r w:rsidRPr="00E12184">
        <w:rPr>
          <w:rFonts w:ascii="Century Gothic" w:hAnsi="Century Gothic"/>
          <w:b/>
          <w:sz w:val="24"/>
          <w:szCs w:val="24"/>
          <w:shd w:val="clear" w:color="auto" w:fill="FFFFFF"/>
          <w:lang w:val="en-US"/>
        </w:rPr>
        <w:t>Music for your eyes</w:t>
      </w:r>
      <w:r w:rsidR="00896F2D">
        <w:rPr>
          <w:rFonts w:ascii="Century Gothic" w:hAnsi="Century Gothic"/>
          <w:b/>
          <w:sz w:val="24"/>
          <w:szCs w:val="24"/>
          <w:shd w:val="clear" w:color="auto" w:fill="FFFFFF"/>
          <w:lang w:val="en-US"/>
        </w:rPr>
        <w:t xml:space="preserve"> | </w:t>
      </w:r>
      <w:proofErr w:type="spellStart"/>
      <w:r w:rsidR="00896F2D">
        <w:rPr>
          <w:rFonts w:ascii="Century Gothic" w:hAnsi="Century Gothic"/>
          <w:b/>
          <w:sz w:val="24"/>
          <w:szCs w:val="24"/>
          <w:shd w:val="clear" w:color="auto" w:fill="FFFFFF"/>
          <w:lang w:val="en-US"/>
        </w:rPr>
        <w:t>Keziat</w:t>
      </w:r>
      <w:proofErr w:type="spellEnd"/>
    </w:p>
    <w:p w14:paraId="1842770F" w14:textId="2110B2F6" w:rsidR="008B122D" w:rsidRPr="00896F2D" w:rsidRDefault="00896F2D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  <w:shd w:val="clear" w:color="auto" w:fill="FFFFFF"/>
        </w:rPr>
        <w:t>con</w:t>
      </w:r>
      <w:r w:rsidR="002B5C74" w:rsidRPr="00937BE7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 w:rsidR="00E12184" w:rsidRPr="00E12184">
        <w:rPr>
          <w:rFonts w:ascii="Century Gothic" w:hAnsi="Century Gothic"/>
          <w:b/>
          <w:sz w:val="24"/>
          <w:szCs w:val="24"/>
          <w:shd w:val="clear" w:color="auto" w:fill="FFFFFF"/>
        </w:rPr>
        <w:t>Luca Ciarla</w:t>
      </w:r>
      <w:r w:rsidR="00E12184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r>
        <w:rPr>
          <w:rFonts w:ascii="Century Gothic" w:hAnsi="Century Gothic"/>
          <w:sz w:val="24"/>
          <w:szCs w:val="24"/>
          <w:shd w:val="clear" w:color="auto" w:fill="FFFFFF"/>
        </w:rPr>
        <w:t xml:space="preserve">in collaborazione con </w:t>
      </w:r>
      <w:r w:rsidR="002B5C74" w:rsidRPr="00E12184">
        <w:rPr>
          <w:rFonts w:ascii="Century Gothic" w:hAnsi="Century Gothic"/>
          <w:b/>
          <w:sz w:val="24"/>
          <w:szCs w:val="24"/>
          <w:shd w:val="clear" w:color="auto" w:fill="FFFFFF"/>
        </w:rPr>
        <w:t>compagnia danza</w:t>
      </w:r>
      <w:r w:rsidR="002B5C74" w:rsidRPr="00937BE7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proofErr w:type="spellStart"/>
      <w:r w:rsidR="002B5C74" w:rsidRPr="00E12184">
        <w:rPr>
          <w:rFonts w:ascii="Century Gothic" w:hAnsi="Century Gothic"/>
          <w:i/>
          <w:sz w:val="24"/>
          <w:szCs w:val="24"/>
          <w:shd w:val="clear" w:color="auto" w:fill="FFFFFF"/>
        </w:rPr>
        <w:t>Darkroom</w:t>
      </w:r>
      <w:proofErr w:type="spellEnd"/>
      <w:r>
        <w:rPr>
          <w:rFonts w:ascii="Century Gothic" w:hAnsi="Century Gothic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896F2D">
        <w:rPr>
          <w:rFonts w:ascii="Century Gothic" w:hAnsi="Century Gothic"/>
          <w:sz w:val="24"/>
          <w:szCs w:val="24"/>
          <w:shd w:val="clear" w:color="auto" w:fill="FFFFFF"/>
        </w:rPr>
        <w:t>contemporary</w:t>
      </w:r>
      <w:proofErr w:type="spellEnd"/>
    </w:p>
    <w:p w14:paraId="48DE2648" w14:textId="77777777" w:rsidR="008B122D" w:rsidRPr="00E12184" w:rsidRDefault="002B5C74">
      <w:pPr>
        <w:pStyle w:val="Didefault"/>
        <w:rPr>
          <w:rFonts w:ascii="Helvetica" w:eastAsia="Helvetica" w:hAnsi="Helvetica" w:cs="Helvetica"/>
          <w:b/>
          <w:sz w:val="24"/>
          <w:szCs w:val="24"/>
          <w:shd w:val="clear" w:color="auto" w:fill="FFFFFF"/>
        </w:rPr>
      </w:pPr>
      <w:r w:rsidRPr="00E12184">
        <w:rPr>
          <w:rFonts w:ascii="Century Gothic" w:hAnsi="Century Gothic"/>
          <w:b/>
          <w:sz w:val="24"/>
          <w:szCs w:val="24"/>
          <w:shd w:val="clear" w:color="auto" w:fill="FFFFFF"/>
        </w:rPr>
        <w:t>15, 16 marzo 2018 ore 19:30</w:t>
      </w:r>
    </w:p>
    <w:p w14:paraId="044D003C" w14:textId="0A35F93A" w:rsidR="0092115B" w:rsidRDefault="002B5C74">
      <w:pPr>
        <w:pStyle w:val="Didefault"/>
        <w:rPr>
          <w:rFonts w:ascii="Helvetica" w:hAnsi="Helvetica"/>
          <w:sz w:val="24"/>
          <w:szCs w:val="24"/>
          <w:shd w:val="clear" w:color="auto" w:fill="FFFFFF"/>
        </w:rPr>
      </w:pPr>
      <w:r w:rsidRPr="00937BE7">
        <w:rPr>
          <w:rFonts w:ascii="Helvetica" w:hAnsi="Helvetica"/>
          <w:sz w:val="24"/>
          <w:szCs w:val="24"/>
          <w:shd w:val="clear" w:color="auto" w:fill="FFFFFF"/>
        </w:rPr>
        <w:t xml:space="preserve"> </w:t>
      </w:r>
    </w:p>
    <w:p w14:paraId="5CF30D7A" w14:textId="77777777" w:rsidR="00294FD1" w:rsidRPr="00937BE7" w:rsidRDefault="00294FD1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</w:p>
    <w:p w14:paraId="62BF4718" w14:textId="6FE1F909" w:rsidR="0092115B" w:rsidRDefault="00D27D8D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  <w:shd w:val="clear" w:color="auto" w:fill="FFFFFF"/>
        </w:rPr>
        <w:t xml:space="preserve">Artist </w:t>
      </w:r>
      <w:proofErr w:type="spellStart"/>
      <w:r w:rsidR="0092115B">
        <w:rPr>
          <w:rFonts w:ascii="Century Gothic" w:hAnsi="Century Gothic"/>
          <w:sz w:val="24"/>
          <w:szCs w:val="24"/>
          <w:shd w:val="clear" w:color="auto" w:fill="FFFFFF"/>
        </w:rPr>
        <w:t>Keziat</w:t>
      </w:r>
      <w:proofErr w:type="spellEnd"/>
      <w:r w:rsidR="0092115B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5AF2CA0B" w14:textId="77777777" w:rsidR="0092115B" w:rsidRDefault="004851E2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  <w:hyperlink r:id="rId9" w:history="1">
        <w:r w:rsidR="0092115B" w:rsidRPr="00D32547">
          <w:rPr>
            <w:rStyle w:val="Collegamentoipertestuale"/>
            <w:rFonts w:ascii="Century Gothic" w:hAnsi="Century Gothic"/>
            <w:sz w:val="24"/>
            <w:szCs w:val="24"/>
            <w:shd w:val="clear" w:color="auto" w:fill="FFFFFF"/>
          </w:rPr>
          <w:t>www.keziat.net</w:t>
        </w:r>
      </w:hyperlink>
      <w:r w:rsidR="0092115B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7369C7C8" w14:textId="77777777" w:rsidR="0092115B" w:rsidRDefault="0092115B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</w:p>
    <w:p w14:paraId="7E7868B9" w14:textId="2F3DDD91" w:rsidR="00670165" w:rsidRDefault="001C5E3C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  <w:shd w:val="clear" w:color="auto" w:fill="FFFFFF"/>
        </w:rPr>
        <w:t>Organizzazione</w:t>
      </w:r>
      <w:r w:rsidR="002B5C74" w:rsidRPr="00937BE7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  <w:proofErr w:type="spellStart"/>
      <w:r w:rsidR="002B5C74" w:rsidRPr="00937BE7">
        <w:rPr>
          <w:rFonts w:ascii="Century Gothic" w:hAnsi="Century Gothic"/>
          <w:sz w:val="24"/>
          <w:szCs w:val="24"/>
          <w:shd w:val="clear" w:color="auto" w:fill="FFFFFF"/>
        </w:rPr>
        <w:t>Violipiano</w:t>
      </w:r>
      <w:proofErr w:type="spellEnd"/>
      <w:r w:rsidR="002B5C74" w:rsidRPr="00937BE7">
        <w:rPr>
          <w:rFonts w:ascii="Century Gothic" w:hAnsi="Century Gothic"/>
          <w:sz w:val="24"/>
          <w:szCs w:val="24"/>
          <w:shd w:val="clear" w:color="auto" w:fill="FFFFFF"/>
        </w:rPr>
        <w:t xml:space="preserve"> Visual</w:t>
      </w:r>
      <w:r w:rsidR="00F936EB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08F3641D" w14:textId="6C567BAD" w:rsidR="008B122D" w:rsidRDefault="004851E2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  <w:hyperlink r:id="rId10" w:history="1">
        <w:r w:rsidR="00F936EB" w:rsidRPr="00D32547">
          <w:rPr>
            <w:rStyle w:val="Collegamentoipertestuale"/>
            <w:rFonts w:ascii="Century Gothic" w:hAnsi="Century Gothic"/>
            <w:sz w:val="24"/>
            <w:szCs w:val="24"/>
            <w:shd w:val="clear" w:color="auto" w:fill="FFFFFF"/>
          </w:rPr>
          <w:t>www.lucavl.com</w:t>
        </w:r>
      </w:hyperlink>
      <w:r w:rsidR="00F936EB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699B588F" w14:textId="77777777" w:rsidR="00670165" w:rsidRPr="00937BE7" w:rsidRDefault="00670165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</w:p>
    <w:p w14:paraId="7100DE73" w14:textId="77777777" w:rsidR="00896F2D" w:rsidRDefault="002B5C74">
      <w:pPr>
        <w:pStyle w:val="Didefault"/>
        <w:rPr>
          <w:rFonts w:ascii="Century Gothic" w:hAnsi="Century Gothic"/>
          <w:sz w:val="24"/>
          <w:szCs w:val="24"/>
          <w:shd w:val="clear" w:color="auto" w:fill="FFFFFF"/>
        </w:rPr>
      </w:pPr>
      <w:r w:rsidRPr="00937BE7">
        <w:rPr>
          <w:rFonts w:ascii="Century Gothic" w:hAnsi="Century Gothic"/>
          <w:sz w:val="24"/>
          <w:szCs w:val="24"/>
          <w:shd w:val="clear" w:color="auto" w:fill="FFFFFF"/>
          <w:lang w:val="fr-FR"/>
        </w:rPr>
        <w:t>Communication manager</w:t>
      </w:r>
      <w:r w:rsidR="001C5E3C">
        <w:rPr>
          <w:rFonts w:ascii="Helvetica" w:eastAsia="Helvetica" w:hAnsi="Helvetica" w:cs="Helvetica"/>
          <w:sz w:val="24"/>
          <w:szCs w:val="24"/>
          <w:shd w:val="clear" w:color="auto" w:fill="FFFFFF"/>
        </w:rPr>
        <w:t xml:space="preserve"> </w:t>
      </w:r>
      <w:r w:rsidRPr="00937BE7">
        <w:rPr>
          <w:rFonts w:ascii="Century Gothic" w:hAnsi="Century Gothic"/>
          <w:sz w:val="24"/>
          <w:szCs w:val="24"/>
          <w:shd w:val="clear" w:color="auto" w:fill="FFFFFF"/>
        </w:rPr>
        <w:t xml:space="preserve">Amalia Di </w:t>
      </w:r>
      <w:proofErr w:type="spellStart"/>
      <w:r w:rsidRPr="00937BE7">
        <w:rPr>
          <w:rFonts w:ascii="Century Gothic" w:hAnsi="Century Gothic"/>
          <w:sz w:val="24"/>
          <w:szCs w:val="24"/>
          <w:shd w:val="clear" w:color="auto" w:fill="FFFFFF"/>
        </w:rPr>
        <w:t>Lanno</w:t>
      </w:r>
      <w:proofErr w:type="spellEnd"/>
      <w:r w:rsidR="00F936EB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4A3C588C" w14:textId="5D456DF4" w:rsidR="008B122D" w:rsidRPr="00937BE7" w:rsidRDefault="004851E2">
      <w:pPr>
        <w:pStyle w:val="Didefault"/>
        <w:rPr>
          <w:rFonts w:ascii="Helvetica" w:eastAsia="Helvetica" w:hAnsi="Helvetica" w:cs="Helvetica"/>
          <w:sz w:val="24"/>
          <w:szCs w:val="24"/>
          <w:shd w:val="clear" w:color="auto" w:fill="FFFFFF"/>
        </w:rPr>
      </w:pPr>
      <w:hyperlink r:id="rId11" w:history="1">
        <w:r w:rsidR="00896F2D" w:rsidRPr="00D32547">
          <w:rPr>
            <w:rStyle w:val="Collegamentoipertestuale"/>
            <w:rFonts w:ascii="Century Gothic" w:hAnsi="Century Gothic"/>
            <w:sz w:val="24"/>
            <w:szCs w:val="24"/>
            <w:shd w:val="clear" w:color="auto" w:fill="FFFFFF"/>
          </w:rPr>
          <w:t>info@amaliadilanno.com</w:t>
        </w:r>
      </w:hyperlink>
      <w:r w:rsidR="00896F2D">
        <w:rPr>
          <w:rFonts w:ascii="Century Gothic" w:hAnsi="Century Gothic"/>
          <w:sz w:val="24"/>
          <w:szCs w:val="24"/>
          <w:shd w:val="clear" w:color="auto" w:fill="FFFFFF"/>
        </w:rPr>
        <w:t xml:space="preserve"> |</w:t>
      </w:r>
      <w:hyperlink r:id="rId12" w:history="1">
        <w:r w:rsidR="00F936EB" w:rsidRPr="00D32547">
          <w:rPr>
            <w:rStyle w:val="Collegamentoipertestuale"/>
            <w:rFonts w:ascii="Century Gothic" w:hAnsi="Century Gothic"/>
            <w:sz w:val="24"/>
            <w:szCs w:val="24"/>
            <w:shd w:val="clear" w:color="auto" w:fill="FFFFFF"/>
          </w:rPr>
          <w:t>www.amaliadilanno.com</w:t>
        </w:r>
      </w:hyperlink>
      <w:r w:rsidR="00F936EB">
        <w:rPr>
          <w:rFonts w:ascii="Century Gothic" w:hAnsi="Century Gothic"/>
          <w:sz w:val="24"/>
          <w:szCs w:val="24"/>
          <w:shd w:val="clear" w:color="auto" w:fill="FFFFFF"/>
        </w:rPr>
        <w:t xml:space="preserve"> </w:t>
      </w:r>
    </w:p>
    <w:p w14:paraId="303666A3" w14:textId="77777777" w:rsidR="001C5E3C" w:rsidRDefault="001C5E3C">
      <w:pPr>
        <w:pStyle w:val="Didefault"/>
        <w:rPr>
          <w:rStyle w:val="Hyperlink0"/>
          <w:sz w:val="24"/>
          <w:szCs w:val="24"/>
        </w:rPr>
      </w:pPr>
    </w:p>
    <w:p w14:paraId="55DD9895" w14:textId="77777777" w:rsidR="008B122D" w:rsidRPr="00937BE7" w:rsidRDefault="002B5C74">
      <w:pPr>
        <w:pStyle w:val="Didefault"/>
        <w:rPr>
          <w:rStyle w:val="Nessuno"/>
          <w:rFonts w:ascii="Helvetica" w:eastAsia="Helvetica" w:hAnsi="Helvetica" w:cs="Helvetica"/>
          <w:sz w:val="24"/>
          <w:szCs w:val="24"/>
          <w:shd w:val="clear" w:color="auto" w:fill="FFFFFF"/>
        </w:rPr>
      </w:pPr>
      <w:proofErr w:type="spellStart"/>
      <w:r w:rsidRPr="00937BE7">
        <w:rPr>
          <w:rStyle w:val="Nessuno"/>
          <w:rFonts w:ascii="Century Gothic" w:hAnsi="Century Gothic"/>
          <w:i/>
          <w:iCs/>
          <w:sz w:val="24"/>
          <w:szCs w:val="24"/>
          <w:shd w:val="clear" w:color="auto" w:fill="FFFFFF"/>
          <w:lang w:val="es-ES_tradnl"/>
        </w:rPr>
        <w:t>Introspective</w:t>
      </w:r>
      <w:proofErr w:type="spellEnd"/>
      <w:r w:rsidRPr="00937BE7">
        <w:rPr>
          <w:rStyle w:val="Nessuno"/>
          <w:rFonts w:ascii="Century Gothic" w:hAnsi="Century Gothic"/>
          <w:i/>
          <w:iCs/>
          <w:sz w:val="24"/>
          <w:szCs w:val="24"/>
          <w:shd w:val="clear" w:color="auto" w:fill="FFFFFF"/>
          <w:lang w:val="es-ES_tradnl"/>
        </w:rPr>
        <w:t xml:space="preserve"> </w:t>
      </w:r>
      <w:r w:rsidRPr="00937BE7">
        <w:rPr>
          <w:rStyle w:val="Hyperlink0"/>
          <w:rFonts w:ascii="Century Gothic" w:hAnsi="Century Gothic"/>
          <w:sz w:val="24"/>
          <w:szCs w:val="24"/>
        </w:rPr>
        <w:t xml:space="preserve">è un progetto </w:t>
      </w:r>
      <w:proofErr w:type="spellStart"/>
      <w:r w:rsidRPr="00937BE7">
        <w:rPr>
          <w:rStyle w:val="Hyperlink0"/>
          <w:rFonts w:ascii="Century Gothic" w:hAnsi="Century Gothic"/>
          <w:sz w:val="24"/>
          <w:szCs w:val="24"/>
        </w:rPr>
        <w:t>Violipiano</w:t>
      </w:r>
      <w:proofErr w:type="spellEnd"/>
      <w:r w:rsidRPr="00937BE7">
        <w:rPr>
          <w:rStyle w:val="Hyperlink0"/>
          <w:rFonts w:ascii="Century Gothic" w:hAnsi="Century Gothic"/>
          <w:sz w:val="24"/>
          <w:szCs w:val="24"/>
        </w:rPr>
        <w:t xml:space="preserve"> Visual</w:t>
      </w:r>
    </w:p>
    <w:p w14:paraId="31335F60" w14:textId="77777777" w:rsidR="008B122D" w:rsidRPr="00937BE7" w:rsidRDefault="002B5C74">
      <w:pPr>
        <w:pStyle w:val="Didefault"/>
        <w:rPr>
          <w:rStyle w:val="Nessuno"/>
          <w:rFonts w:ascii="Helvetica" w:eastAsia="Helvetica" w:hAnsi="Helvetica" w:cs="Helvetica"/>
          <w:sz w:val="24"/>
          <w:szCs w:val="24"/>
          <w:shd w:val="clear" w:color="auto" w:fill="FFFFFF"/>
        </w:rPr>
      </w:pPr>
      <w:r w:rsidRPr="00937BE7">
        <w:rPr>
          <w:rStyle w:val="Hyperlink0"/>
          <w:rFonts w:ascii="Helvetica" w:hAnsi="Helvetica"/>
          <w:sz w:val="24"/>
          <w:szCs w:val="24"/>
        </w:rPr>
        <w:t xml:space="preserve"> </w:t>
      </w:r>
    </w:p>
    <w:p w14:paraId="1ADEB826" w14:textId="73CAD3AA" w:rsidR="008B122D" w:rsidRDefault="002B5C74" w:rsidP="005B5789">
      <w:pPr>
        <w:pStyle w:val="Didefault"/>
        <w:jc w:val="both"/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</w:pPr>
      <w:r w:rsidRPr="00937BE7">
        <w:rPr>
          <w:rStyle w:val="Hyperlink0"/>
          <w:rFonts w:ascii="Century Gothic" w:hAnsi="Century Gothic"/>
          <w:sz w:val="24"/>
          <w:szCs w:val="24"/>
        </w:rPr>
        <w:t>In collaborazione con</w:t>
      </w:r>
      <w:r w:rsidR="00896F2D">
        <w:rPr>
          <w:rStyle w:val="Hyperlink0"/>
          <w:rFonts w:ascii="Century Gothic" w:hAnsi="Century Gothic"/>
          <w:sz w:val="24"/>
          <w:szCs w:val="24"/>
        </w:rPr>
        <w:t xml:space="preserve"> </w:t>
      </w:r>
      <w:r w:rsidRPr="00FB60F2">
        <w:rPr>
          <w:rStyle w:val="Hyperlink0"/>
          <w:rFonts w:ascii="Century Gothic" w:hAnsi="Century Gothic"/>
          <w:i/>
          <w:sz w:val="24"/>
          <w:szCs w:val="24"/>
        </w:rPr>
        <w:t xml:space="preserve">The Centre for the </w:t>
      </w:r>
      <w:proofErr w:type="spellStart"/>
      <w:r w:rsidRPr="00FB60F2">
        <w:rPr>
          <w:rStyle w:val="Hyperlink0"/>
          <w:rFonts w:ascii="Century Gothic" w:hAnsi="Century Gothic"/>
          <w:i/>
          <w:sz w:val="24"/>
          <w:szCs w:val="24"/>
        </w:rPr>
        <w:t>Less</w:t>
      </w:r>
      <w:proofErr w:type="spellEnd"/>
      <w:r w:rsidRPr="00FB60F2">
        <w:rPr>
          <w:rStyle w:val="Hyperlink0"/>
          <w:rFonts w:ascii="Century Gothic" w:hAnsi="Century Gothic"/>
          <w:i/>
          <w:sz w:val="24"/>
          <w:szCs w:val="24"/>
        </w:rPr>
        <w:t xml:space="preserve"> </w:t>
      </w:r>
      <w:proofErr w:type="spellStart"/>
      <w:r w:rsidRPr="00FB60F2">
        <w:rPr>
          <w:rStyle w:val="Hyperlink0"/>
          <w:rFonts w:ascii="Century Gothic" w:hAnsi="Century Gothic"/>
          <w:i/>
          <w:sz w:val="24"/>
          <w:szCs w:val="24"/>
        </w:rPr>
        <w:t>Good</w:t>
      </w:r>
      <w:proofErr w:type="spellEnd"/>
      <w:r w:rsidRPr="00FB60F2">
        <w:rPr>
          <w:rStyle w:val="Hyperlink0"/>
          <w:rFonts w:ascii="Century Gothic" w:hAnsi="Century Gothic"/>
          <w:i/>
          <w:sz w:val="24"/>
          <w:szCs w:val="24"/>
        </w:rPr>
        <w:t xml:space="preserve"> Idea</w:t>
      </w:r>
      <w:r w:rsidRPr="00937BE7">
        <w:rPr>
          <w:rStyle w:val="Hyperlink0"/>
          <w:rFonts w:ascii="Century Gothic" w:hAnsi="Century Gothic"/>
          <w:sz w:val="24"/>
          <w:szCs w:val="24"/>
        </w:rPr>
        <w:t xml:space="preserve"> </w:t>
      </w:r>
      <w:r w:rsidR="0058528F"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  <w:t>fondato da</w:t>
      </w:r>
      <w:r w:rsidRPr="00937BE7"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  <w:t xml:space="preserve"> William </w:t>
      </w:r>
      <w:proofErr w:type="spellStart"/>
      <w:r w:rsidRPr="00937BE7"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  <w:t>Kentridge</w:t>
      </w:r>
      <w:proofErr w:type="spellEnd"/>
    </w:p>
    <w:p w14:paraId="7144B448" w14:textId="77777777" w:rsidR="00F93ED6" w:rsidRDefault="00F93ED6" w:rsidP="005B5789">
      <w:pPr>
        <w:pStyle w:val="Didefault"/>
        <w:jc w:val="both"/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</w:pPr>
    </w:p>
    <w:p w14:paraId="73C52A89" w14:textId="77777777" w:rsidR="00F93ED6" w:rsidRDefault="00F93ED6" w:rsidP="005B5789">
      <w:pPr>
        <w:pStyle w:val="Didefault"/>
        <w:jc w:val="both"/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</w:pPr>
    </w:p>
    <w:p w14:paraId="6DFDB7B0" w14:textId="77777777" w:rsidR="00F93ED6" w:rsidRDefault="00F93ED6" w:rsidP="005B5789">
      <w:pPr>
        <w:pStyle w:val="Didefault"/>
        <w:jc w:val="both"/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</w:pPr>
    </w:p>
    <w:p w14:paraId="397CC6C3" w14:textId="77777777" w:rsidR="00F93ED6" w:rsidRDefault="00F93ED6" w:rsidP="005B5789">
      <w:pPr>
        <w:pStyle w:val="Didefault"/>
        <w:jc w:val="both"/>
        <w:rPr>
          <w:rStyle w:val="Nessuno"/>
          <w:rFonts w:ascii="Century Gothic" w:hAnsi="Century Gothic"/>
          <w:color w:val="454545"/>
          <w:sz w:val="24"/>
          <w:szCs w:val="24"/>
          <w:shd w:val="clear" w:color="auto" w:fill="FFFFFF"/>
        </w:rPr>
      </w:pPr>
      <w:bookmarkStart w:id="0" w:name="_GoBack"/>
      <w:bookmarkEnd w:id="0"/>
    </w:p>
    <w:sectPr w:rsidR="00F93ED6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F5038" w14:textId="77777777" w:rsidR="004851E2" w:rsidRDefault="004851E2">
      <w:r>
        <w:separator/>
      </w:r>
    </w:p>
  </w:endnote>
  <w:endnote w:type="continuationSeparator" w:id="0">
    <w:p w14:paraId="06EABC94" w14:textId="77777777" w:rsidR="004851E2" w:rsidRDefault="00485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51A60" w14:textId="77777777" w:rsidR="008B122D" w:rsidRDefault="008B122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BC943E" w14:textId="77777777" w:rsidR="004851E2" w:rsidRDefault="004851E2">
      <w:r>
        <w:separator/>
      </w:r>
    </w:p>
  </w:footnote>
  <w:footnote w:type="continuationSeparator" w:id="0">
    <w:p w14:paraId="5D341C14" w14:textId="77777777" w:rsidR="004851E2" w:rsidRDefault="004851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0D883" w14:textId="77777777" w:rsidR="008B122D" w:rsidRDefault="008B122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6467D"/>
    <w:multiLevelType w:val="hybridMultilevel"/>
    <w:tmpl w:val="729646AE"/>
    <w:numStyleLink w:val="Puntielenco"/>
  </w:abstractNum>
  <w:abstractNum w:abstractNumId="1">
    <w:nsid w:val="4E904034"/>
    <w:multiLevelType w:val="hybridMultilevel"/>
    <w:tmpl w:val="729646AE"/>
    <w:styleLink w:val="Puntielenco"/>
    <w:lvl w:ilvl="0" w:tplc="10B450D6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B65150">
      <w:start w:val="1"/>
      <w:numFmt w:val="bullet"/>
      <w:lvlText w:val="-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C6A344">
      <w:start w:val="1"/>
      <w:numFmt w:val="bullet"/>
      <w:lvlText w:val="-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BE237C">
      <w:start w:val="1"/>
      <w:numFmt w:val="bullet"/>
      <w:lvlText w:val="-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BAB8BA">
      <w:start w:val="1"/>
      <w:numFmt w:val="bullet"/>
      <w:lvlText w:val="-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605B44">
      <w:start w:val="1"/>
      <w:numFmt w:val="bullet"/>
      <w:lvlText w:val="-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C6DECC">
      <w:start w:val="1"/>
      <w:numFmt w:val="bullet"/>
      <w:lvlText w:val="-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B02D20">
      <w:start w:val="1"/>
      <w:numFmt w:val="bullet"/>
      <w:lvlText w:val="-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48FD9C">
      <w:start w:val="1"/>
      <w:numFmt w:val="bullet"/>
      <w:lvlText w:val="-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formatting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2D"/>
    <w:rsid w:val="001C5E3C"/>
    <w:rsid w:val="00294FD1"/>
    <w:rsid w:val="0029566F"/>
    <w:rsid w:val="002B5C74"/>
    <w:rsid w:val="004851E2"/>
    <w:rsid w:val="004A0E01"/>
    <w:rsid w:val="004D0225"/>
    <w:rsid w:val="005744EF"/>
    <w:rsid w:val="0058528F"/>
    <w:rsid w:val="005B5789"/>
    <w:rsid w:val="00670165"/>
    <w:rsid w:val="00745C71"/>
    <w:rsid w:val="007D5B6C"/>
    <w:rsid w:val="00847965"/>
    <w:rsid w:val="00896F2D"/>
    <w:rsid w:val="008B122D"/>
    <w:rsid w:val="0092115B"/>
    <w:rsid w:val="00937BE7"/>
    <w:rsid w:val="009450B1"/>
    <w:rsid w:val="009C1AF6"/>
    <w:rsid w:val="00AF72A2"/>
    <w:rsid w:val="00D27D8D"/>
    <w:rsid w:val="00E12184"/>
    <w:rsid w:val="00E37C7B"/>
    <w:rsid w:val="00F936EB"/>
    <w:rsid w:val="00F93ED6"/>
    <w:rsid w:val="00FB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9327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shd w:val="clear" w:color="auto" w:fill="FFFFFF"/>
    </w:rPr>
  </w:style>
  <w:style w:type="numbering" w:customStyle="1" w:styleId="Puntielenco">
    <w:name w:val="Punti elenco"/>
    <w:rsid w:val="00F93ED6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amaliadilanno.com" TargetMode="External"/><Relationship Id="rId12" Type="http://schemas.openxmlformats.org/officeDocument/2006/relationships/hyperlink" Target="http://www.amaliadilanno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emf"/><Relationship Id="rId9" Type="http://schemas.openxmlformats.org/officeDocument/2006/relationships/hyperlink" Target="http://www.keziat.net" TargetMode="External"/><Relationship Id="rId10" Type="http://schemas.openxmlformats.org/officeDocument/2006/relationships/hyperlink" Target="http://www.lucav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745</Words>
  <Characters>4248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24</cp:revision>
  <dcterms:created xsi:type="dcterms:W3CDTF">2018-03-03T08:57:00Z</dcterms:created>
  <dcterms:modified xsi:type="dcterms:W3CDTF">2018-03-05T13:07:00Z</dcterms:modified>
</cp:coreProperties>
</file>