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jc w:val="center"/>
        <w:rPr>
          <w:rFonts w:ascii="Garamond" w:eastAsia="Garamond" w:hAnsi="Garamond" w:cs="Garamond"/>
          <w:color w:val="000000"/>
          <w:sz w:val="32"/>
          <w:szCs w:val="32"/>
        </w:rPr>
      </w:pPr>
      <w:r>
        <w:rPr>
          <w:rFonts w:ascii="Garamond" w:eastAsia="Garamond" w:hAnsi="Garamond" w:cs="Garamond"/>
          <w:color w:val="000000"/>
          <w:sz w:val="32"/>
          <w:szCs w:val="32"/>
        </w:rPr>
        <w:t xml:space="preserve">Spazio </w:t>
      </w:r>
      <w:proofErr w:type="spellStart"/>
      <w:r>
        <w:rPr>
          <w:rFonts w:ascii="Garamond" w:eastAsia="Garamond" w:hAnsi="Garamond" w:cs="Garamond"/>
          <w:color w:val="000000"/>
          <w:sz w:val="32"/>
          <w:szCs w:val="32"/>
        </w:rPr>
        <w:t>Cordis</w:t>
      </w:r>
      <w:proofErr w:type="spellEnd"/>
      <w:r>
        <w:rPr>
          <w:rFonts w:ascii="Garamond" w:eastAsia="Garamond" w:hAnsi="Garamond" w:cs="Garamond"/>
          <w:color w:val="000000"/>
          <w:sz w:val="32"/>
          <w:szCs w:val="32"/>
        </w:rPr>
        <w:t xml:space="preserve"> - Ectopie</w:t>
      </w: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  <w:r>
        <w:rPr>
          <w:rFonts w:ascii="Garamond" w:eastAsia="Garamond" w:hAnsi="Garamond" w:cs="Garamond"/>
          <w:b/>
          <w:color w:val="000000"/>
          <w:sz w:val="32"/>
          <w:szCs w:val="32"/>
        </w:rPr>
        <w:t>Marco La Rosa. L’argomento del terzo uomo</w:t>
      </w: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  <w:sz w:val="32"/>
          <w:szCs w:val="32"/>
        </w:rPr>
        <w:t>Chiesa dei Santi Apostoli</w:t>
      </w: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aramond" w:eastAsia="Garamond" w:hAnsi="Garamond" w:cs="Garamond"/>
          <w:color w:val="000000"/>
          <w:sz w:val="32"/>
          <w:szCs w:val="32"/>
        </w:rPr>
      </w:pPr>
      <w:r>
        <w:rPr>
          <w:rFonts w:ascii="Garamond" w:eastAsia="Garamond" w:hAnsi="Garamond" w:cs="Garamond"/>
          <w:color w:val="000000"/>
          <w:sz w:val="32"/>
          <w:szCs w:val="32"/>
        </w:rPr>
        <w:t>Piazzetta Santi Apostoli 2, Verona</w:t>
      </w: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aramond" w:eastAsia="Garamond" w:hAnsi="Garamond" w:cs="Garamond"/>
          <w:color w:val="000000"/>
          <w:sz w:val="32"/>
          <w:szCs w:val="32"/>
        </w:rPr>
      </w:pPr>
      <w:r>
        <w:rPr>
          <w:rFonts w:ascii="Garamond" w:eastAsia="Garamond" w:hAnsi="Garamond" w:cs="Garamond"/>
          <w:color w:val="000000"/>
          <w:sz w:val="32"/>
          <w:szCs w:val="32"/>
        </w:rPr>
        <w:t xml:space="preserve">15 </w:t>
      </w:r>
      <w:r w:rsidR="0010236C">
        <w:rPr>
          <w:rFonts w:ascii="Garamond" w:eastAsia="Garamond" w:hAnsi="Garamond" w:cs="Garamond"/>
          <w:color w:val="000000"/>
          <w:sz w:val="32"/>
          <w:szCs w:val="32"/>
        </w:rPr>
        <w:t>aprile – 04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</w:t>
      </w:r>
      <w:r w:rsidR="0010236C">
        <w:rPr>
          <w:rFonts w:ascii="Garamond" w:eastAsia="Garamond" w:hAnsi="Garamond" w:cs="Garamond"/>
          <w:color w:val="000000"/>
          <w:sz w:val="32"/>
          <w:szCs w:val="32"/>
        </w:rPr>
        <w:t>maggio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 2019</w:t>
      </w: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aramond" w:eastAsia="Garamond" w:hAnsi="Garamond" w:cs="Garamond"/>
          <w:color w:val="000000"/>
          <w:sz w:val="32"/>
          <w:szCs w:val="32"/>
        </w:rPr>
      </w:pPr>
      <w:r>
        <w:rPr>
          <w:rFonts w:ascii="Garamond" w:eastAsia="Garamond" w:hAnsi="Garamond" w:cs="Garamond"/>
          <w:color w:val="000000"/>
          <w:sz w:val="32"/>
          <w:szCs w:val="32"/>
        </w:rPr>
        <w:t>opening 15 aprile ore 18.00</w:t>
      </w:r>
    </w:p>
    <w:p w:rsidR="00E424A2" w:rsidRDefault="00E424A2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aramond" w:eastAsia="Garamond" w:hAnsi="Garamond" w:cs="Garamond"/>
          <w:color w:val="000000"/>
          <w:sz w:val="32"/>
          <w:szCs w:val="32"/>
        </w:rPr>
      </w:pP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aramond" w:eastAsia="Garamond" w:hAnsi="Garamond" w:cs="Garamond"/>
          <w:color w:val="000000"/>
          <w:sz w:val="32"/>
          <w:szCs w:val="32"/>
        </w:rPr>
      </w:pPr>
      <w:r>
        <w:rPr>
          <w:rFonts w:ascii="Garamond" w:eastAsia="Garamond" w:hAnsi="Garamond" w:cs="Garamond"/>
          <w:noProof/>
          <w:color w:val="000000"/>
          <w:sz w:val="32"/>
          <w:szCs w:val="32"/>
        </w:rPr>
        <w:drawing>
          <wp:inline distT="0" distB="0" distL="0" distR="0">
            <wp:extent cx="6116955" cy="2957830"/>
            <wp:effectExtent l="0" t="0" r="0" b="0"/>
            <wp:docPr id="1" name="image1.jpg" descr="C:\Documents and Settings\Segr.Artistica\Documenti\Downloads\Vista frontale (bassa risoluzione) co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Segr.Artistica\Documenti\Downloads\Vista frontale (bassa risoluzione) copia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2957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24A2" w:rsidRDefault="00E424A2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color w:val="000000"/>
        </w:rPr>
      </w:pP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Il 15 aprile 2019 alle ore 18.00 presso la veronese </w:t>
      </w:r>
      <w:r>
        <w:rPr>
          <w:rFonts w:ascii="Garamond" w:eastAsia="Garamond" w:hAnsi="Garamond" w:cs="Garamond"/>
          <w:b/>
          <w:color w:val="000000"/>
        </w:rPr>
        <w:t>Chiesa dei Santi Apostoli</w:t>
      </w:r>
      <w:r>
        <w:rPr>
          <w:rFonts w:ascii="Garamond" w:eastAsia="Garamond" w:hAnsi="Garamond" w:cs="Garamond"/>
          <w:color w:val="000000"/>
        </w:rPr>
        <w:t xml:space="preserve"> (Piazzetta Santi Apostoli 2) </w:t>
      </w:r>
      <w:r>
        <w:rPr>
          <w:rFonts w:ascii="Garamond" w:eastAsia="Garamond" w:hAnsi="Garamond" w:cs="Garamond"/>
          <w:b/>
          <w:color w:val="000000"/>
        </w:rPr>
        <w:t xml:space="preserve">Spazio </w:t>
      </w:r>
      <w:proofErr w:type="spellStart"/>
      <w:r>
        <w:rPr>
          <w:rFonts w:ascii="Garamond" w:eastAsia="Garamond" w:hAnsi="Garamond" w:cs="Garamond"/>
          <w:b/>
          <w:color w:val="000000"/>
        </w:rPr>
        <w:t>Cordis</w:t>
      </w:r>
      <w:proofErr w:type="spellEnd"/>
      <w:r>
        <w:rPr>
          <w:rFonts w:ascii="Garamond" w:eastAsia="Garamond" w:hAnsi="Garamond" w:cs="Garamond"/>
          <w:color w:val="000000"/>
        </w:rPr>
        <w:t xml:space="preserve"> presenta </w:t>
      </w:r>
      <w:r>
        <w:rPr>
          <w:rFonts w:ascii="Garamond" w:eastAsia="Garamond" w:hAnsi="Garamond" w:cs="Garamond"/>
          <w:i/>
          <w:color w:val="000000"/>
        </w:rPr>
        <w:t>L'argomento del terzo uomo</w:t>
      </w:r>
      <w:r>
        <w:rPr>
          <w:rFonts w:ascii="Garamond" w:eastAsia="Garamond" w:hAnsi="Garamond" w:cs="Garamond"/>
          <w:color w:val="000000"/>
        </w:rPr>
        <w:t xml:space="preserve">, di </w:t>
      </w:r>
      <w:r>
        <w:rPr>
          <w:rFonts w:ascii="Garamond" w:eastAsia="Garamond" w:hAnsi="Garamond" w:cs="Garamond"/>
          <w:b/>
          <w:color w:val="000000"/>
        </w:rPr>
        <w:t>Marco La Rosa</w:t>
      </w:r>
      <w:r>
        <w:rPr>
          <w:rFonts w:ascii="Garamond" w:eastAsia="Garamond" w:hAnsi="Garamond" w:cs="Garamond"/>
          <w:color w:val="000000"/>
        </w:rPr>
        <w:t xml:space="preserve">, che torna a Verona dopo la mostra personale </w:t>
      </w:r>
      <w:proofErr w:type="spellStart"/>
      <w:r>
        <w:rPr>
          <w:rFonts w:ascii="Garamond" w:eastAsia="Garamond" w:hAnsi="Garamond" w:cs="Garamond"/>
          <w:i/>
          <w:color w:val="000000"/>
        </w:rPr>
        <w:t>Beneath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Between</w:t>
      </w:r>
      <w:proofErr w:type="spellEnd"/>
      <w:r>
        <w:rPr>
          <w:rFonts w:ascii="Garamond" w:eastAsia="Garamond" w:hAnsi="Garamond" w:cs="Garamond"/>
          <w:i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</w:rPr>
        <w:t>Beyond</w:t>
      </w:r>
      <w:proofErr w:type="spellEnd"/>
      <w:r>
        <w:rPr>
          <w:rFonts w:ascii="Garamond" w:eastAsia="Garamond" w:hAnsi="Garamond" w:cs="Garamond"/>
          <w:color w:val="000000"/>
        </w:rPr>
        <w:t xml:space="preserve"> (14 dicembre – 02 febbraio 2019) con un’installazione dedicata all’</w:t>
      </w:r>
      <w:r>
        <w:rPr>
          <w:rFonts w:ascii="Garamond" w:eastAsia="Garamond" w:hAnsi="Garamond" w:cs="Garamond"/>
          <w:i/>
          <w:color w:val="000000"/>
        </w:rPr>
        <w:t>Ultima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i/>
          <w:color w:val="000000"/>
        </w:rPr>
        <w:t>Cena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</w:rPr>
        <w:t>di Leonardo da Vinci</w:t>
      </w:r>
      <w:r>
        <w:rPr>
          <w:rFonts w:ascii="Garamond" w:eastAsia="Garamond" w:hAnsi="Garamond" w:cs="Garamond"/>
          <w:color w:val="000000"/>
        </w:rPr>
        <w:t xml:space="preserve">. L’intervento inaugura il ciclo </w:t>
      </w:r>
      <w:r>
        <w:rPr>
          <w:rFonts w:ascii="Garamond" w:eastAsia="Garamond" w:hAnsi="Garamond" w:cs="Garamond"/>
          <w:b/>
          <w:color w:val="000000"/>
        </w:rPr>
        <w:t>“Ectopie”</w:t>
      </w:r>
      <w:r>
        <w:rPr>
          <w:rFonts w:ascii="Garamond" w:eastAsia="Garamond" w:hAnsi="Garamond" w:cs="Garamond"/>
          <w:color w:val="000000"/>
        </w:rPr>
        <w:t xml:space="preserve">, termine mutuato dalla cardiologia – a rinsaldare il legame con la natura di Spazio </w:t>
      </w:r>
      <w:proofErr w:type="spellStart"/>
      <w:r>
        <w:rPr>
          <w:rFonts w:ascii="Garamond" w:eastAsia="Garamond" w:hAnsi="Garamond" w:cs="Garamond"/>
          <w:color w:val="000000"/>
        </w:rPr>
        <w:t>Cordis</w:t>
      </w:r>
      <w:proofErr w:type="spellEnd"/>
      <w:r>
        <w:rPr>
          <w:rFonts w:ascii="Garamond" w:eastAsia="Garamond" w:hAnsi="Garamond" w:cs="Garamond"/>
          <w:color w:val="000000"/>
        </w:rPr>
        <w:t>, ex ambulatorio cardiologico</w:t>
      </w:r>
      <w:r>
        <w:rPr>
          <w:rFonts w:ascii="Garamond" w:eastAsia="Garamond" w:hAnsi="Garamond" w:cs="Garamond"/>
        </w:rPr>
        <w:t xml:space="preserve"> –</w:t>
      </w:r>
      <w:r>
        <w:rPr>
          <w:rFonts w:ascii="Garamond" w:eastAsia="Garamond" w:hAnsi="Garamond" w:cs="Garamond"/>
          <w:color w:val="000000"/>
        </w:rPr>
        <w:t xml:space="preserve"> e indica quei battiti anticipati che derivano da uno stato di forte eccitazione. Si tratta, in concreto, di tutti quei progetti che Spazio </w:t>
      </w:r>
      <w:proofErr w:type="spellStart"/>
      <w:r>
        <w:rPr>
          <w:rFonts w:ascii="Garamond" w:eastAsia="Garamond" w:hAnsi="Garamond" w:cs="Garamond"/>
          <w:color w:val="000000"/>
        </w:rPr>
        <w:t>Cordis</w:t>
      </w:r>
      <w:proofErr w:type="spellEnd"/>
      <w:r>
        <w:rPr>
          <w:rFonts w:ascii="Garamond" w:eastAsia="Garamond" w:hAnsi="Garamond" w:cs="Garamond"/>
          <w:color w:val="000000"/>
        </w:rPr>
        <w:t xml:space="preserve"> organizza, promuove e sostiene al di fuori delle mura dell’ambulatorio per aprire un dialogo con la città e il territorio. </w:t>
      </w: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</w:t>
      </w: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L'argomento del terzo uomo</w:t>
      </w:r>
      <w:r>
        <w:rPr>
          <w:rFonts w:ascii="Garamond" w:eastAsia="Garamond" w:hAnsi="Garamond" w:cs="Garamond"/>
          <w:color w:val="000000"/>
        </w:rPr>
        <w:t xml:space="preserve"> di La Rosa verrà installata nella navata centrale della Chiesa dei Santi Apostoli, su gentile concessione di </w:t>
      </w:r>
      <w:r>
        <w:rPr>
          <w:rFonts w:ascii="Garamond" w:eastAsia="Garamond" w:hAnsi="Garamond" w:cs="Garamond"/>
        </w:rPr>
        <w:t xml:space="preserve">Mons. </w:t>
      </w:r>
      <w:r>
        <w:rPr>
          <w:rFonts w:ascii="Garamond" w:eastAsia="Garamond" w:hAnsi="Garamond" w:cs="Garamond"/>
          <w:color w:val="000000"/>
        </w:rPr>
        <w:t xml:space="preserve">Ezio </w:t>
      </w:r>
      <w:proofErr w:type="spellStart"/>
      <w:r>
        <w:rPr>
          <w:rFonts w:ascii="Garamond" w:eastAsia="Garamond" w:hAnsi="Garamond" w:cs="Garamond"/>
          <w:color w:val="000000"/>
        </w:rPr>
        <w:t>Falavegna</w:t>
      </w:r>
      <w:proofErr w:type="spellEnd"/>
      <w:r>
        <w:rPr>
          <w:rFonts w:ascii="Garamond" w:eastAsia="Garamond" w:hAnsi="Garamond" w:cs="Garamond"/>
          <w:color w:val="000000"/>
        </w:rPr>
        <w:t xml:space="preserve">, dal 15 </w:t>
      </w:r>
      <w:r w:rsidR="0010236C">
        <w:rPr>
          <w:rFonts w:ascii="Garamond" w:eastAsia="Garamond" w:hAnsi="Garamond" w:cs="Garamond"/>
          <w:color w:val="000000"/>
        </w:rPr>
        <w:t xml:space="preserve">aprile </w:t>
      </w:r>
      <w:r>
        <w:rPr>
          <w:rFonts w:ascii="Garamond" w:eastAsia="Garamond" w:hAnsi="Garamond" w:cs="Garamond"/>
          <w:color w:val="000000"/>
        </w:rPr>
        <w:t xml:space="preserve">al </w:t>
      </w:r>
      <w:r w:rsidR="0010236C">
        <w:rPr>
          <w:rFonts w:ascii="Garamond" w:eastAsia="Garamond" w:hAnsi="Garamond" w:cs="Garamond"/>
          <w:color w:val="000000"/>
        </w:rPr>
        <w:t>04 maggio</w:t>
      </w:r>
      <w:r>
        <w:rPr>
          <w:rFonts w:ascii="Garamond" w:eastAsia="Garamond" w:hAnsi="Garamond" w:cs="Garamond"/>
          <w:color w:val="000000"/>
        </w:rPr>
        <w:t xml:space="preserve">, proprio durante il periodo pasquale e sarà protagonista di celebrazioni artistiche (l’opening di lunedì 15 aprile alle 18.00) e </w:t>
      </w:r>
      <w:r w:rsidR="00B11507">
        <w:rPr>
          <w:rFonts w:ascii="Garamond" w:eastAsia="Garamond" w:hAnsi="Garamond" w:cs="Garamond"/>
          <w:color w:val="000000"/>
        </w:rPr>
        <w:t>religiose (la Santa M</w:t>
      </w:r>
      <w:r>
        <w:rPr>
          <w:rFonts w:ascii="Garamond" w:eastAsia="Garamond" w:hAnsi="Garamond" w:cs="Garamond"/>
          <w:color w:val="000000"/>
        </w:rPr>
        <w:t xml:space="preserve">essa del giovedì santo). Il progetto, oltre a inserirsi nell’ambito delle celebrazioni per il 500° anniversario della morte di Leonardo, è teso a riscoprire il rapporto tra l’arte contemporanea e lo spazio sacro, tema particolarmente caro a Spazio </w:t>
      </w:r>
      <w:proofErr w:type="spellStart"/>
      <w:r>
        <w:rPr>
          <w:rFonts w:ascii="Garamond" w:eastAsia="Garamond" w:hAnsi="Garamond" w:cs="Garamond"/>
          <w:color w:val="000000"/>
        </w:rPr>
        <w:t>Cordis</w:t>
      </w:r>
      <w:proofErr w:type="spellEnd"/>
      <w:r>
        <w:rPr>
          <w:rFonts w:ascii="Garamond" w:eastAsia="Garamond" w:hAnsi="Garamond" w:cs="Garamond"/>
          <w:color w:val="000000"/>
        </w:rPr>
        <w:t xml:space="preserve">, che aveva già esplorato questo argomento con due progetti in luoghi sacri veronesi: uno alla Chiesa di San Fermo con la mostra dedicata a </w:t>
      </w:r>
      <w:r>
        <w:rPr>
          <w:rFonts w:ascii="Garamond" w:eastAsia="Garamond" w:hAnsi="Garamond" w:cs="Garamond"/>
          <w:i/>
          <w:color w:val="000000"/>
        </w:rPr>
        <w:t>I volti umani di Cristo</w:t>
      </w:r>
      <w:r>
        <w:rPr>
          <w:rFonts w:ascii="Garamond" w:eastAsia="Garamond" w:hAnsi="Garamond" w:cs="Garamond"/>
          <w:color w:val="000000"/>
        </w:rPr>
        <w:t xml:space="preserve"> di Pino </w:t>
      </w:r>
      <w:proofErr w:type="spellStart"/>
      <w:r>
        <w:rPr>
          <w:rFonts w:ascii="Garamond" w:eastAsia="Garamond" w:hAnsi="Garamond" w:cs="Garamond"/>
          <w:color w:val="000000"/>
        </w:rPr>
        <w:t>Pascali</w:t>
      </w:r>
      <w:proofErr w:type="spellEnd"/>
      <w:r>
        <w:rPr>
          <w:rFonts w:ascii="Garamond" w:eastAsia="Garamond" w:hAnsi="Garamond" w:cs="Garamond"/>
          <w:color w:val="000000"/>
        </w:rPr>
        <w:t xml:space="preserve">, l’altro presso la Chiesa di Santa Eufemia, con l’esposizione dell’opera </w:t>
      </w:r>
      <w:r>
        <w:rPr>
          <w:rFonts w:ascii="Garamond" w:eastAsia="Garamond" w:hAnsi="Garamond" w:cs="Garamond"/>
          <w:i/>
          <w:color w:val="000000"/>
        </w:rPr>
        <w:t>Camminate come figli della luce</w:t>
      </w:r>
      <w:r>
        <w:rPr>
          <w:rFonts w:ascii="Garamond" w:eastAsia="Garamond" w:hAnsi="Garamond" w:cs="Garamond"/>
          <w:color w:val="000000"/>
        </w:rPr>
        <w:t xml:space="preserve"> di Paolo Masi. </w:t>
      </w:r>
    </w:p>
    <w:p w:rsidR="00E424A2" w:rsidRDefault="00E424A2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color w:val="000000"/>
        </w:rPr>
      </w:pPr>
    </w:p>
    <w:p w:rsidR="00E424A2" w:rsidRDefault="00E424A2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color w:val="000000"/>
        </w:rPr>
      </w:pP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 xml:space="preserve">Spazio </w:t>
      </w:r>
      <w:proofErr w:type="spellStart"/>
      <w:r>
        <w:rPr>
          <w:rFonts w:ascii="Garamond" w:eastAsia="Garamond" w:hAnsi="Garamond" w:cs="Garamond"/>
          <w:b/>
          <w:i/>
          <w:color w:val="000000"/>
        </w:rPr>
        <w:t>Cordis</w:t>
      </w:r>
      <w:proofErr w:type="spellEnd"/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 xml:space="preserve">Via Andrea Doria 21/a </w:t>
      </w: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37138 Verona</w:t>
      </w: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+39 340 2612167, +39 335 572 3503</w:t>
      </w: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info@spaziocordis.com</w:t>
      </w:r>
    </w:p>
    <w:p w:rsidR="00E424A2" w:rsidRDefault="00E424A2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color w:val="000000"/>
        </w:rPr>
      </w:pPr>
    </w:p>
    <w:p w:rsidR="00D306FD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b/>
          <w:color w:val="000000"/>
        </w:rPr>
      </w:pP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b/>
          <w:i/>
          <w:color w:val="000000"/>
        </w:rPr>
      </w:pPr>
      <w:r>
        <w:rPr>
          <w:rFonts w:ascii="Garamond" w:eastAsia="Garamond" w:hAnsi="Garamond" w:cs="Garamond"/>
          <w:b/>
          <w:color w:val="000000"/>
        </w:rPr>
        <w:lastRenderedPageBreak/>
        <w:t xml:space="preserve">Marco La Rosa, </w:t>
      </w:r>
      <w:r>
        <w:rPr>
          <w:rFonts w:ascii="Garamond" w:eastAsia="Garamond" w:hAnsi="Garamond" w:cs="Garamond"/>
          <w:b/>
          <w:i/>
          <w:color w:val="000000"/>
        </w:rPr>
        <w:t>L'argomento del terzo uomo</w:t>
      </w:r>
    </w:p>
    <w:p w:rsidR="00E424A2" w:rsidRDefault="00E424A2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color w:val="000000"/>
        </w:rPr>
      </w:pP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  <w:t>Con questo lavoro ho voluto richiamare esplicitamente il celebre capolavoro di Leonardo. Nel Cenacolo infatti l’artista si è concentrato sul ‘luogo-momento’ preciso in cui Cristo, posizionato al centro delle linee prospettiche, annuncia ai suoi discepoli: «In verità vi dico, uno di voi mi tradirà» (</w:t>
      </w:r>
      <w:r>
        <w:rPr>
          <w:rFonts w:ascii="Garamond" w:eastAsia="Garamond" w:hAnsi="Garamond" w:cs="Garamond"/>
          <w:i/>
        </w:rPr>
        <w:t xml:space="preserve">«Amen dico </w:t>
      </w:r>
      <w:proofErr w:type="spellStart"/>
      <w:r>
        <w:rPr>
          <w:rFonts w:ascii="Garamond" w:eastAsia="Garamond" w:hAnsi="Garamond" w:cs="Garamond"/>
          <w:i/>
        </w:rPr>
        <w:t>vobis</w:t>
      </w:r>
      <w:proofErr w:type="spellEnd"/>
      <w:r>
        <w:rPr>
          <w:rFonts w:ascii="Garamond" w:eastAsia="Garamond" w:hAnsi="Garamond" w:cs="Garamond"/>
          <w:i/>
        </w:rPr>
        <w:t xml:space="preserve">, </w:t>
      </w:r>
      <w:proofErr w:type="spellStart"/>
      <w:r>
        <w:rPr>
          <w:rFonts w:ascii="Garamond" w:eastAsia="Garamond" w:hAnsi="Garamond" w:cs="Garamond"/>
          <w:i/>
        </w:rPr>
        <w:t>quia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unus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proofErr w:type="spellStart"/>
      <w:r>
        <w:rPr>
          <w:rFonts w:ascii="Garamond" w:eastAsia="Garamond" w:hAnsi="Garamond" w:cs="Garamond"/>
          <w:i/>
        </w:rPr>
        <w:t>vestrum</w:t>
      </w:r>
      <w:proofErr w:type="spellEnd"/>
      <w:r>
        <w:rPr>
          <w:rFonts w:ascii="Garamond" w:eastAsia="Garamond" w:hAnsi="Garamond" w:cs="Garamond"/>
          <w:i/>
        </w:rPr>
        <w:t xml:space="preserve"> me </w:t>
      </w:r>
      <w:proofErr w:type="spellStart"/>
      <w:r>
        <w:rPr>
          <w:rFonts w:ascii="Garamond" w:eastAsia="Garamond" w:hAnsi="Garamond" w:cs="Garamond"/>
          <w:i/>
        </w:rPr>
        <w:t>traditurus</w:t>
      </w:r>
      <w:proofErr w:type="spellEnd"/>
      <w:r>
        <w:rPr>
          <w:rFonts w:ascii="Garamond" w:eastAsia="Garamond" w:hAnsi="Garamond" w:cs="Garamond"/>
          <w:i/>
        </w:rPr>
        <w:t xml:space="preserve"> est»</w:t>
      </w:r>
      <w:r>
        <w:rPr>
          <w:rFonts w:ascii="Garamond" w:eastAsia="Garamond" w:hAnsi="Garamond" w:cs="Garamond"/>
          <w:color w:val="000000"/>
        </w:rPr>
        <w:t xml:space="preserve"> Mt 26,21). Di conseguenza, quasi tutti i discepoli, con i più diversi gesti e reazioni (</w:t>
      </w:r>
      <w:r>
        <w:rPr>
          <w:rFonts w:ascii="Garamond" w:eastAsia="Garamond" w:hAnsi="Garamond" w:cs="Garamond"/>
          <w:i/>
          <w:color w:val="000000"/>
        </w:rPr>
        <w:t>ethos</w:t>
      </w:r>
      <w:r>
        <w:rPr>
          <w:rFonts w:ascii="Garamond" w:eastAsia="Garamond" w:hAnsi="Garamond" w:cs="Garamond"/>
          <w:color w:val="000000"/>
        </w:rPr>
        <w:t xml:space="preserve"> e </w:t>
      </w:r>
      <w:r>
        <w:rPr>
          <w:rFonts w:ascii="Garamond" w:eastAsia="Garamond" w:hAnsi="Garamond" w:cs="Garamond"/>
          <w:i/>
          <w:color w:val="000000"/>
        </w:rPr>
        <w:t>pathos</w:t>
      </w:r>
      <w:r>
        <w:rPr>
          <w:rFonts w:ascii="Garamond" w:eastAsia="Garamond" w:hAnsi="Garamond" w:cs="Garamond"/>
          <w:color w:val="000000"/>
        </w:rPr>
        <w:t xml:space="preserve">, riprendendo Aristotele), esprimono il loro sbigottimento e spavento per l’annuncio del tradimento. Per la prima volta nella rappresentazione post-medioevale dell’Ultima Cena Giuda non è seduto davanti, bensì dietro il tavolo. Altre sono le peculiarità che hanno attratto la mia attenzione: innanzitutto è uno dei pochissimi dipinti di questo periodo (1495-1497 </w:t>
      </w:r>
      <w:proofErr w:type="spellStart"/>
      <w:r>
        <w:rPr>
          <w:rFonts w:ascii="Garamond" w:eastAsia="Garamond" w:hAnsi="Garamond" w:cs="Garamond"/>
          <w:color w:val="000000"/>
        </w:rPr>
        <w:t>ca</w:t>
      </w:r>
      <w:proofErr w:type="spellEnd"/>
      <w:r>
        <w:rPr>
          <w:rFonts w:ascii="Garamond" w:eastAsia="Garamond" w:hAnsi="Garamond" w:cs="Garamond"/>
          <w:color w:val="000000"/>
        </w:rPr>
        <w:t>) che rappresenti in modo inequivocabile il momento dell’annuncio, ovvero la reazione a esso; inoltre Leonardo dinamizza l’evento sia mediante la divisione dei discepoli in quattro gruppi di figure diversamente atteggiati, sia mediante la resa accuratamente calcolata dei gesti di ciascun personaggio. È proprio quest’ultimo aspetto che mi ha dato lo stimolo per la realizzazione del progetto: realizzare attraverso 25 calchi in resina delle mani dei vari personaggi il luogo e il momento dell’annuncio del tradimento; ogni coppia di mani è una fedele riproduzione del capolavoro di Leonardo, tutti i personaggi riprodotti sono attinenti per età e caratteristiche all’originale, tutte le coppie di mani sono calchi di persone diverse (tranne per le mani di Cristo e Giuda che sono tutte e quattro le mie). Le sculture sono poi sostenute da delle piccole basi in ferro e disposte in un</w:t>
      </w:r>
      <w:r>
        <w:rPr>
          <w:rFonts w:ascii="Garamond" w:eastAsia="Garamond" w:hAnsi="Garamond" w:cs="Garamond"/>
        </w:rPr>
        <w:t>’</w:t>
      </w:r>
      <w:r>
        <w:rPr>
          <w:rFonts w:ascii="Garamond" w:eastAsia="Garamond" w:hAnsi="Garamond" w:cs="Garamond"/>
          <w:color w:val="000000"/>
        </w:rPr>
        <w:t xml:space="preserve">installazione tridimensionale di dimensioni ambientali. Il titolo, </w:t>
      </w:r>
      <w:r>
        <w:rPr>
          <w:rFonts w:ascii="Garamond" w:eastAsia="Garamond" w:hAnsi="Garamond" w:cs="Garamond"/>
          <w:i/>
          <w:color w:val="000000"/>
        </w:rPr>
        <w:t>L’Argomento del terzo uomo</w:t>
      </w:r>
      <w:r>
        <w:rPr>
          <w:rFonts w:ascii="Garamond" w:eastAsia="Garamond" w:hAnsi="Garamond" w:cs="Garamond"/>
          <w:color w:val="000000"/>
        </w:rPr>
        <w:t xml:space="preserve">, si rifà alla filosofia aristotelica dove è uno dei principali argomenti usati dal filosofo greco nella critica alla teoria delle idee di Platone. È infatti a partire dalla negazione della celebre dottrina del suo maestro che Aristotele fondò le basi della sua metafisica. </w:t>
      </w:r>
      <w:r>
        <w:rPr>
          <w:rFonts w:ascii="Garamond" w:eastAsia="Garamond" w:hAnsi="Garamond" w:cs="Garamond"/>
          <w:i/>
          <w:color w:val="000000"/>
        </w:rPr>
        <w:t>L’Argomento del terzo uomo</w:t>
      </w:r>
      <w:r>
        <w:rPr>
          <w:rFonts w:ascii="Garamond" w:eastAsia="Garamond" w:hAnsi="Garamond" w:cs="Garamond"/>
          <w:color w:val="000000"/>
        </w:rPr>
        <w:t xml:space="preserve"> è la messa in scena della notizia che scorre tra i personaggi, diversamente rappresentati, o meglio sorpresi, in atteggiamenti rivelatori dei loro diversi caratteri psicologici e delle rispettive individualità (è noto l’interesse di Leonardo </w:t>
      </w:r>
      <w:r>
        <w:rPr>
          <w:rFonts w:ascii="Garamond" w:eastAsia="Garamond" w:hAnsi="Garamond" w:cs="Garamond"/>
        </w:rPr>
        <w:t>per le</w:t>
      </w:r>
      <w:r>
        <w:rPr>
          <w:rFonts w:ascii="Garamond" w:eastAsia="Garamond" w:hAnsi="Garamond" w:cs="Garamond"/>
          <w:color w:val="000000"/>
        </w:rPr>
        <w:t xml:space="preserve"> reazioni esteriori e fisiche delle passioni e dei moti dell’animo); diversamente coinvolti e combattuti tra il libero sfogo passionale suscitato dall’annuncio, e il rigore della responsabilità e del ruolo rivestito, in un delicato, e allertato confronto tra </w:t>
      </w:r>
      <w:r>
        <w:rPr>
          <w:rFonts w:ascii="Garamond" w:eastAsia="Garamond" w:hAnsi="Garamond" w:cs="Garamond"/>
          <w:i/>
          <w:color w:val="000000"/>
        </w:rPr>
        <w:t xml:space="preserve">ethos </w:t>
      </w:r>
      <w:r>
        <w:rPr>
          <w:rFonts w:ascii="Garamond" w:eastAsia="Garamond" w:hAnsi="Garamond" w:cs="Garamond"/>
          <w:color w:val="000000"/>
        </w:rPr>
        <w:t xml:space="preserve">e </w:t>
      </w:r>
      <w:r>
        <w:rPr>
          <w:rFonts w:ascii="Garamond" w:eastAsia="Garamond" w:hAnsi="Garamond" w:cs="Garamond"/>
          <w:i/>
          <w:color w:val="000000"/>
        </w:rPr>
        <w:t>pathos</w:t>
      </w:r>
      <w:r>
        <w:rPr>
          <w:rFonts w:ascii="Garamond" w:eastAsia="Garamond" w:hAnsi="Garamond" w:cs="Garamond"/>
          <w:color w:val="000000"/>
        </w:rPr>
        <w:t xml:space="preserve">, tra destino e libero arbitrio. </w:t>
      </w: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ab/>
        <w:t xml:space="preserve">Si riflette sul concetto di soglia tra umano e divino, tra ciò che appartiene alla terra e ciò che si eleva nello spirito: un gesto è reazione a una voce che a sua volta è prolungamento di un pensiero determinato da un gesto... Nello spazio del sacro, da </w:t>
      </w:r>
      <w:proofErr w:type="spellStart"/>
      <w:r>
        <w:rPr>
          <w:rFonts w:ascii="Garamond" w:eastAsia="Garamond" w:hAnsi="Garamond" w:cs="Garamond"/>
          <w:i/>
          <w:color w:val="000000"/>
        </w:rPr>
        <w:t>sacer</w:t>
      </w:r>
      <w:proofErr w:type="spellEnd"/>
      <w:r>
        <w:rPr>
          <w:rFonts w:ascii="Garamond" w:eastAsia="Garamond" w:hAnsi="Garamond" w:cs="Garamond"/>
          <w:color w:val="000000"/>
        </w:rPr>
        <w:t xml:space="preserve">, sacello, luogo protetto nel quale avviene la rivelazione, dove il linguaggio si fa luce e prende forma, frammento dopo frammento, nell’attesa della piena Verità. </w:t>
      </w:r>
    </w:p>
    <w:p w:rsidR="00E424A2" w:rsidRDefault="00E424A2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color w:val="000000"/>
        </w:rPr>
      </w:pPr>
    </w:p>
    <w:p w:rsidR="00E424A2" w:rsidRDefault="00D306FD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</w:t>
      </w:r>
    </w:p>
    <w:sectPr w:rsidR="00E424A2" w:rsidSect="00E424A2">
      <w:pgSz w:w="11900" w:h="16840"/>
      <w:pgMar w:top="851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hyphenationZone w:val="283"/>
  <w:characterSpacingControl w:val="doNotCompress"/>
  <w:compat/>
  <w:rsids>
    <w:rsidRoot w:val="00E424A2"/>
    <w:rsid w:val="000C6416"/>
    <w:rsid w:val="0010236C"/>
    <w:rsid w:val="001F3E3B"/>
    <w:rsid w:val="003741F5"/>
    <w:rsid w:val="004353CA"/>
    <w:rsid w:val="0061216D"/>
    <w:rsid w:val="007B6E99"/>
    <w:rsid w:val="00B11507"/>
    <w:rsid w:val="00D306FD"/>
    <w:rsid w:val="00E4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16D"/>
  </w:style>
  <w:style w:type="paragraph" w:styleId="Titolo1">
    <w:name w:val="heading 1"/>
    <w:basedOn w:val="normal"/>
    <w:next w:val="normal"/>
    <w:rsid w:val="00E424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E424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E424A2"/>
    <w:pPr>
      <w:keepNext/>
      <w:spacing w:before="240" w:after="60"/>
      <w:outlineLvl w:val="2"/>
    </w:pPr>
    <w:rPr>
      <w:b/>
      <w:sz w:val="26"/>
      <w:szCs w:val="26"/>
    </w:rPr>
  </w:style>
  <w:style w:type="paragraph" w:styleId="Titolo4">
    <w:name w:val="heading 4"/>
    <w:basedOn w:val="normal"/>
    <w:next w:val="normal"/>
    <w:rsid w:val="00E424A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E424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E424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424A2"/>
  </w:style>
  <w:style w:type="table" w:customStyle="1" w:styleId="TableNormal">
    <w:name w:val="Table Normal"/>
    <w:rsid w:val="00E424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424A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E424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6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2019-04-10T10:56:00Z</dcterms:created>
  <dcterms:modified xsi:type="dcterms:W3CDTF">2019-04-10T10:57:00Z</dcterms:modified>
</cp:coreProperties>
</file>