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475CB" w14:textId="77777777" w:rsidR="00FA14CE" w:rsidRPr="00095618" w:rsidRDefault="00FA14CE" w:rsidP="00FA14CE">
      <w:pPr>
        <w:shd w:val="clear" w:color="auto" w:fill="FFFFFF"/>
        <w:spacing w:line="253" w:lineRule="atLeast"/>
        <w:jc w:val="center"/>
        <w:rPr>
          <w:rFonts w:ascii="Calibri" w:eastAsia="Times New Roman" w:hAnsi="Calibri" w:cs="Calibri"/>
          <w:color w:val="222222"/>
          <w:sz w:val="28"/>
          <w:lang w:eastAsia="it-IT"/>
        </w:rPr>
      </w:pPr>
      <w:r w:rsidRPr="00095618">
        <w:rPr>
          <w:rFonts w:ascii="Georgia" w:eastAsia="Times New Roman" w:hAnsi="Georgia" w:cs="Calibri"/>
          <w:color w:val="222222"/>
          <w:sz w:val="36"/>
          <w:szCs w:val="28"/>
          <w:lang w:eastAsia="it-IT"/>
        </w:rPr>
        <w:t>Spazio Cordis</w:t>
      </w:r>
    </w:p>
    <w:p w14:paraId="7417C622" w14:textId="77777777" w:rsidR="00FA14CE" w:rsidRDefault="00FA14CE" w:rsidP="00FA14CE">
      <w:pPr>
        <w:shd w:val="clear" w:color="auto" w:fill="FFFFFF"/>
        <w:spacing w:line="253" w:lineRule="atLeast"/>
        <w:jc w:val="center"/>
        <w:rPr>
          <w:rFonts w:ascii="Georgia" w:eastAsia="Times New Roman" w:hAnsi="Georgia" w:cs="Calibri"/>
          <w:color w:val="222222"/>
          <w:lang w:eastAsia="it-IT"/>
        </w:rPr>
      </w:pPr>
      <w:r>
        <w:rPr>
          <w:rFonts w:ascii="Georgia" w:eastAsia="Times New Roman" w:hAnsi="Georgia" w:cs="Calibri"/>
          <w:color w:val="222222"/>
          <w:lang w:eastAsia="it-IT"/>
        </w:rPr>
        <w:t>p</w:t>
      </w:r>
      <w:r w:rsidRPr="00095618">
        <w:rPr>
          <w:rFonts w:ascii="Georgia" w:eastAsia="Times New Roman" w:hAnsi="Georgia" w:cs="Calibri"/>
          <w:color w:val="222222"/>
          <w:lang w:eastAsia="it-IT"/>
        </w:rPr>
        <w:t>resenta</w:t>
      </w:r>
    </w:p>
    <w:p w14:paraId="0C5FBB4F" w14:textId="2CEE84AB" w:rsidR="00FA14CE" w:rsidRDefault="00FA14CE" w:rsidP="00FA14CE">
      <w:pPr>
        <w:shd w:val="clear" w:color="auto" w:fill="FFFFFF"/>
        <w:spacing w:after="0" w:line="253" w:lineRule="atLeast"/>
        <w:jc w:val="center"/>
        <w:rPr>
          <w:rFonts w:ascii="Georgia" w:eastAsia="Times New Roman" w:hAnsi="Georgia" w:cs="Calibri"/>
          <w:b/>
          <w:bCs/>
          <w:i/>
          <w:color w:val="222222"/>
          <w:sz w:val="28"/>
          <w:szCs w:val="28"/>
          <w:lang w:eastAsia="it-IT"/>
        </w:rPr>
      </w:pPr>
      <w:r>
        <w:rPr>
          <w:rFonts w:ascii="Georgia" w:eastAsia="Times New Roman" w:hAnsi="Georgia" w:cs="Calibri"/>
          <w:b/>
          <w:bCs/>
          <w:color w:val="222222"/>
          <w:sz w:val="28"/>
          <w:szCs w:val="28"/>
          <w:lang w:eastAsia="it-IT"/>
        </w:rPr>
        <w:t>Marco La Rosa</w:t>
      </w:r>
      <w:r w:rsidR="00E17217">
        <w:rPr>
          <w:rFonts w:ascii="Georgia" w:eastAsia="Times New Roman" w:hAnsi="Georgia" w:cs="Calibri"/>
          <w:b/>
          <w:bCs/>
          <w:color w:val="222222"/>
          <w:sz w:val="28"/>
          <w:szCs w:val="28"/>
          <w:lang w:eastAsia="it-IT"/>
        </w:rPr>
        <w:t xml:space="preserve">. </w:t>
      </w:r>
      <w:proofErr w:type="spellStart"/>
      <w:r w:rsidR="00E17217">
        <w:rPr>
          <w:rFonts w:ascii="Georgia" w:eastAsia="Times New Roman" w:hAnsi="Georgia" w:cs="Calibri"/>
          <w:b/>
          <w:bCs/>
          <w:color w:val="222222"/>
          <w:sz w:val="28"/>
          <w:szCs w:val="28"/>
          <w:lang w:eastAsia="it-IT"/>
        </w:rPr>
        <w:t>B</w:t>
      </w:r>
      <w:r w:rsidR="00E17217" w:rsidRPr="00E17217">
        <w:rPr>
          <w:rFonts w:ascii="Georgia" w:eastAsia="Times New Roman" w:hAnsi="Georgia" w:cs="Calibri"/>
          <w:b/>
          <w:bCs/>
          <w:color w:val="222222"/>
          <w:sz w:val="28"/>
          <w:szCs w:val="28"/>
          <w:lang w:eastAsia="it-IT"/>
        </w:rPr>
        <w:t>eneath</w:t>
      </w:r>
      <w:proofErr w:type="spellEnd"/>
      <w:r w:rsidR="00E17217" w:rsidRPr="00E17217">
        <w:rPr>
          <w:rFonts w:ascii="Georgia" w:eastAsia="Times New Roman" w:hAnsi="Georgia" w:cs="Calibri"/>
          <w:b/>
          <w:bCs/>
          <w:color w:val="222222"/>
          <w:sz w:val="28"/>
          <w:szCs w:val="28"/>
          <w:lang w:eastAsia="it-IT"/>
        </w:rPr>
        <w:t xml:space="preserve"> </w:t>
      </w:r>
      <w:proofErr w:type="spellStart"/>
      <w:r w:rsidR="00E17217" w:rsidRPr="00E17217">
        <w:rPr>
          <w:rFonts w:ascii="Georgia" w:eastAsia="Times New Roman" w:hAnsi="Georgia" w:cs="Calibri"/>
          <w:b/>
          <w:bCs/>
          <w:color w:val="222222"/>
          <w:sz w:val="28"/>
          <w:szCs w:val="28"/>
          <w:lang w:eastAsia="it-IT"/>
        </w:rPr>
        <w:t>between</w:t>
      </w:r>
      <w:proofErr w:type="spellEnd"/>
      <w:r w:rsidR="00E17217" w:rsidRPr="00E17217">
        <w:rPr>
          <w:rFonts w:ascii="Georgia" w:eastAsia="Times New Roman" w:hAnsi="Georgia" w:cs="Calibri"/>
          <w:b/>
          <w:bCs/>
          <w:color w:val="222222"/>
          <w:sz w:val="28"/>
          <w:szCs w:val="28"/>
          <w:lang w:eastAsia="it-IT"/>
        </w:rPr>
        <w:t xml:space="preserve"> </w:t>
      </w:r>
      <w:proofErr w:type="spellStart"/>
      <w:r w:rsidR="00E17217" w:rsidRPr="00E17217">
        <w:rPr>
          <w:rFonts w:ascii="Georgia" w:eastAsia="Times New Roman" w:hAnsi="Georgia" w:cs="Calibri"/>
          <w:b/>
          <w:bCs/>
          <w:color w:val="222222"/>
          <w:sz w:val="28"/>
          <w:szCs w:val="28"/>
          <w:lang w:eastAsia="it-IT"/>
        </w:rPr>
        <w:t>beyond</w:t>
      </w:r>
      <w:proofErr w:type="spellEnd"/>
    </w:p>
    <w:p w14:paraId="4FA16B50" w14:textId="77777777" w:rsidR="00FA14CE" w:rsidRPr="00095618" w:rsidRDefault="00FA14CE" w:rsidP="00FA14CE">
      <w:pPr>
        <w:shd w:val="clear" w:color="auto" w:fill="FFFFFF"/>
        <w:spacing w:after="0" w:line="253" w:lineRule="atLeast"/>
        <w:jc w:val="center"/>
        <w:rPr>
          <w:rFonts w:ascii="Calibri" w:eastAsia="Times New Roman" w:hAnsi="Calibri" w:cs="Calibri"/>
          <w:color w:val="222222"/>
          <w:lang w:eastAsia="it-IT"/>
        </w:rPr>
      </w:pPr>
    </w:p>
    <w:p w14:paraId="7E9EBCF1" w14:textId="77777777" w:rsidR="00FA14CE" w:rsidRDefault="00FA14CE" w:rsidP="00FA14CE">
      <w:pPr>
        <w:shd w:val="clear" w:color="auto" w:fill="FFFFFF"/>
        <w:spacing w:after="0" w:line="253" w:lineRule="atLeast"/>
        <w:jc w:val="center"/>
        <w:rPr>
          <w:rFonts w:ascii="Georgia" w:eastAsia="Times New Roman" w:hAnsi="Georgia" w:cs="Calibri"/>
          <w:color w:val="000000"/>
          <w:lang w:eastAsia="it-IT"/>
        </w:rPr>
      </w:pPr>
      <w:r w:rsidRPr="00095618">
        <w:rPr>
          <w:rFonts w:ascii="Georgia" w:eastAsia="Times New Roman" w:hAnsi="Georgia" w:cs="Calibri"/>
          <w:color w:val="000000"/>
          <w:lang w:eastAsia="it-IT"/>
        </w:rPr>
        <w:t xml:space="preserve">a cura di </w:t>
      </w:r>
      <w:r>
        <w:rPr>
          <w:rFonts w:ascii="Georgia" w:eastAsia="Times New Roman" w:hAnsi="Georgia" w:cs="Calibri"/>
          <w:color w:val="000000"/>
          <w:lang w:eastAsia="it-IT"/>
        </w:rPr>
        <w:t>Jessica Bianchera</w:t>
      </w:r>
    </w:p>
    <w:p w14:paraId="2AC3646F" w14:textId="77777777" w:rsidR="00FA14CE" w:rsidRPr="00095618" w:rsidRDefault="00FA14CE" w:rsidP="00FA14CE">
      <w:pPr>
        <w:shd w:val="clear" w:color="auto" w:fill="FFFFFF"/>
        <w:spacing w:after="0" w:line="253" w:lineRule="atLeast"/>
        <w:jc w:val="center"/>
        <w:rPr>
          <w:rFonts w:ascii="Georgia" w:eastAsia="Times New Roman" w:hAnsi="Georgia" w:cs="Calibri"/>
          <w:color w:val="222222"/>
          <w:sz w:val="24"/>
          <w:szCs w:val="24"/>
          <w:lang w:eastAsia="it-IT"/>
        </w:rPr>
      </w:pPr>
    </w:p>
    <w:p w14:paraId="24F0CBF8" w14:textId="4438F23C" w:rsidR="00FA14CE" w:rsidRPr="00095618" w:rsidRDefault="00FA14CE" w:rsidP="00FA14CE">
      <w:pPr>
        <w:shd w:val="clear" w:color="auto" w:fill="FFFFFF"/>
        <w:spacing w:after="0" w:line="253" w:lineRule="atLeast"/>
        <w:jc w:val="center"/>
        <w:rPr>
          <w:rFonts w:ascii="Georgia" w:eastAsia="Times New Roman" w:hAnsi="Georgia" w:cs="Calibri"/>
          <w:color w:val="222222"/>
          <w:sz w:val="24"/>
          <w:szCs w:val="24"/>
          <w:lang w:eastAsia="it-IT"/>
        </w:rPr>
      </w:pPr>
      <w:r w:rsidRPr="00653B18">
        <w:rPr>
          <w:rFonts w:ascii="Georgia" w:eastAsia="Times New Roman" w:hAnsi="Georgia" w:cs="Calibri"/>
          <w:sz w:val="24"/>
          <w:szCs w:val="24"/>
          <w:lang w:eastAsia="it-IT"/>
        </w:rPr>
        <w:t>1</w:t>
      </w:r>
      <w:r w:rsidR="00DD4874">
        <w:rPr>
          <w:rFonts w:ascii="Georgia" w:eastAsia="Times New Roman" w:hAnsi="Georgia" w:cs="Calibri"/>
          <w:sz w:val="24"/>
          <w:szCs w:val="24"/>
          <w:lang w:eastAsia="it-IT"/>
        </w:rPr>
        <w:t>4</w:t>
      </w:r>
      <w:r w:rsidRPr="00653B18">
        <w:rPr>
          <w:rFonts w:ascii="Georgia" w:eastAsia="Times New Roman" w:hAnsi="Georgia" w:cs="Calibri"/>
          <w:sz w:val="24"/>
          <w:szCs w:val="24"/>
          <w:lang w:eastAsia="it-IT"/>
        </w:rPr>
        <w:t xml:space="preserve"> </w:t>
      </w:r>
      <w:r w:rsidR="00DD1807">
        <w:rPr>
          <w:rFonts w:ascii="Georgia" w:eastAsia="Times New Roman" w:hAnsi="Georgia" w:cs="Calibri"/>
          <w:color w:val="222222"/>
          <w:sz w:val="24"/>
          <w:szCs w:val="24"/>
          <w:lang w:eastAsia="it-IT"/>
        </w:rPr>
        <w:t xml:space="preserve">dicembre </w:t>
      </w:r>
      <w:r>
        <w:rPr>
          <w:rFonts w:ascii="Georgia" w:eastAsia="Times New Roman" w:hAnsi="Georgia" w:cs="Calibri"/>
          <w:color w:val="222222"/>
          <w:sz w:val="24"/>
          <w:szCs w:val="24"/>
          <w:lang w:eastAsia="it-IT"/>
        </w:rPr>
        <w:t xml:space="preserve">2018 – </w:t>
      </w:r>
      <w:r w:rsidR="00DD1807">
        <w:rPr>
          <w:rFonts w:ascii="Georgia" w:eastAsia="Times New Roman" w:hAnsi="Georgia" w:cs="Calibri"/>
          <w:sz w:val="24"/>
          <w:szCs w:val="24"/>
          <w:lang w:eastAsia="it-IT"/>
        </w:rPr>
        <w:t>02</w:t>
      </w:r>
      <w:r w:rsidRPr="00653B18">
        <w:rPr>
          <w:rFonts w:ascii="Georgia" w:eastAsia="Times New Roman" w:hAnsi="Georgia" w:cs="Calibri"/>
          <w:sz w:val="24"/>
          <w:szCs w:val="24"/>
          <w:lang w:eastAsia="it-IT"/>
        </w:rPr>
        <w:t xml:space="preserve"> </w:t>
      </w:r>
      <w:r w:rsidR="00DD1807">
        <w:rPr>
          <w:rFonts w:ascii="Georgia" w:eastAsia="Times New Roman" w:hAnsi="Georgia" w:cs="Calibri"/>
          <w:sz w:val="24"/>
          <w:szCs w:val="24"/>
          <w:lang w:eastAsia="it-IT"/>
        </w:rPr>
        <w:t>febbraio</w:t>
      </w:r>
      <w:r w:rsidR="00DD1807" w:rsidRPr="00653B18">
        <w:rPr>
          <w:rFonts w:ascii="Georgia" w:eastAsia="Times New Roman" w:hAnsi="Georgia" w:cs="Calibri"/>
          <w:sz w:val="24"/>
          <w:szCs w:val="24"/>
          <w:lang w:eastAsia="it-IT"/>
        </w:rPr>
        <w:t xml:space="preserve"> </w:t>
      </w:r>
      <w:r>
        <w:rPr>
          <w:rFonts w:ascii="Georgia" w:eastAsia="Times New Roman" w:hAnsi="Georgia" w:cs="Calibri"/>
          <w:color w:val="222222"/>
          <w:sz w:val="24"/>
          <w:szCs w:val="24"/>
          <w:lang w:eastAsia="it-IT"/>
        </w:rPr>
        <w:t>201</w:t>
      </w:r>
      <w:r w:rsidR="00DD1807">
        <w:rPr>
          <w:rFonts w:ascii="Georgia" w:eastAsia="Times New Roman" w:hAnsi="Georgia" w:cs="Calibri"/>
          <w:color w:val="222222"/>
          <w:sz w:val="24"/>
          <w:szCs w:val="24"/>
          <w:lang w:eastAsia="it-IT"/>
        </w:rPr>
        <w:t>9</w:t>
      </w:r>
    </w:p>
    <w:p w14:paraId="44CDB42C" w14:textId="39C3ECCC" w:rsidR="00FA14CE" w:rsidRPr="00242709" w:rsidRDefault="00FA14CE" w:rsidP="00FA14CE">
      <w:pPr>
        <w:shd w:val="clear" w:color="auto" w:fill="FFFFFF"/>
        <w:spacing w:after="0" w:line="253" w:lineRule="atLeast"/>
        <w:jc w:val="center"/>
        <w:rPr>
          <w:rFonts w:ascii="Georgia" w:eastAsia="Times New Roman" w:hAnsi="Georgia" w:cs="Calibri"/>
          <w:sz w:val="24"/>
          <w:szCs w:val="24"/>
          <w:lang w:eastAsia="it-IT"/>
        </w:rPr>
      </w:pPr>
      <w:r>
        <w:rPr>
          <w:rFonts w:ascii="Georgia" w:eastAsia="Times New Roman" w:hAnsi="Georgia" w:cs="Calibri"/>
          <w:color w:val="222222"/>
          <w:sz w:val="24"/>
          <w:szCs w:val="24"/>
          <w:lang w:eastAsia="it-IT"/>
        </w:rPr>
        <w:t xml:space="preserve">inaugurazione </w:t>
      </w:r>
      <w:r w:rsidR="00DD1807" w:rsidRPr="00653B18">
        <w:rPr>
          <w:rFonts w:ascii="Georgia" w:eastAsia="Times New Roman" w:hAnsi="Georgia" w:cs="Calibri"/>
          <w:sz w:val="24"/>
          <w:szCs w:val="24"/>
          <w:lang w:eastAsia="it-IT"/>
        </w:rPr>
        <w:t>1</w:t>
      </w:r>
      <w:r w:rsidR="00DD4874">
        <w:rPr>
          <w:rFonts w:ascii="Georgia" w:eastAsia="Times New Roman" w:hAnsi="Georgia" w:cs="Calibri"/>
          <w:sz w:val="24"/>
          <w:szCs w:val="24"/>
          <w:lang w:eastAsia="it-IT"/>
        </w:rPr>
        <w:t>4</w:t>
      </w:r>
      <w:r w:rsidR="00DD1807" w:rsidRPr="00653B18">
        <w:rPr>
          <w:rFonts w:ascii="Georgia" w:eastAsia="Times New Roman" w:hAnsi="Georgia" w:cs="Calibri"/>
          <w:sz w:val="24"/>
          <w:szCs w:val="24"/>
          <w:lang w:eastAsia="it-IT"/>
        </w:rPr>
        <w:t xml:space="preserve"> </w:t>
      </w:r>
      <w:r w:rsidR="00DD1807">
        <w:rPr>
          <w:rFonts w:ascii="Georgia" w:eastAsia="Times New Roman" w:hAnsi="Georgia" w:cs="Calibri"/>
          <w:color w:val="222222"/>
          <w:sz w:val="24"/>
          <w:szCs w:val="24"/>
          <w:lang w:eastAsia="it-IT"/>
        </w:rPr>
        <w:t xml:space="preserve">dicembre 2018 </w:t>
      </w:r>
      <w:r>
        <w:rPr>
          <w:rFonts w:ascii="Georgia" w:eastAsia="Times New Roman" w:hAnsi="Georgia" w:cs="Calibri"/>
          <w:color w:val="222222"/>
          <w:sz w:val="24"/>
          <w:szCs w:val="24"/>
          <w:lang w:eastAsia="it-IT"/>
        </w:rPr>
        <w:t xml:space="preserve">ore </w:t>
      </w:r>
      <w:r w:rsidRPr="00653B18">
        <w:rPr>
          <w:rFonts w:ascii="Georgia" w:eastAsia="Times New Roman" w:hAnsi="Georgia" w:cs="Calibri"/>
          <w:sz w:val="24"/>
          <w:szCs w:val="24"/>
          <w:lang w:eastAsia="it-IT"/>
        </w:rPr>
        <w:t>1</w:t>
      </w:r>
      <w:r w:rsidR="00DD1807">
        <w:rPr>
          <w:rFonts w:ascii="Georgia" w:eastAsia="Times New Roman" w:hAnsi="Georgia" w:cs="Calibri"/>
          <w:sz w:val="24"/>
          <w:szCs w:val="24"/>
          <w:lang w:eastAsia="it-IT"/>
        </w:rPr>
        <w:t>8</w:t>
      </w:r>
      <w:r w:rsidRPr="00653B18">
        <w:rPr>
          <w:rFonts w:ascii="Georgia" w:eastAsia="Times New Roman" w:hAnsi="Georgia" w:cs="Calibri"/>
          <w:sz w:val="24"/>
          <w:szCs w:val="24"/>
          <w:lang w:eastAsia="it-IT"/>
        </w:rPr>
        <w:t>.</w:t>
      </w:r>
      <w:r w:rsidR="00DD4874">
        <w:rPr>
          <w:rFonts w:ascii="Georgia" w:eastAsia="Times New Roman" w:hAnsi="Georgia" w:cs="Calibri"/>
          <w:sz w:val="24"/>
          <w:szCs w:val="24"/>
          <w:lang w:eastAsia="it-IT"/>
        </w:rPr>
        <w:t>3</w:t>
      </w:r>
      <w:r w:rsidRPr="00653B18">
        <w:rPr>
          <w:rFonts w:ascii="Georgia" w:eastAsia="Times New Roman" w:hAnsi="Georgia" w:cs="Calibri"/>
          <w:sz w:val="24"/>
          <w:szCs w:val="24"/>
          <w:lang w:eastAsia="it-IT"/>
        </w:rPr>
        <w:t>0</w:t>
      </w:r>
    </w:p>
    <w:p w14:paraId="2285D5FA" w14:textId="77777777" w:rsidR="00FA14CE" w:rsidRDefault="00FA14CE" w:rsidP="00FA14CE">
      <w:pPr>
        <w:shd w:val="clear" w:color="auto" w:fill="FFFFFF"/>
        <w:spacing w:after="0" w:line="253" w:lineRule="atLeast"/>
        <w:jc w:val="both"/>
        <w:rPr>
          <w:rFonts w:ascii="Georgia" w:eastAsia="Times New Roman" w:hAnsi="Georgia" w:cs="Calibri"/>
          <w:color w:val="222222"/>
          <w:sz w:val="24"/>
          <w:szCs w:val="24"/>
          <w:lang w:eastAsia="it-IT"/>
        </w:rPr>
      </w:pPr>
    </w:p>
    <w:p w14:paraId="39AB8DBE" w14:textId="750B8EC5" w:rsidR="00DD1807" w:rsidRDefault="00DD1807" w:rsidP="004139D5">
      <w:pPr>
        <w:keepNext/>
        <w:spacing w:after="0"/>
        <w:jc w:val="center"/>
      </w:pPr>
      <w:r>
        <w:rPr>
          <w:noProof/>
        </w:rPr>
        <w:drawing>
          <wp:inline distT="0" distB="0" distL="0" distR="0" wp14:anchorId="6F390228" wp14:editId="7756800A">
            <wp:extent cx="6119495" cy="3590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5235" b="20035"/>
                    <a:stretch/>
                  </pic:blipFill>
                  <pic:spPr bwMode="auto">
                    <a:xfrm>
                      <a:off x="0" y="0"/>
                      <a:ext cx="6120130" cy="3591298"/>
                    </a:xfrm>
                    <a:prstGeom prst="rect">
                      <a:avLst/>
                    </a:prstGeom>
                    <a:noFill/>
                    <a:ln>
                      <a:noFill/>
                    </a:ln>
                    <a:extLst>
                      <a:ext uri="{53640926-AAD7-44D8-BBD7-CCE9431645EC}">
                        <a14:shadowObscured xmlns:a14="http://schemas.microsoft.com/office/drawing/2010/main"/>
                      </a:ext>
                    </a:extLst>
                  </pic:spPr>
                </pic:pic>
              </a:graphicData>
            </a:graphic>
          </wp:inline>
        </w:drawing>
      </w:r>
    </w:p>
    <w:p w14:paraId="2A49EFFC" w14:textId="3BA19919" w:rsidR="00FA14CE" w:rsidRDefault="00DD1807" w:rsidP="00DD1807">
      <w:pPr>
        <w:pStyle w:val="Didascalia"/>
      </w:pPr>
      <w:r>
        <w:t>Marco La Rosa,</w:t>
      </w:r>
      <w:r w:rsidRPr="00DD1807">
        <w:t xml:space="preserve"> Derive 4</w:t>
      </w:r>
      <w:r>
        <w:t>,</w:t>
      </w:r>
      <w:r w:rsidRPr="00DD1807">
        <w:t xml:space="preserve"> 2016</w:t>
      </w:r>
      <w:r>
        <w:t>,</w:t>
      </w:r>
      <w:r w:rsidRPr="00DD1807">
        <w:t xml:space="preserve"> cemento armato e pigmento di colore</w:t>
      </w:r>
      <w:r>
        <w:t xml:space="preserve">, </w:t>
      </w:r>
      <w:r w:rsidRPr="00DD1807">
        <w:t>72x24x7 cm</w:t>
      </w:r>
    </w:p>
    <w:p w14:paraId="48003340" w14:textId="1705D16A" w:rsidR="00BB295F" w:rsidRPr="009006BA" w:rsidRDefault="00FA14CE" w:rsidP="00DD1807">
      <w:pPr>
        <w:jc w:val="both"/>
        <w:rPr>
          <w:rFonts w:ascii="Georgia" w:hAnsi="Georgia"/>
          <w:sz w:val="24"/>
        </w:rPr>
      </w:pPr>
      <w:r w:rsidRPr="00E63F7B">
        <w:rPr>
          <w:rFonts w:ascii="Georgia" w:hAnsi="Georgia"/>
          <w:b/>
          <w:sz w:val="24"/>
        </w:rPr>
        <w:t>Marco La Rosa</w:t>
      </w:r>
      <w:r w:rsidR="00DD1807" w:rsidRPr="009006BA">
        <w:rPr>
          <w:rFonts w:ascii="Georgia" w:hAnsi="Georgia"/>
          <w:sz w:val="24"/>
        </w:rPr>
        <w:t xml:space="preserve"> (Brescia, </w:t>
      </w:r>
      <w:r w:rsidR="00637C0A" w:rsidRPr="009006BA">
        <w:rPr>
          <w:rFonts w:ascii="Georgia" w:hAnsi="Georgia"/>
          <w:sz w:val="24"/>
        </w:rPr>
        <w:t>1978</w:t>
      </w:r>
      <w:r w:rsidR="00DD1807" w:rsidRPr="009006BA">
        <w:rPr>
          <w:rFonts w:ascii="Georgia" w:hAnsi="Georgia"/>
          <w:sz w:val="24"/>
        </w:rPr>
        <w:t>)</w:t>
      </w:r>
      <w:r w:rsidRPr="009006BA">
        <w:rPr>
          <w:rFonts w:ascii="Georgia" w:hAnsi="Georgia"/>
          <w:sz w:val="24"/>
        </w:rPr>
        <w:t xml:space="preserve"> è il protagonista del secondo appuntamento espositivo di </w:t>
      </w:r>
      <w:r w:rsidRPr="00E63F7B">
        <w:rPr>
          <w:rFonts w:ascii="Georgia" w:hAnsi="Georgia"/>
          <w:b/>
          <w:sz w:val="24"/>
        </w:rPr>
        <w:t>Spazio Cordis</w:t>
      </w:r>
      <w:r w:rsidRPr="009006BA">
        <w:rPr>
          <w:rFonts w:ascii="Georgia" w:hAnsi="Georgia"/>
          <w:sz w:val="24"/>
        </w:rPr>
        <w:t xml:space="preserve">: dopo la personale di Andrea Francolino, si propone ora un nuovo affondo monografico sul lavoro di un giovane artista italiano la cui ricerca dimostra solide basi concettuali e tecniche già valorizzate da importanti mostre personali e collettive, così come da premi e riconoscimenti </w:t>
      </w:r>
      <w:r w:rsidR="00DD1807" w:rsidRPr="009006BA">
        <w:rPr>
          <w:rFonts w:ascii="Georgia" w:hAnsi="Georgia"/>
          <w:sz w:val="24"/>
        </w:rPr>
        <w:t>prestigiosi</w:t>
      </w:r>
      <w:r w:rsidRPr="009006BA">
        <w:rPr>
          <w:rFonts w:ascii="Georgia" w:hAnsi="Georgia"/>
          <w:sz w:val="24"/>
        </w:rPr>
        <w:t>.</w:t>
      </w:r>
      <w:r w:rsidR="00DD1807" w:rsidRPr="009006BA">
        <w:rPr>
          <w:rFonts w:ascii="Georgia" w:hAnsi="Georgia"/>
          <w:sz w:val="24"/>
        </w:rPr>
        <w:t xml:space="preserve"> </w:t>
      </w:r>
    </w:p>
    <w:p w14:paraId="663CE10A" w14:textId="7932E15F" w:rsidR="00DD1807" w:rsidRPr="0005029B" w:rsidRDefault="00DD1807" w:rsidP="00DD1807">
      <w:pPr>
        <w:jc w:val="both"/>
        <w:rPr>
          <w:rFonts w:ascii="Georgia" w:hAnsi="Georgia"/>
          <w:sz w:val="24"/>
        </w:rPr>
      </w:pPr>
      <w:r w:rsidRPr="009006BA">
        <w:rPr>
          <w:rFonts w:ascii="Georgia" w:hAnsi="Georgia"/>
          <w:sz w:val="24"/>
        </w:rPr>
        <w:t xml:space="preserve">Uno degli aspetti più evidenti della ricerca </w:t>
      </w:r>
      <w:bookmarkStart w:id="0" w:name="_GoBack"/>
      <w:bookmarkEnd w:id="0"/>
      <w:r w:rsidRPr="009006BA">
        <w:rPr>
          <w:rFonts w:ascii="Georgia" w:hAnsi="Georgia"/>
          <w:sz w:val="24"/>
        </w:rPr>
        <w:t xml:space="preserve">di La Rosa è sicuramente l’inscindibile legame con l’ambito filosofico, che si fa matrice concettuale non solo delle singole opere (o cicli di opere), ma più in generale del pensiero dell’artista, del suo modo di sentire il mondo e le leggi universali che lo regolano. </w:t>
      </w:r>
      <w:r w:rsidR="00637C0A" w:rsidRPr="009006BA">
        <w:rPr>
          <w:rFonts w:ascii="Georgia" w:hAnsi="Georgia"/>
          <w:sz w:val="24"/>
        </w:rPr>
        <w:t>Prima di tutto l’indagine sul vuoto, sulla dimensione più immateriale delle cose, per certi versi insondabile eppure così concreta. Un vuoto che si declina sia in senso fisico che spirituale, sia in veste tangibile che trascendentale in</w:t>
      </w:r>
      <w:r w:rsidR="00ED28CB" w:rsidRPr="009006BA">
        <w:rPr>
          <w:rFonts w:ascii="Georgia" w:hAnsi="Georgia"/>
          <w:sz w:val="24"/>
        </w:rPr>
        <w:t xml:space="preserve"> un</w:t>
      </w:r>
      <w:r w:rsidR="00637C0A" w:rsidRPr="009006BA">
        <w:rPr>
          <w:rFonts w:ascii="Georgia" w:hAnsi="Georgia"/>
          <w:sz w:val="24"/>
        </w:rPr>
        <w:t xml:space="preserve"> passaggio dall’universale all’intimo che</w:t>
      </w:r>
      <w:r w:rsidR="000A1CC4">
        <w:rPr>
          <w:rFonts w:ascii="Georgia" w:hAnsi="Georgia"/>
          <w:sz w:val="24"/>
        </w:rPr>
        <w:t>,</w:t>
      </w:r>
      <w:r w:rsidR="00637C0A" w:rsidRPr="009006BA">
        <w:rPr>
          <w:rFonts w:ascii="Georgia" w:hAnsi="Georgia"/>
          <w:sz w:val="24"/>
        </w:rPr>
        <w:t xml:space="preserve"> </w:t>
      </w:r>
      <w:r w:rsidR="00BC777E" w:rsidRPr="009006BA">
        <w:rPr>
          <w:rFonts w:ascii="Georgia" w:hAnsi="Georgia"/>
          <w:sz w:val="24"/>
        </w:rPr>
        <w:t>dialogando con gli ambienti della mostra</w:t>
      </w:r>
      <w:r w:rsidR="000A1CC4">
        <w:rPr>
          <w:rFonts w:ascii="Georgia" w:hAnsi="Georgia"/>
          <w:sz w:val="24"/>
        </w:rPr>
        <w:t>,</w:t>
      </w:r>
      <w:r w:rsidR="00BC777E" w:rsidRPr="009006BA">
        <w:rPr>
          <w:rFonts w:ascii="Georgia" w:hAnsi="Georgia"/>
          <w:sz w:val="24"/>
        </w:rPr>
        <w:t xml:space="preserve"> </w:t>
      </w:r>
      <w:r w:rsidR="00637C0A" w:rsidRPr="009006BA">
        <w:rPr>
          <w:rFonts w:ascii="Georgia" w:hAnsi="Georgia"/>
          <w:sz w:val="24"/>
        </w:rPr>
        <w:t xml:space="preserve">serpeggia tra le sale di Spazio Cordis andandosi a insinuare sempre più in profondità: </w:t>
      </w:r>
      <w:r w:rsidR="00ED28CB" w:rsidRPr="009006BA">
        <w:rPr>
          <w:rFonts w:ascii="Georgia" w:hAnsi="Georgia"/>
          <w:sz w:val="24"/>
        </w:rPr>
        <w:t>dalla</w:t>
      </w:r>
      <w:r w:rsidR="00637C0A" w:rsidRPr="009006BA">
        <w:rPr>
          <w:rFonts w:ascii="Georgia" w:hAnsi="Georgia"/>
          <w:sz w:val="24"/>
        </w:rPr>
        <w:t xml:space="preserve"> prima sala</w:t>
      </w:r>
      <w:r w:rsidR="00BC777E" w:rsidRPr="009006BA">
        <w:rPr>
          <w:rFonts w:ascii="Georgia" w:hAnsi="Georgia"/>
          <w:sz w:val="24"/>
        </w:rPr>
        <w:t>,</w:t>
      </w:r>
      <w:r w:rsidR="00ED28CB" w:rsidRPr="009006BA">
        <w:rPr>
          <w:rFonts w:ascii="Georgia" w:hAnsi="Georgia"/>
          <w:sz w:val="24"/>
        </w:rPr>
        <w:t xml:space="preserve"> </w:t>
      </w:r>
      <w:r w:rsidR="00BC777E" w:rsidRPr="009006BA">
        <w:rPr>
          <w:rFonts w:ascii="Georgia" w:hAnsi="Georgia"/>
          <w:sz w:val="24"/>
        </w:rPr>
        <w:t>in cui</w:t>
      </w:r>
      <w:r w:rsidR="00637C0A" w:rsidRPr="009006BA">
        <w:rPr>
          <w:rFonts w:ascii="Georgia" w:hAnsi="Georgia"/>
          <w:sz w:val="24"/>
        </w:rPr>
        <w:t xml:space="preserve"> </w:t>
      </w:r>
      <w:r w:rsidR="00637C0A" w:rsidRPr="009006BA">
        <w:rPr>
          <w:rFonts w:ascii="Georgia" w:hAnsi="Georgia"/>
          <w:i/>
          <w:sz w:val="24"/>
        </w:rPr>
        <w:t>I vizi capitali</w:t>
      </w:r>
      <w:r w:rsidR="00642DCF" w:rsidRPr="009006BA">
        <w:rPr>
          <w:rFonts w:ascii="Georgia" w:hAnsi="Georgia"/>
          <w:sz w:val="24"/>
        </w:rPr>
        <w:t xml:space="preserve"> – </w:t>
      </w:r>
      <w:r w:rsidR="00B85415">
        <w:rPr>
          <w:rFonts w:ascii="Georgia" w:hAnsi="Georgia"/>
          <w:sz w:val="24"/>
        </w:rPr>
        <w:t>forme morbide</w:t>
      </w:r>
      <w:r w:rsidR="00642DCF" w:rsidRPr="009006BA">
        <w:rPr>
          <w:rFonts w:ascii="Georgia" w:hAnsi="Georgia"/>
          <w:sz w:val="24"/>
        </w:rPr>
        <w:t xml:space="preserve"> in duro cemento su cui gli istinti più profondi e atavici dell’uomo hanno lasciato una traccia indelebile </w:t>
      </w:r>
      <w:r w:rsidR="00ED28CB" w:rsidRPr="009006BA">
        <w:rPr>
          <w:rFonts w:ascii="Georgia" w:hAnsi="Georgia"/>
          <w:sz w:val="24"/>
        </w:rPr>
        <w:t>–</w:t>
      </w:r>
      <w:r w:rsidR="00BC777E" w:rsidRPr="009006BA">
        <w:rPr>
          <w:rFonts w:ascii="Georgia" w:hAnsi="Georgia"/>
          <w:sz w:val="24"/>
        </w:rPr>
        <w:t xml:space="preserve"> </w:t>
      </w:r>
      <w:r w:rsidR="00637C0A" w:rsidRPr="009006BA">
        <w:rPr>
          <w:rFonts w:ascii="Georgia" w:hAnsi="Georgia"/>
          <w:sz w:val="24"/>
        </w:rPr>
        <w:t xml:space="preserve">si confrontano </w:t>
      </w:r>
      <w:r w:rsidR="00642DCF" w:rsidRPr="009006BA">
        <w:rPr>
          <w:rFonts w:ascii="Georgia" w:hAnsi="Georgia"/>
          <w:sz w:val="24"/>
        </w:rPr>
        <w:t>con un famoso passo dantesco scomposto in ogni suo elemento significante e ordinato secondo l’alfabeto</w:t>
      </w:r>
      <w:r w:rsidR="00BC777E" w:rsidRPr="009006BA">
        <w:rPr>
          <w:rFonts w:ascii="Georgia" w:hAnsi="Georgia"/>
          <w:sz w:val="24"/>
        </w:rPr>
        <w:t xml:space="preserve">, </w:t>
      </w:r>
      <w:r w:rsidR="00ED28CB" w:rsidRPr="009006BA">
        <w:rPr>
          <w:rFonts w:ascii="Georgia" w:hAnsi="Georgia"/>
          <w:sz w:val="24"/>
        </w:rPr>
        <w:t>all’ultima sala nel piano interrato</w:t>
      </w:r>
      <w:r w:rsidR="00BC777E" w:rsidRPr="009006BA">
        <w:rPr>
          <w:rFonts w:ascii="Georgia" w:hAnsi="Georgia"/>
          <w:sz w:val="24"/>
        </w:rPr>
        <w:t>,</w:t>
      </w:r>
      <w:r w:rsidR="00ED28CB" w:rsidRPr="009006BA">
        <w:rPr>
          <w:rFonts w:ascii="Georgia" w:hAnsi="Georgia"/>
          <w:sz w:val="24"/>
        </w:rPr>
        <w:t xml:space="preserve"> in cui a venir scomposta è l’essenza stessa dell’artista il </w:t>
      </w:r>
      <w:r w:rsidR="00ED28CB" w:rsidRPr="009006BA">
        <w:rPr>
          <w:rFonts w:ascii="Georgia" w:hAnsi="Georgia"/>
          <w:sz w:val="24"/>
        </w:rPr>
        <w:lastRenderedPageBreak/>
        <w:t xml:space="preserve">cui </w:t>
      </w:r>
      <w:r w:rsidR="00ED28CB" w:rsidRPr="009006BA">
        <w:rPr>
          <w:rFonts w:ascii="Georgia" w:hAnsi="Georgia"/>
          <w:i/>
          <w:sz w:val="24"/>
        </w:rPr>
        <w:t>Autoritratto</w:t>
      </w:r>
      <w:r w:rsidR="00ED28CB" w:rsidRPr="009006BA">
        <w:rPr>
          <w:rFonts w:ascii="Georgia" w:hAnsi="Georgia"/>
          <w:sz w:val="24"/>
        </w:rPr>
        <w:t xml:space="preserve"> corrisponde a una precisa combinazione di solidi platonici in quantità proporzionali rispetto agli elementi di cui il </w:t>
      </w:r>
      <w:r w:rsidR="00BC777E" w:rsidRPr="009006BA">
        <w:rPr>
          <w:rFonts w:ascii="Georgia" w:hAnsi="Georgia"/>
          <w:sz w:val="24"/>
        </w:rPr>
        <w:t xml:space="preserve">suo </w:t>
      </w:r>
      <w:r w:rsidR="00ED28CB" w:rsidRPr="009006BA">
        <w:rPr>
          <w:rFonts w:ascii="Georgia" w:hAnsi="Georgia"/>
          <w:sz w:val="24"/>
        </w:rPr>
        <w:t>corpo si compone</w:t>
      </w:r>
      <w:r w:rsidR="00642DCF" w:rsidRPr="009006BA">
        <w:rPr>
          <w:rFonts w:ascii="Georgia" w:hAnsi="Georgia"/>
          <w:sz w:val="24"/>
        </w:rPr>
        <w:t>.</w:t>
      </w:r>
      <w:r w:rsidR="00ED28CB" w:rsidRPr="009006BA">
        <w:rPr>
          <w:rFonts w:ascii="Georgia" w:hAnsi="Georgia"/>
          <w:sz w:val="24"/>
        </w:rPr>
        <w:t xml:space="preserve"> </w:t>
      </w:r>
      <w:r w:rsidR="000A1CC4">
        <w:rPr>
          <w:rFonts w:ascii="Georgia" w:hAnsi="Georgia"/>
          <w:sz w:val="24"/>
        </w:rPr>
        <w:t>Una riduzione ai principi primi</w:t>
      </w:r>
      <w:r w:rsidR="000A1CC4" w:rsidRPr="000A1CC4">
        <w:rPr>
          <w:rFonts w:ascii="Georgia" w:hAnsi="Georgia"/>
          <w:sz w:val="24"/>
        </w:rPr>
        <w:t>, agli elementi costitutivi dell’esistenza</w:t>
      </w:r>
      <w:r w:rsidR="000A1CC4">
        <w:rPr>
          <w:rFonts w:ascii="Georgia" w:hAnsi="Georgia"/>
          <w:sz w:val="24"/>
        </w:rPr>
        <w:t>, che anziché depotenziare il soggetto, lo caricano di pregnanza estetica e intellettuale.</w:t>
      </w:r>
      <w:r w:rsidR="000A1CC4" w:rsidRPr="000A1CC4">
        <w:rPr>
          <w:rFonts w:ascii="Georgia" w:hAnsi="Georgia"/>
          <w:sz w:val="24"/>
        </w:rPr>
        <w:t xml:space="preserve"> </w:t>
      </w:r>
      <w:r w:rsidR="00ED28CB" w:rsidRPr="009006BA">
        <w:rPr>
          <w:rFonts w:ascii="Georgia" w:hAnsi="Georgia"/>
          <w:sz w:val="24"/>
        </w:rPr>
        <w:t>Nel mezzo</w:t>
      </w:r>
      <w:r w:rsidR="00BC777E" w:rsidRPr="009006BA">
        <w:rPr>
          <w:rFonts w:ascii="Georgia" w:hAnsi="Georgia"/>
          <w:sz w:val="24"/>
        </w:rPr>
        <w:t>,</w:t>
      </w:r>
      <w:r w:rsidR="00ED28CB" w:rsidRPr="009006BA">
        <w:rPr>
          <w:rFonts w:ascii="Georgia" w:hAnsi="Georgia"/>
          <w:sz w:val="24"/>
        </w:rPr>
        <w:t xml:space="preserve"> un continuo addentrarsi nella materia e nell’essenza delle cose, sempre più a fondo e rispondendo a un</w:t>
      </w:r>
      <w:r w:rsidR="00BC777E" w:rsidRPr="009006BA">
        <w:rPr>
          <w:rFonts w:ascii="Georgia" w:hAnsi="Georgia"/>
          <w:sz w:val="24"/>
        </w:rPr>
        <w:t xml:space="preserve"> imprescindibile</w:t>
      </w:r>
      <w:r w:rsidR="00ED28CB" w:rsidRPr="009006BA">
        <w:rPr>
          <w:rFonts w:ascii="Georgia" w:hAnsi="Georgia"/>
          <w:sz w:val="24"/>
        </w:rPr>
        <w:t xml:space="preserve"> bilanciamento tra materiale e immateriale, tangibile e intangibile, </w:t>
      </w:r>
      <w:r w:rsidR="00BC777E" w:rsidRPr="009006BA">
        <w:rPr>
          <w:rFonts w:ascii="Georgia" w:hAnsi="Georgia"/>
          <w:sz w:val="24"/>
        </w:rPr>
        <w:t xml:space="preserve">pieno e voto, o meglio: </w:t>
      </w:r>
      <w:r w:rsidR="000A1CC4">
        <w:rPr>
          <w:rFonts w:ascii="Georgia" w:hAnsi="Georgia"/>
          <w:sz w:val="24"/>
        </w:rPr>
        <w:t>“</w:t>
      </w:r>
      <w:r w:rsidR="00BC777E" w:rsidRPr="009006BA">
        <w:rPr>
          <w:rFonts w:ascii="Georgia" w:hAnsi="Georgia"/>
          <w:sz w:val="24"/>
        </w:rPr>
        <w:t>vuoti pieni</w:t>
      </w:r>
      <w:r w:rsidR="000A1CC4">
        <w:rPr>
          <w:rFonts w:ascii="Georgia" w:hAnsi="Georgia"/>
          <w:sz w:val="24"/>
        </w:rPr>
        <w:t>”</w:t>
      </w:r>
      <w:r w:rsidR="00BC777E" w:rsidRPr="009006BA">
        <w:rPr>
          <w:rFonts w:ascii="Georgia" w:hAnsi="Georgia"/>
          <w:sz w:val="24"/>
        </w:rPr>
        <w:t>.</w:t>
      </w:r>
      <w:r w:rsidR="00642DCF" w:rsidRPr="009006BA">
        <w:rPr>
          <w:rFonts w:ascii="Georgia" w:hAnsi="Georgia"/>
          <w:sz w:val="24"/>
        </w:rPr>
        <w:t xml:space="preserve"> </w:t>
      </w:r>
      <w:r w:rsidR="00BC777E" w:rsidRPr="009006BA">
        <w:rPr>
          <w:rFonts w:ascii="Georgia" w:hAnsi="Georgia"/>
          <w:sz w:val="24"/>
        </w:rPr>
        <w:t>È ciò che accade per esempio con il ciclo</w:t>
      </w:r>
      <w:r w:rsidR="00642DCF" w:rsidRPr="009006BA">
        <w:rPr>
          <w:rFonts w:ascii="Georgia" w:hAnsi="Georgia"/>
          <w:sz w:val="24"/>
        </w:rPr>
        <w:t xml:space="preserve"> </w:t>
      </w:r>
      <w:r w:rsidR="00642DCF" w:rsidRPr="009006BA">
        <w:rPr>
          <w:rFonts w:ascii="Georgia" w:hAnsi="Georgia"/>
          <w:i/>
          <w:sz w:val="24"/>
        </w:rPr>
        <w:t>Derive</w:t>
      </w:r>
      <w:r w:rsidR="00642DCF" w:rsidRPr="009006BA">
        <w:rPr>
          <w:rFonts w:ascii="Georgia" w:hAnsi="Georgia"/>
          <w:sz w:val="24"/>
        </w:rPr>
        <w:t xml:space="preserve">, </w:t>
      </w:r>
      <w:r w:rsidR="00BC777E" w:rsidRPr="009006BA">
        <w:rPr>
          <w:rFonts w:ascii="Georgia" w:hAnsi="Georgia"/>
          <w:sz w:val="24"/>
        </w:rPr>
        <w:t>materializzazioni de</w:t>
      </w:r>
      <w:r w:rsidR="00642DCF" w:rsidRPr="009006BA">
        <w:rPr>
          <w:rFonts w:ascii="Georgia" w:hAnsi="Georgia"/>
          <w:sz w:val="24"/>
        </w:rPr>
        <w:t xml:space="preserve">l vuoto </w:t>
      </w:r>
      <w:r w:rsidR="00C24FB2">
        <w:rPr>
          <w:rFonts w:ascii="Georgia" w:hAnsi="Georgia"/>
          <w:sz w:val="24"/>
        </w:rPr>
        <w:t xml:space="preserve">esistente </w:t>
      </w:r>
      <w:r w:rsidR="00642DCF" w:rsidRPr="009006BA">
        <w:rPr>
          <w:rFonts w:ascii="Georgia" w:hAnsi="Georgia"/>
          <w:sz w:val="24"/>
        </w:rPr>
        <w:t xml:space="preserve">all’interno di condutture idrauliche di cui si perde il contenitore per rendere visibile il contenuto: un elemento base del costruire </w:t>
      </w:r>
      <w:r w:rsidR="00C24FB2">
        <w:rPr>
          <w:rFonts w:ascii="Georgia" w:hAnsi="Georgia"/>
          <w:sz w:val="24"/>
        </w:rPr>
        <w:t xml:space="preserve">viene quindi </w:t>
      </w:r>
      <w:r w:rsidR="00642DCF" w:rsidRPr="009006BA">
        <w:rPr>
          <w:rFonts w:ascii="Georgia" w:hAnsi="Georgia"/>
          <w:sz w:val="24"/>
        </w:rPr>
        <w:t>privato della propria funzione perché ne venga indagat</w:t>
      </w:r>
      <w:r w:rsidR="00BC777E" w:rsidRPr="009006BA">
        <w:rPr>
          <w:rFonts w:ascii="Georgia" w:hAnsi="Georgia"/>
          <w:sz w:val="24"/>
        </w:rPr>
        <w:t>o</w:t>
      </w:r>
      <w:r w:rsidR="00642DCF" w:rsidRPr="009006BA">
        <w:rPr>
          <w:rFonts w:ascii="Georgia" w:hAnsi="Georgia"/>
          <w:sz w:val="24"/>
        </w:rPr>
        <w:t xml:space="preserve"> ed estetizzat</w:t>
      </w:r>
      <w:r w:rsidR="00BC777E" w:rsidRPr="009006BA">
        <w:rPr>
          <w:rFonts w:ascii="Georgia" w:hAnsi="Georgia"/>
          <w:sz w:val="24"/>
        </w:rPr>
        <w:t>o</w:t>
      </w:r>
      <w:r w:rsidR="00642DCF" w:rsidRPr="009006BA">
        <w:rPr>
          <w:rFonts w:ascii="Georgia" w:hAnsi="Georgia"/>
          <w:sz w:val="24"/>
        </w:rPr>
        <w:t xml:space="preserve"> </w:t>
      </w:r>
      <w:r w:rsidR="00BC777E" w:rsidRPr="009006BA">
        <w:rPr>
          <w:rFonts w:ascii="Georgia" w:hAnsi="Georgia"/>
          <w:sz w:val="24"/>
        </w:rPr>
        <w:t>l’invisibile. Lo stesso accade</w:t>
      </w:r>
      <w:r w:rsidR="000A1CC4">
        <w:rPr>
          <w:rFonts w:ascii="Georgia" w:hAnsi="Georgia"/>
          <w:sz w:val="24"/>
        </w:rPr>
        <w:t xml:space="preserve"> </w:t>
      </w:r>
      <w:r w:rsidR="00BC777E" w:rsidRPr="009006BA">
        <w:rPr>
          <w:rFonts w:ascii="Georgia" w:hAnsi="Georgia"/>
          <w:sz w:val="24"/>
        </w:rPr>
        <w:t xml:space="preserve">con la serie </w:t>
      </w:r>
      <w:r w:rsidR="00BC777E" w:rsidRPr="009006BA">
        <w:rPr>
          <w:rFonts w:ascii="Georgia" w:hAnsi="Georgia"/>
          <w:i/>
          <w:sz w:val="24"/>
        </w:rPr>
        <w:t>Apoteosi</w:t>
      </w:r>
      <w:r w:rsidR="00BC777E" w:rsidRPr="009006BA">
        <w:rPr>
          <w:rFonts w:ascii="Georgia" w:hAnsi="Georgia"/>
          <w:sz w:val="24"/>
        </w:rPr>
        <w:t xml:space="preserve">: colate di piombo fuso </w:t>
      </w:r>
      <w:r w:rsidR="009006BA" w:rsidRPr="009006BA">
        <w:rPr>
          <w:rFonts w:ascii="Georgia" w:hAnsi="Georgia"/>
          <w:sz w:val="24"/>
        </w:rPr>
        <w:t>all’interno degli spazi interstiziali d</w:t>
      </w:r>
      <w:r w:rsidR="009006BA">
        <w:rPr>
          <w:rFonts w:ascii="Georgia" w:hAnsi="Georgia"/>
          <w:sz w:val="24"/>
        </w:rPr>
        <w:t>i quei</w:t>
      </w:r>
      <w:r w:rsidR="009006BA" w:rsidRPr="009006BA">
        <w:rPr>
          <w:rFonts w:ascii="Georgia" w:hAnsi="Georgia"/>
          <w:sz w:val="24"/>
        </w:rPr>
        <w:t xml:space="preserve"> mattoni forati che servono per costruire i muri delle nostre abitazioni, le fondamenta fisiche</w:t>
      </w:r>
      <w:r w:rsidR="009006BA">
        <w:rPr>
          <w:rFonts w:ascii="Georgia" w:hAnsi="Georgia"/>
          <w:sz w:val="24"/>
        </w:rPr>
        <w:t xml:space="preserve">, materiali </w:t>
      </w:r>
      <w:r w:rsidR="009006BA" w:rsidRPr="009006BA">
        <w:rPr>
          <w:rFonts w:ascii="Georgia" w:hAnsi="Georgia"/>
          <w:sz w:val="24"/>
        </w:rPr>
        <w:t xml:space="preserve">di ciò che chiamiamo </w:t>
      </w:r>
      <w:r w:rsidR="009006BA">
        <w:rPr>
          <w:rFonts w:ascii="Georgia" w:hAnsi="Georgia"/>
          <w:sz w:val="24"/>
        </w:rPr>
        <w:t>“</w:t>
      </w:r>
      <w:r w:rsidR="009006BA" w:rsidRPr="009006BA">
        <w:rPr>
          <w:rFonts w:ascii="Georgia" w:hAnsi="Georgia"/>
          <w:sz w:val="24"/>
        </w:rPr>
        <w:t>casa</w:t>
      </w:r>
      <w:r w:rsidR="009006BA">
        <w:rPr>
          <w:rFonts w:ascii="Georgia" w:hAnsi="Georgia"/>
          <w:sz w:val="24"/>
        </w:rPr>
        <w:t>” e</w:t>
      </w:r>
      <w:r w:rsidR="009006BA" w:rsidRPr="009006BA">
        <w:rPr>
          <w:rFonts w:ascii="Georgia" w:hAnsi="Georgia"/>
          <w:sz w:val="24"/>
        </w:rPr>
        <w:t xml:space="preserve"> di cui però non resta nulla, se non contorti totem di piombo. </w:t>
      </w:r>
      <w:r w:rsidR="009006BA">
        <w:rPr>
          <w:rFonts w:ascii="Georgia" w:hAnsi="Georgia"/>
          <w:sz w:val="24"/>
        </w:rPr>
        <w:t>Questo andare in profondità, questa tensione verso spazi interiori, questo penetrare la materia per dare forma all’essenza, all’impalpabile, all’invisibile dandone però testimonianza concreta, solida, monolitica in certi casi, potrebbe ricondur</w:t>
      </w:r>
      <w:r w:rsidR="00C24FB2">
        <w:rPr>
          <w:rFonts w:ascii="Georgia" w:hAnsi="Georgia"/>
          <w:sz w:val="24"/>
        </w:rPr>
        <w:t>re</w:t>
      </w:r>
      <w:r w:rsidR="009006BA">
        <w:rPr>
          <w:rFonts w:ascii="Georgia" w:hAnsi="Georgia"/>
          <w:sz w:val="24"/>
        </w:rPr>
        <w:t xml:space="preserve"> alla dicotomia tra </w:t>
      </w:r>
      <w:r w:rsidR="009006BA" w:rsidRPr="00734BC1">
        <w:rPr>
          <w:rFonts w:ascii="Georgia" w:hAnsi="Georgia"/>
          <w:i/>
          <w:sz w:val="24"/>
        </w:rPr>
        <w:t>fenomeno</w:t>
      </w:r>
      <w:r w:rsidR="009006BA">
        <w:rPr>
          <w:rFonts w:ascii="Georgia" w:hAnsi="Georgia"/>
          <w:sz w:val="24"/>
        </w:rPr>
        <w:t xml:space="preserve"> e </w:t>
      </w:r>
      <w:r w:rsidR="009006BA" w:rsidRPr="00734BC1">
        <w:rPr>
          <w:rFonts w:ascii="Georgia" w:hAnsi="Georgia"/>
          <w:i/>
          <w:sz w:val="24"/>
        </w:rPr>
        <w:t>noumeno</w:t>
      </w:r>
      <w:r w:rsidR="00C24FB2">
        <w:rPr>
          <w:rFonts w:ascii="Georgia" w:hAnsi="Georgia"/>
          <w:sz w:val="24"/>
        </w:rPr>
        <w:t>,</w:t>
      </w:r>
      <w:r w:rsidR="00734BC1">
        <w:rPr>
          <w:rFonts w:ascii="Georgia" w:hAnsi="Georgia"/>
          <w:sz w:val="24"/>
        </w:rPr>
        <w:t xml:space="preserve"> forse più nell’accezione </w:t>
      </w:r>
      <w:proofErr w:type="spellStart"/>
      <w:r w:rsidR="00734BC1">
        <w:rPr>
          <w:rFonts w:ascii="Georgia" w:hAnsi="Georgia"/>
          <w:sz w:val="24"/>
        </w:rPr>
        <w:t>schopenaureiana</w:t>
      </w:r>
      <w:proofErr w:type="spellEnd"/>
      <w:r w:rsidR="00734BC1">
        <w:rPr>
          <w:rFonts w:ascii="Georgia" w:hAnsi="Georgia"/>
          <w:sz w:val="24"/>
        </w:rPr>
        <w:t xml:space="preserve"> rispetto a quella kantiana</w:t>
      </w:r>
      <w:r w:rsidR="009006BA">
        <w:rPr>
          <w:rFonts w:ascii="Georgia" w:hAnsi="Georgia"/>
          <w:sz w:val="24"/>
        </w:rPr>
        <w:t>.</w:t>
      </w:r>
      <w:r w:rsidR="00734BC1">
        <w:rPr>
          <w:rFonts w:ascii="Georgia" w:hAnsi="Georgia"/>
          <w:sz w:val="24"/>
        </w:rPr>
        <w:t xml:space="preserve"> Se per quest’ultimo infatti il </w:t>
      </w:r>
      <w:r w:rsidR="00734BC1" w:rsidRPr="00734BC1">
        <w:rPr>
          <w:rFonts w:ascii="Georgia" w:hAnsi="Georgia"/>
          <w:i/>
          <w:sz w:val="24"/>
        </w:rPr>
        <w:t>noumeno</w:t>
      </w:r>
      <w:r w:rsidR="00734BC1">
        <w:rPr>
          <w:rFonts w:ascii="Georgia" w:hAnsi="Georgia"/>
          <w:sz w:val="24"/>
        </w:rPr>
        <w:t xml:space="preserve"> è una meta fenomenica che si realizza solo in rapporto all’essere umano e per questo può essere oggetto di intuizione sensibile ma resterà sempre inconoscibile, per </w:t>
      </w:r>
      <w:proofErr w:type="spellStart"/>
      <w:r w:rsidR="00734BC1">
        <w:rPr>
          <w:rFonts w:ascii="Georgia" w:hAnsi="Georgia"/>
          <w:sz w:val="24"/>
        </w:rPr>
        <w:t>Schopernauer</w:t>
      </w:r>
      <w:proofErr w:type="spellEnd"/>
      <w:r w:rsidR="00734BC1">
        <w:rPr>
          <w:rFonts w:ascii="Georgia" w:hAnsi="Georgia"/>
          <w:sz w:val="24"/>
        </w:rPr>
        <w:t xml:space="preserve"> il </w:t>
      </w:r>
      <w:r w:rsidR="00734BC1" w:rsidRPr="00C24FB2">
        <w:rPr>
          <w:rFonts w:ascii="Georgia" w:hAnsi="Georgia"/>
          <w:i/>
          <w:sz w:val="24"/>
        </w:rPr>
        <w:t>noumeno</w:t>
      </w:r>
      <w:r w:rsidR="00734BC1">
        <w:rPr>
          <w:rFonts w:ascii="Georgia" w:hAnsi="Georgia"/>
          <w:sz w:val="24"/>
        </w:rPr>
        <w:t xml:space="preserve"> è la realtà che si nasconde dietro “la trapunta arabescata” del </w:t>
      </w:r>
      <w:r w:rsidR="00734BC1" w:rsidRPr="00C24FB2">
        <w:rPr>
          <w:rFonts w:ascii="Georgia" w:hAnsi="Georgia"/>
          <w:i/>
          <w:sz w:val="24"/>
        </w:rPr>
        <w:t>fenomeno</w:t>
      </w:r>
      <w:r w:rsidR="00734BC1">
        <w:rPr>
          <w:rFonts w:ascii="Georgia" w:hAnsi="Georgia"/>
          <w:sz w:val="24"/>
        </w:rPr>
        <w:t>, il quale altro non è che parvenza e illusione.</w:t>
      </w:r>
      <w:r w:rsidR="00C24FB2">
        <w:rPr>
          <w:rFonts w:ascii="Georgia" w:hAnsi="Georgia"/>
          <w:sz w:val="24"/>
        </w:rPr>
        <w:t xml:space="preserve"> In questo senso il </w:t>
      </w:r>
      <w:r w:rsidR="00C24FB2" w:rsidRPr="00C24FB2">
        <w:rPr>
          <w:rFonts w:ascii="Georgia" w:hAnsi="Georgia"/>
          <w:i/>
          <w:sz w:val="24"/>
        </w:rPr>
        <w:t>noumeno</w:t>
      </w:r>
      <w:r w:rsidR="00C24FB2">
        <w:rPr>
          <w:rFonts w:ascii="Georgia" w:hAnsi="Georgia"/>
          <w:sz w:val="24"/>
        </w:rPr>
        <w:t>, ciò che sta al di là del sottile velo illusorio del reale, ha una valenza tangibile e concreta</w:t>
      </w:r>
      <w:r w:rsidR="006B5F4F">
        <w:rPr>
          <w:rFonts w:ascii="Georgia" w:hAnsi="Georgia"/>
          <w:sz w:val="24"/>
        </w:rPr>
        <w:t>, vera</w:t>
      </w:r>
      <w:r w:rsidR="00C24FB2">
        <w:rPr>
          <w:rFonts w:ascii="Georgia" w:hAnsi="Georgia"/>
          <w:sz w:val="24"/>
        </w:rPr>
        <w:t>.</w:t>
      </w:r>
      <w:r w:rsidR="00734BC1">
        <w:rPr>
          <w:rFonts w:ascii="Georgia" w:hAnsi="Georgia"/>
          <w:sz w:val="24"/>
        </w:rPr>
        <w:t xml:space="preserve"> </w:t>
      </w:r>
      <w:r w:rsidR="00D45590">
        <w:rPr>
          <w:rFonts w:ascii="Georgia" w:hAnsi="Georgia"/>
          <w:sz w:val="24"/>
        </w:rPr>
        <w:t>A</w:t>
      </w:r>
      <w:r w:rsidR="00734BC1">
        <w:rPr>
          <w:rFonts w:ascii="Georgia" w:hAnsi="Georgia"/>
          <w:sz w:val="24"/>
        </w:rPr>
        <w:t xml:space="preserve"> questo principio possiamo avvicinare l’indagine dell’immateriale di La Rosa, quella sua tensione verso ciò che sta al di là, dentro, in profondità</w:t>
      </w:r>
      <w:r w:rsidR="00444A7B">
        <w:rPr>
          <w:rFonts w:ascii="Georgia" w:hAnsi="Georgia"/>
          <w:sz w:val="24"/>
        </w:rPr>
        <w:t>;</w:t>
      </w:r>
      <w:r w:rsidR="00C24FB2">
        <w:rPr>
          <w:rFonts w:ascii="Georgia" w:hAnsi="Georgia"/>
          <w:sz w:val="24"/>
        </w:rPr>
        <w:t xml:space="preserve"> quel suo dare forma e solidità all’invisibile</w:t>
      </w:r>
      <w:r w:rsidR="009E746D">
        <w:rPr>
          <w:rFonts w:ascii="Georgia" w:hAnsi="Georgia"/>
          <w:sz w:val="24"/>
        </w:rPr>
        <w:t xml:space="preserve"> facendo del vuoto scultura</w:t>
      </w:r>
      <w:r w:rsidR="00734BC1">
        <w:rPr>
          <w:rFonts w:ascii="Georgia" w:hAnsi="Georgia"/>
          <w:sz w:val="24"/>
        </w:rPr>
        <w:t>.</w:t>
      </w:r>
      <w:r w:rsidR="00C24FB2">
        <w:rPr>
          <w:rFonts w:ascii="Georgia" w:hAnsi="Georgia"/>
          <w:sz w:val="24"/>
        </w:rPr>
        <w:t xml:space="preserve"> </w:t>
      </w:r>
      <w:r w:rsidR="009E746D">
        <w:rPr>
          <w:rFonts w:ascii="Georgia" w:hAnsi="Georgia"/>
          <w:sz w:val="24"/>
        </w:rPr>
        <w:t xml:space="preserve">Alla dimensione </w:t>
      </w:r>
      <w:r w:rsidR="0070299D">
        <w:rPr>
          <w:rFonts w:ascii="Georgia" w:hAnsi="Georgia"/>
          <w:sz w:val="24"/>
        </w:rPr>
        <w:t>oggettuale e immanente</w:t>
      </w:r>
      <w:r w:rsidR="009E746D">
        <w:rPr>
          <w:rFonts w:ascii="Georgia" w:hAnsi="Georgia"/>
          <w:sz w:val="24"/>
        </w:rPr>
        <w:t xml:space="preserve"> va poi sicuramente associata quella del Tempo: il potenziamento fisico ed estetico</w:t>
      </w:r>
      <w:r w:rsidR="003F7F07">
        <w:rPr>
          <w:rFonts w:ascii="Georgia" w:hAnsi="Georgia"/>
          <w:sz w:val="24"/>
        </w:rPr>
        <w:t xml:space="preserve"> investe anche questa componente del regno dell’intangibile</w:t>
      </w:r>
      <w:r w:rsidR="009E746D">
        <w:rPr>
          <w:rFonts w:ascii="Georgia" w:hAnsi="Georgia"/>
          <w:sz w:val="24"/>
        </w:rPr>
        <w:t xml:space="preserve">, </w:t>
      </w:r>
      <w:r w:rsidR="003F7F07">
        <w:rPr>
          <w:rFonts w:ascii="Georgia" w:hAnsi="Georgia"/>
          <w:sz w:val="24"/>
        </w:rPr>
        <w:t>proponendo una solidificazione di momenti sottratti a</w:t>
      </w:r>
      <w:r w:rsidR="0070299D">
        <w:rPr>
          <w:rFonts w:ascii="Georgia" w:hAnsi="Georgia"/>
          <w:sz w:val="24"/>
        </w:rPr>
        <w:t xml:space="preserve">l continuo scorrere del tempo </w:t>
      </w:r>
      <w:r w:rsidR="00444A7B">
        <w:rPr>
          <w:rFonts w:ascii="Georgia" w:hAnsi="Georgia"/>
          <w:sz w:val="24"/>
        </w:rPr>
        <w:t xml:space="preserve">ed </w:t>
      </w:r>
      <w:r w:rsidR="00EA3B3F">
        <w:rPr>
          <w:rFonts w:ascii="Georgia" w:hAnsi="Georgia"/>
          <w:sz w:val="24"/>
        </w:rPr>
        <w:t>eternizza</w:t>
      </w:r>
      <w:r w:rsidR="00444A7B">
        <w:rPr>
          <w:rFonts w:ascii="Georgia" w:hAnsi="Georgia"/>
          <w:sz w:val="24"/>
        </w:rPr>
        <w:t xml:space="preserve">ti nel cemento o nel gesso alabastrino. È il caso, per esempio, delle serie dedicate ai mesi e alle settimane: </w:t>
      </w:r>
      <w:r w:rsidR="0005029B">
        <w:rPr>
          <w:rFonts w:ascii="Georgia" w:hAnsi="Georgia"/>
          <w:sz w:val="24"/>
        </w:rPr>
        <w:t xml:space="preserve">superfici mutevoli su cui annotare </w:t>
      </w:r>
      <w:r w:rsidR="0005029B" w:rsidRPr="0005029B">
        <w:rPr>
          <w:rFonts w:ascii="Georgia" w:hAnsi="Georgia"/>
          <w:sz w:val="24"/>
        </w:rPr>
        <w:t>stati d’animo e sensazioni</w:t>
      </w:r>
      <w:r w:rsidR="0005029B">
        <w:rPr>
          <w:rFonts w:ascii="Georgia" w:hAnsi="Georgia"/>
          <w:sz w:val="24"/>
        </w:rPr>
        <w:t xml:space="preserve">, non a parole, ma attraverso delicate variazioni cromatiche o della </w:t>
      </w:r>
      <w:proofErr w:type="spellStart"/>
      <w:r w:rsidR="0005029B">
        <w:rPr>
          <w:rFonts w:ascii="Georgia" w:hAnsi="Georgia"/>
          <w:sz w:val="24"/>
        </w:rPr>
        <w:t>texture</w:t>
      </w:r>
      <w:proofErr w:type="spellEnd"/>
      <w:r w:rsidR="0005029B">
        <w:rPr>
          <w:rFonts w:ascii="Georgia" w:hAnsi="Georgia"/>
          <w:sz w:val="24"/>
        </w:rPr>
        <w:t>.</w:t>
      </w:r>
      <w:r w:rsidR="00444A7B">
        <w:rPr>
          <w:rFonts w:ascii="Georgia" w:hAnsi="Georgia"/>
          <w:sz w:val="24"/>
        </w:rPr>
        <w:t xml:space="preserve"> </w:t>
      </w:r>
      <w:r w:rsidR="00D45590" w:rsidRPr="00886092">
        <w:rPr>
          <w:rFonts w:ascii="Georgia" w:hAnsi="Georgia"/>
          <w:i/>
          <w:sz w:val="24"/>
        </w:rPr>
        <w:t>Essere</w:t>
      </w:r>
      <w:r w:rsidR="00D45590">
        <w:rPr>
          <w:rFonts w:ascii="Georgia" w:hAnsi="Georgia"/>
          <w:sz w:val="24"/>
        </w:rPr>
        <w:t xml:space="preserve"> e </w:t>
      </w:r>
      <w:r w:rsidR="00D45590" w:rsidRPr="00886092">
        <w:rPr>
          <w:rFonts w:ascii="Georgia" w:hAnsi="Georgia"/>
          <w:i/>
          <w:sz w:val="24"/>
        </w:rPr>
        <w:t>Tempo</w:t>
      </w:r>
      <w:r w:rsidR="00D45590">
        <w:rPr>
          <w:rFonts w:ascii="Georgia" w:hAnsi="Georgia"/>
          <w:sz w:val="24"/>
        </w:rPr>
        <w:t xml:space="preserve"> si intrecciano nelle relazioni di La Rosa con la materia. </w:t>
      </w:r>
      <w:r w:rsidR="00734BC1">
        <w:rPr>
          <w:rFonts w:ascii="Georgia" w:hAnsi="Georgia"/>
          <w:sz w:val="24"/>
        </w:rPr>
        <w:t xml:space="preserve">Nessuno di </w:t>
      </w:r>
      <w:r w:rsidR="00D45590">
        <w:rPr>
          <w:rFonts w:ascii="Georgia" w:hAnsi="Georgia"/>
          <w:sz w:val="24"/>
        </w:rPr>
        <w:t xml:space="preserve">tutti </w:t>
      </w:r>
      <w:r w:rsidR="00734BC1">
        <w:rPr>
          <w:rFonts w:ascii="Georgia" w:hAnsi="Georgia"/>
          <w:sz w:val="24"/>
        </w:rPr>
        <w:t xml:space="preserve">questi elementi </w:t>
      </w:r>
      <w:r w:rsidR="00D45590">
        <w:rPr>
          <w:rFonts w:ascii="Georgia" w:hAnsi="Georgia"/>
          <w:sz w:val="24"/>
        </w:rPr>
        <w:t xml:space="preserve">però </w:t>
      </w:r>
      <w:r w:rsidR="00734BC1">
        <w:rPr>
          <w:rFonts w:ascii="Georgia" w:hAnsi="Georgia"/>
          <w:sz w:val="24"/>
        </w:rPr>
        <w:t>può prescindere dal</w:t>
      </w:r>
      <w:r w:rsidR="00D45590">
        <w:rPr>
          <w:rFonts w:ascii="Georgia" w:hAnsi="Georgia"/>
          <w:sz w:val="24"/>
        </w:rPr>
        <w:t xml:space="preserve"> suo contra</w:t>
      </w:r>
      <w:r w:rsidR="00886092">
        <w:rPr>
          <w:rFonts w:ascii="Georgia" w:hAnsi="Georgia"/>
          <w:sz w:val="24"/>
        </w:rPr>
        <w:t>r</w:t>
      </w:r>
      <w:r w:rsidR="00D45590">
        <w:rPr>
          <w:rFonts w:ascii="Georgia" w:hAnsi="Georgia"/>
          <w:sz w:val="24"/>
        </w:rPr>
        <w:t>io</w:t>
      </w:r>
      <w:r w:rsidR="00734BC1">
        <w:rPr>
          <w:rFonts w:ascii="Georgia" w:hAnsi="Georgia"/>
          <w:sz w:val="24"/>
        </w:rPr>
        <w:t>: il dentro non esiste senza il fuori, il vuoto non esiste senza il pieno</w:t>
      </w:r>
      <w:r w:rsidR="0005029B">
        <w:rPr>
          <w:rFonts w:ascii="Georgia" w:hAnsi="Georgia"/>
          <w:sz w:val="24"/>
        </w:rPr>
        <w:t xml:space="preserve">, l’attimo fuggente non esiste al di fuori </w:t>
      </w:r>
      <w:r w:rsidR="00D45590">
        <w:rPr>
          <w:rFonts w:ascii="Georgia" w:hAnsi="Georgia"/>
          <w:sz w:val="24"/>
        </w:rPr>
        <w:t>della rete eterna del Tempo</w:t>
      </w:r>
      <w:r w:rsidR="00734BC1">
        <w:rPr>
          <w:rFonts w:ascii="Georgia" w:hAnsi="Georgia"/>
          <w:sz w:val="24"/>
        </w:rPr>
        <w:t>. Si tratterà allora di camminare su un crinale, su un limite, su un confine</w:t>
      </w:r>
      <w:r w:rsidR="0005029B">
        <w:rPr>
          <w:rFonts w:ascii="Georgia" w:hAnsi="Georgia"/>
          <w:sz w:val="24"/>
        </w:rPr>
        <w:t>, in cui attraverso la solidità della scultura è possibile esplorare il mistero dell’impalpabile</w:t>
      </w:r>
      <w:r w:rsidR="00734BC1">
        <w:rPr>
          <w:rFonts w:ascii="Georgia" w:hAnsi="Georgia"/>
          <w:sz w:val="24"/>
        </w:rPr>
        <w:t>.</w:t>
      </w:r>
    </w:p>
    <w:p w14:paraId="343D95F0" w14:textId="77777777" w:rsidR="00DD1807" w:rsidRPr="00E01AF8" w:rsidRDefault="00DD1807" w:rsidP="00DD1807">
      <w:pPr>
        <w:jc w:val="right"/>
        <w:rPr>
          <w:rFonts w:ascii="Georgia" w:hAnsi="Georgia"/>
          <w:sz w:val="24"/>
          <w:szCs w:val="24"/>
        </w:rPr>
      </w:pPr>
      <w:r w:rsidRPr="00E01AF8">
        <w:rPr>
          <w:rFonts w:ascii="Georgia" w:hAnsi="Georgia"/>
          <w:sz w:val="24"/>
          <w:szCs w:val="24"/>
        </w:rPr>
        <w:t>Jessica Bianchera</w:t>
      </w:r>
    </w:p>
    <w:p w14:paraId="39ADDD59" w14:textId="77777777" w:rsidR="00DD1807" w:rsidRDefault="00DD1807" w:rsidP="00DD1807">
      <w:pPr>
        <w:spacing w:after="0"/>
        <w:jc w:val="both"/>
        <w:rPr>
          <w:rFonts w:ascii="Georgia" w:hAnsi="Georgia"/>
          <w:b/>
          <w:sz w:val="24"/>
          <w:szCs w:val="24"/>
        </w:rPr>
      </w:pPr>
    </w:p>
    <w:p w14:paraId="495AF3BF" w14:textId="77777777" w:rsidR="0005029B" w:rsidRDefault="0005029B" w:rsidP="00DD1807">
      <w:pPr>
        <w:spacing w:after="0"/>
        <w:jc w:val="both"/>
        <w:rPr>
          <w:rFonts w:ascii="Georgia" w:hAnsi="Georgia"/>
          <w:b/>
          <w:sz w:val="24"/>
          <w:szCs w:val="24"/>
        </w:rPr>
      </w:pPr>
    </w:p>
    <w:p w14:paraId="6E3D08FA" w14:textId="368E4493" w:rsidR="0005029B" w:rsidRDefault="0005029B" w:rsidP="00DD1807">
      <w:pPr>
        <w:spacing w:after="0"/>
        <w:jc w:val="both"/>
        <w:rPr>
          <w:rFonts w:ascii="Georgia" w:hAnsi="Georgia"/>
          <w:b/>
          <w:sz w:val="24"/>
          <w:szCs w:val="24"/>
        </w:rPr>
      </w:pPr>
    </w:p>
    <w:p w14:paraId="0AE988A8" w14:textId="77777777" w:rsidR="0005029B" w:rsidRDefault="0005029B" w:rsidP="00DD1807">
      <w:pPr>
        <w:spacing w:after="0"/>
        <w:jc w:val="both"/>
        <w:rPr>
          <w:rFonts w:ascii="Georgia" w:hAnsi="Georgia"/>
          <w:b/>
          <w:sz w:val="24"/>
          <w:szCs w:val="24"/>
        </w:rPr>
      </w:pPr>
    </w:p>
    <w:p w14:paraId="5D65958C" w14:textId="77777777" w:rsidR="00DD1807" w:rsidRPr="00EB3751" w:rsidRDefault="00DD1807" w:rsidP="00DD1807">
      <w:pPr>
        <w:spacing w:after="0"/>
        <w:jc w:val="both"/>
        <w:rPr>
          <w:rFonts w:ascii="Georgia" w:hAnsi="Georgia"/>
          <w:b/>
          <w:sz w:val="24"/>
          <w:szCs w:val="24"/>
        </w:rPr>
      </w:pPr>
      <w:r w:rsidRPr="00EB3751">
        <w:rPr>
          <w:rFonts w:ascii="Georgia" w:hAnsi="Georgia"/>
          <w:b/>
          <w:sz w:val="24"/>
          <w:szCs w:val="24"/>
        </w:rPr>
        <w:t>Spazio Cordis</w:t>
      </w:r>
    </w:p>
    <w:p w14:paraId="1D26F5C7" w14:textId="77777777" w:rsidR="00DD1807" w:rsidRDefault="00DD1807" w:rsidP="00DD1807">
      <w:pPr>
        <w:spacing w:after="0"/>
        <w:jc w:val="both"/>
        <w:rPr>
          <w:rFonts w:ascii="Georgia" w:hAnsi="Georgia"/>
          <w:sz w:val="24"/>
          <w:szCs w:val="24"/>
        </w:rPr>
      </w:pPr>
      <w:r>
        <w:rPr>
          <w:rFonts w:ascii="Georgia" w:hAnsi="Georgia"/>
          <w:sz w:val="24"/>
          <w:szCs w:val="24"/>
        </w:rPr>
        <w:t>Via Andrea Doria 21/A</w:t>
      </w:r>
    </w:p>
    <w:p w14:paraId="7AAF8591" w14:textId="77777777" w:rsidR="00DD1807" w:rsidRDefault="00DD1807" w:rsidP="00DD1807">
      <w:pPr>
        <w:spacing w:after="0"/>
        <w:jc w:val="both"/>
        <w:rPr>
          <w:rFonts w:ascii="Georgia" w:hAnsi="Georgia"/>
          <w:sz w:val="24"/>
          <w:szCs w:val="24"/>
        </w:rPr>
      </w:pPr>
      <w:r w:rsidRPr="00EB3751">
        <w:rPr>
          <w:rFonts w:ascii="Georgia" w:hAnsi="Georgia"/>
          <w:sz w:val="24"/>
          <w:szCs w:val="24"/>
        </w:rPr>
        <w:t>37138 Verona</w:t>
      </w:r>
    </w:p>
    <w:p w14:paraId="3AA4074F" w14:textId="4E3059D6" w:rsidR="00DD1807" w:rsidRPr="00C80AEA" w:rsidRDefault="004139D5" w:rsidP="00DD1807">
      <w:pPr>
        <w:spacing w:after="0"/>
        <w:jc w:val="both"/>
        <w:rPr>
          <w:rFonts w:ascii="Georgia" w:hAnsi="Georgia"/>
          <w:b/>
          <w:sz w:val="24"/>
          <w:szCs w:val="24"/>
        </w:rPr>
      </w:pPr>
      <w:hyperlink r:id="rId5" w:history="1">
        <w:r w:rsidR="00DD1807">
          <w:rPr>
            <w:rStyle w:val="Collegamentoipertestuale"/>
            <w:rFonts w:ascii="Georgia" w:hAnsi="Georgia"/>
            <w:b/>
            <w:i/>
            <w:iCs/>
            <w:sz w:val="24"/>
            <w:szCs w:val="24"/>
          </w:rPr>
          <w:t>info@spaziocordis.com</w:t>
        </w:r>
      </w:hyperlink>
    </w:p>
    <w:p w14:paraId="41B93073" w14:textId="77777777" w:rsidR="00DD1807" w:rsidRDefault="00DD1807" w:rsidP="00DD1807">
      <w:pPr>
        <w:spacing w:after="0"/>
        <w:jc w:val="both"/>
        <w:rPr>
          <w:rFonts w:ascii="Georgia" w:hAnsi="Georgia"/>
          <w:b/>
          <w:i/>
          <w:iCs/>
          <w:sz w:val="24"/>
          <w:szCs w:val="24"/>
        </w:rPr>
      </w:pPr>
      <w:r w:rsidRPr="00242709">
        <w:rPr>
          <w:rFonts w:ascii="Georgia" w:hAnsi="Georgia"/>
          <w:b/>
          <w:i/>
          <w:iCs/>
          <w:sz w:val="24"/>
          <w:szCs w:val="24"/>
        </w:rPr>
        <w:t>+39 340 2612167</w:t>
      </w:r>
    </w:p>
    <w:p w14:paraId="2AA26D08" w14:textId="3C2C52EC" w:rsidR="00DD1807" w:rsidRPr="0005029B" w:rsidRDefault="00DD1807" w:rsidP="0005029B">
      <w:pPr>
        <w:spacing w:after="0"/>
        <w:jc w:val="both"/>
        <w:rPr>
          <w:rFonts w:ascii="Georgia" w:hAnsi="Georgia"/>
          <w:b/>
          <w:sz w:val="24"/>
          <w:szCs w:val="24"/>
        </w:rPr>
      </w:pPr>
      <w:r w:rsidRPr="00242709">
        <w:rPr>
          <w:rFonts w:ascii="Georgia" w:hAnsi="Georgia"/>
          <w:b/>
          <w:i/>
          <w:iCs/>
          <w:sz w:val="24"/>
          <w:szCs w:val="24"/>
        </w:rPr>
        <w:t>+39 335 572 3503</w:t>
      </w:r>
    </w:p>
    <w:sectPr w:rsidR="00DD1807" w:rsidRPr="000502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5E"/>
    <w:rsid w:val="0005029B"/>
    <w:rsid w:val="00052B89"/>
    <w:rsid w:val="000A1CC4"/>
    <w:rsid w:val="00175A7B"/>
    <w:rsid w:val="003F7F07"/>
    <w:rsid w:val="004139D5"/>
    <w:rsid w:val="00444A7B"/>
    <w:rsid w:val="00637C0A"/>
    <w:rsid w:val="00642DCF"/>
    <w:rsid w:val="006B5F4F"/>
    <w:rsid w:val="0070299D"/>
    <w:rsid w:val="00734BC1"/>
    <w:rsid w:val="00886092"/>
    <w:rsid w:val="009006BA"/>
    <w:rsid w:val="009E746D"/>
    <w:rsid w:val="00B85415"/>
    <w:rsid w:val="00BA025E"/>
    <w:rsid w:val="00BB295F"/>
    <w:rsid w:val="00BC777E"/>
    <w:rsid w:val="00C24FB2"/>
    <w:rsid w:val="00D45590"/>
    <w:rsid w:val="00DD1807"/>
    <w:rsid w:val="00DD4874"/>
    <w:rsid w:val="00E17217"/>
    <w:rsid w:val="00E34FD9"/>
    <w:rsid w:val="00E63F7B"/>
    <w:rsid w:val="00EA3B3F"/>
    <w:rsid w:val="00ED28CB"/>
    <w:rsid w:val="00FA14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194C"/>
  <w15:chartTrackingRefBased/>
  <w15:docId w15:val="{D5CD7889-CC79-465F-8194-56958A5A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A14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unhideWhenUsed/>
    <w:qFormat/>
    <w:rsid w:val="00DD1807"/>
    <w:pPr>
      <w:spacing w:after="200" w:line="240" w:lineRule="auto"/>
    </w:pPr>
    <w:rPr>
      <w:i/>
      <w:iCs/>
      <w:color w:val="44546A" w:themeColor="text2"/>
      <w:sz w:val="18"/>
      <w:szCs w:val="18"/>
    </w:rPr>
  </w:style>
  <w:style w:type="character" w:styleId="Collegamentoipertestuale">
    <w:name w:val="Hyperlink"/>
    <w:basedOn w:val="Carpredefinitoparagrafo"/>
    <w:uiPriority w:val="99"/>
    <w:unhideWhenUsed/>
    <w:rsid w:val="00DD18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aziocordis@protonmail.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770</Words>
  <Characters>4391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Bianchera</dc:creator>
  <cp:keywords/>
  <dc:description/>
  <cp:lastModifiedBy>Jessica Bianchera</cp:lastModifiedBy>
  <cp:revision>10</cp:revision>
  <dcterms:created xsi:type="dcterms:W3CDTF">2018-12-03T20:03:00Z</dcterms:created>
  <dcterms:modified xsi:type="dcterms:W3CDTF">2018-12-05T13:17:00Z</dcterms:modified>
</cp:coreProperties>
</file>