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485B" w14:textId="0EF4C4D0" w:rsidR="00AC3D5C" w:rsidRDefault="00D0508F" w:rsidP="008D2D94">
      <w:r>
        <w:rPr>
          <w:noProof/>
        </w:rPr>
        <w:drawing>
          <wp:inline distT="0" distB="0" distL="0" distR="0" wp14:anchorId="5F2F1030" wp14:editId="7B90DA70">
            <wp:extent cx="1413670" cy="788020"/>
            <wp:effectExtent l="0" t="0" r="0" b="0"/>
            <wp:docPr id="200134406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44061" name="图片 1" descr="文本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786" cy="81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12E0" w14:textId="66BCD88E" w:rsidR="008D2D94" w:rsidRDefault="00000000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sz w:val="21"/>
          <w:szCs w:val="21"/>
          <w:lang w:bidi="ar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COMUNICATO STAMPA </w:t>
      </w:r>
    </w:p>
    <w:p w14:paraId="4E5CAEA7" w14:textId="276690FE" w:rsidR="008D2D94" w:rsidRPr="008D2D94" w:rsidRDefault="008D2D94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sz w:val="21"/>
          <w:szCs w:val="21"/>
          <w:lang w:bidi="ar"/>
        </w:rPr>
      </w:pPr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AAIE Center for Contemporary Art | Roma</w:t>
      </w:r>
    </w:p>
    <w:p w14:paraId="0A9E458D" w14:textId="77777777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</w:rPr>
      </w:pPr>
      <w:r>
        <w:rPr>
          <w:rFonts w:ascii="Arial Regular" w:eastAsia="Helvetica Neue" w:hAnsi="Arial Regular" w:cs="Arial Regular"/>
          <w:sz w:val="26"/>
          <w:szCs w:val="26"/>
          <w:lang w:bidi="ar"/>
        </w:rPr>
        <w:t> </w:t>
      </w:r>
    </w:p>
    <w:p w14:paraId="74DEDB21" w14:textId="38233CDD" w:rsidR="00AC3D5C" w:rsidRPr="008D2D94" w:rsidRDefault="008D2D94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b/>
          <w:bCs/>
          <w:i/>
          <w:iCs/>
          <w:sz w:val="32"/>
          <w:szCs w:val="32"/>
          <w:lang w:bidi="ar"/>
        </w:rPr>
      </w:pPr>
      <w:r w:rsidRPr="008D2D94">
        <w:rPr>
          <w:rFonts w:ascii="Arial Regular" w:eastAsia="Helvetica Neue" w:hAnsi="Arial Regular" w:cs="Arial Regular"/>
          <w:b/>
          <w:bCs/>
          <w:i/>
          <w:iCs/>
          <w:sz w:val="32"/>
          <w:szCs w:val="32"/>
          <w:lang w:bidi="ar"/>
        </w:rPr>
        <w:t>SECONDA PELLE</w:t>
      </w:r>
    </w:p>
    <w:p w14:paraId="4B30BAE8" w14:textId="1476F80A" w:rsidR="00AC3D5C" w:rsidRPr="008D2D94" w:rsidRDefault="008D2D94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</w:pPr>
      <w:proofErr w:type="spellStart"/>
      <w:r w:rsidRPr="008D2D94">
        <w:rPr>
          <w:rFonts w:ascii="Arial Regular" w:eastAsia="Helvetica Neue" w:hAnsi="Arial Regular" w:cs="Arial Regular" w:hint="eastAsia"/>
          <w:b/>
          <w:bCs/>
          <w:sz w:val="21"/>
          <w:szCs w:val="21"/>
          <w:lang w:bidi="ar"/>
        </w:rPr>
        <w:t>M</w:t>
      </w:r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>ostra</w:t>
      </w:r>
      <w:proofErr w:type="spellEnd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 xml:space="preserve"> </w:t>
      </w:r>
      <w:proofErr w:type="spellStart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>Personale</w:t>
      </w:r>
      <w:proofErr w:type="spellEnd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 xml:space="preserve"> di </w:t>
      </w:r>
      <w:proofErr w:type="spellStart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>Romanoleli</w:t>
      </w:r>
      <w:proofErr w:type="spellEnd"/>
    </w:p>
    <w:p w14:paraId="5F853318" w14:textId="77777777" w:rsidR="008D2D94" w:rsidRPr="008D2D94" w:rsidRDefault="008D2D94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</w:pPr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 xml:space="preserve">a </w:t>
      </w:r>
      <w:proofErr w:type="spellStart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>cura</w:t>
      </w:r>
      <w:proofErr w:type="spellEnd"/>
      <w:r w:rsidRPr="008D2D94">
        <w:rPr>
          <w:rFonts w:ascii="Arial Regular" w:eastAsia="Helvetica Neue" w:hAnsi="Arial Regular" w:cs="Arial Regular"/>
          <w:b/>
          <w:bCs/>
          <w:sz w:val="21"/>
          <w:szCs w:val="21"/>
          <w:lang w:bidi="ar"/>
        </w:rPr>
        <w:t xml:space="preserve"> di Mariano Cipollini</w:t>
      </w:r>
    </w:p>
    <w:p w14:paraId="7609861C" w14:textId="77777777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> </w:t>
      </w:r>
    </w:p>
    <w:p w14:paraId="43D0F992" w14:textId="77777777" w:rsidR="008D2D94" w:rsidRDefault="008D2D94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/>
          <w:sz w:val="21"/>
          <w:szCs w:val="21"/>
          <w:lang w:bidi="ar"/>
        </w:rPr>
      </w:pPr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6 </w:t>
      </w:r>
      <w:proofErr w:type="spellStart"/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dicembre</w:t>
      </w:r>
      <w:proofErr w:type="spellEnd"/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2023 - 11 </w:t>
      </w:r>
      <w:proofErr w:type="spellStart"/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febbraio</w:t>
      </w:r>
      <w:proofErr w:type="spellEnd"/>
      <w:r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2024</w:t>
      </w:r>
    </w:p>
    <w:p w14:paraId="18305088" w14:textId="2EAADF49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Opening: </w:t>
      </w:r>
      <w:proofErr w:type="spellStart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Mercoledi</w:t>
      </w:r>
      <w:proofErr w:type="spellEnd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6 </w:t>
      </w:r>
      <w:proofErr w:type="spellStart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dicembre</w:t>
      </w:r>
      <w:proofErr w:type="spellEnd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</w:t>
      </w:r>
      <w:proofErr w:type="spellStart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>ore</w:t>
      </w:r>
      <w:proofErr w:type="spellEnd"/>
      <w:r w:rsidR="008D2D94" w:rsidRPr="008D2D94"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18</w:t>
      </w:r>
      <w:r w:rsidR="008D2D94">
        <w:rPr>
          <w:rFonts w:ascii="Arial Regular" w:eastAsia="Helvetica Neue" w:hAnsi="Arial Regular" w:cs="Arial Regular"/>
          <w:sz w:val="21"/>
          <w:szCs w:val="21"/>
          <w:lang w:bidi="ar"/>
        </w:rPr>
        <w:t>:00-21:00</w:t>
      </w:r>
    </w:p>
    <w:p w14:paraId="0D4CB956" w14:textId="77777777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> </w:t>
      </w:r>
    </w:p>
    <w:p w14:paraId="09F8BA8A" w14:textId="0677C29F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 xml:space="preserve">AAIE Center for Contemporary Art è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lieto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presentare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"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Seconda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Pelle", la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mostra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personale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dell'artista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b/>
          <w:bCs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curata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da Mariano Cipollini.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Un'esposizione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affascinante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complessa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terrà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dal 6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dicembre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2023 al</w:t>
      </w:r>
      <w:r w:rsidR="00692503">
        <w:rPr>
          <w:rFonts w:ascii="Arial Regular" w:hAnsi="Arial Regular" w:cs="Arial Regular"/>
          <w:sz w:val="21"/>
          <w:szCs w:val="21"/>
        </w:rPr>
        <w:t xml:space="preserve"> </w:t>
      </w:r>
      <w:r w:rsidRPr="008D2D94">
        <w:rPr>
          <w:rFonts w:ascii="Arial Regular" w:hAnsi="Arial Regular" w:cs="Arial Regular"/>
          <w:sz w:val="21"/>
          <w:szCs w:val="21"/>
        </w:rPr>
        <w:t xml:space="preserve">11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febbraio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2024, con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un'inaugurazione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prevista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per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Mercoledì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6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dicembre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dalle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18:00 alle 21:00.</w:t>
      </w:r>
    </w:p>
    <w:p w14:paraId="2618FB8E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27772BA3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"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Seconda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Pelle"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propone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esplorare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processo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articolato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attraverso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il quale il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pensiero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manifesta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evolve,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prendendo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forma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sostanza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.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offre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un'esperienza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affonda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le sue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radici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comprensione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diversità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complessità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dell'espressività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umana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esplorando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molteplici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variabili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plasmano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la nostra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percezione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il nostro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vissuto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personale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21D1D6C5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0A291325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proofErr w:type="spellStart"/>
      <w:r w:rsidRPr="008D2D94">
        <w:rPr>
          <w:rFonts w:ascii="Arial Regular" w:hAnsi="Arial Regular" w:cs="Arial Regular"/>
          <w:sz w:val="21"/>
          <w:szCs w:val="21"/>
        </w:rPr>
        <w:t>L'artista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con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profonda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riflessione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struttura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stessa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del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pensiero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trasformazione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in opera, conduce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ricerca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intuitiva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esprime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attraverso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linguaggio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 "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Seconda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Pelle"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rappresenta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passo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ulteriore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percorso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caratterizzato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maturità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traduce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capacità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esplorare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non solo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sentieri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narrativi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ma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anche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possibilità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evoluzione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formale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estetica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semplificando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concetto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stesso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bellezza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64D0222B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1FBBC083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 xml:space="preserve">La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mostra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testimonia il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consolidamento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percorso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intriso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esperienze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sedimentate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tempo, senza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essere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confinato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da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preciso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ordine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cronologico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. La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chiarezza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la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linearità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degli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intenti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traducono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in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linguaggio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riconoscibile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libero da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sovrastrutture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focalizzato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nitidezza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narrativa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00D522DB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"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Seconda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Pelle"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svela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in cui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l'uso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sapiente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del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colore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luce plasma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forme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volumi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materializzando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sovrapposizioni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dimensioni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mutevoli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.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esplora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la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relazione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l'oggetto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il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vissuto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personale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creando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opere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evocano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reperti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primordiali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stratificazioni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epidermiche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trasformano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evocando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rapporto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emotivo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con lo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spettatore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0BA6E70E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proofErr w:type="spellStart"/>
      <w:r w:rsidRPr="008D2D94">
        <w:rPr>
          <w:rFonts w:ascii="Arial Regular" w:hAnsi="Arial Regular" w:cs="Arial Regular"/>
          <w:sz w:val="21"/>
          <w:szCs w:val="21"/>
        </w:rPr>
        <w:lastRenderedPageBreak/>
        <w:t>L'opera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rivela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come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delicato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equilibrio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percezione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visiva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struttura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portante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intreccio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velature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svelano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nell'evoluzione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testimonianze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materiali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un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valore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sperimentale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significativo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1CFAC01B" w14:textId="77777777" w:rsid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"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Seconda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Pelle"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rappresenta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un'immersione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nella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complessità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del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pensiero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di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Romanoleli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un'esplorazione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confini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della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percezione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umana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attraverso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ricerca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visiva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che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mescola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sapientemente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materiali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differenti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,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plasmando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un'esperienza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artistica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unica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coinvolgente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.</w:t>
      </w:r>
    </w:p>
    <w:p w14:paraId="494500F8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Romanoleli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biografia</w:t>
      </w:r>
      <w:proofErr w:type="spellEnd"/>
    </w:p>
    <w:p w14:paraId="77430162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</w:p>
    <w:p w14:paraId="6098FDE4" w14:textId="77777777" w:rsidR="00692503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L’esperienza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sedimentazione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storie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processi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culturali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</w:t>
      </w:r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omanoleli</w:t>
      </w:r>
      <w:proofErr w:type="spellEnd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si</w:t>
      </w:r>
      <w:proofErr w:type="spellEnd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sviluppa</w:t>
      </w:r>
      <w:proofErr w:type="spellEnd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accanto</w:t>
      </w:r>
      <w:proofErr w:type="spellEnd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a</w:t>
      </w:r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lunga</w:t>
      </w:r>
      <w:proofErr w:type="spellEnd"/>
      <w:r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carriera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manageriale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a cui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affianca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lo studio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l’approfondimento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storico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artistico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con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l’intento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costruire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narrazione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Incontra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man mano tutti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quei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meccanismi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basati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sull’interazione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dinamica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segno,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gesto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colore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partendo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echi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composizioni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formali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del secondo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novecento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elabora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modalità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visiva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arriverà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presentare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alla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percezione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del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pubblico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. </w:t>
      </w:r>
    </w:p>
    <w:p w14:paraId="55E974A8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" w:hAnsi="Helvetica"/>
          <w:color w:val="000000"/>
          <w:sz w:val="22"/>
          <w:szCs w:val="22"/>
        </w:rPr>
      </w:pPr>
    </w:p>
    <w:p w14:paraId="6851063E" w14:textId="77777777" w:rsidR="00692503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Il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approccio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totalmente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autodidatta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gli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permette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focalizzarsi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sui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rapporti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elementi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significanti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poetici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studiando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profondità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le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implicazioni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concrete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traspone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nella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ricerca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personale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coniugando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memoria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creazione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. Si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concentra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in un primo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momento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sul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minimalismo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sperimentando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tessuti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riciclo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utilizzando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tinte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assolute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geometrie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puriste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assecondano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il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interesse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iniziale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per il design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l’astrazione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razionale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. </w:t>
      </w:r>
    </w:p>
    <w:p w14:paraId="7F87DC05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" w:hAnsi="Helvetica"/>
          <w:color w:val="000000"/>
          <w:sz w:val="22"/>
          <w:szCs w:val="22"/>
        </w:rPr>
      </w:pPr>
    </w:p>
    <w:p w14:paraId="07696061" w14:textId="77777777" w:rsidR="00692503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questo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percorso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aderisce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poi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nuova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analisi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lo porta 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scavare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più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per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intraprendere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autonomia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un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linguaggio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nuovo,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addentra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diventa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in un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certo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senso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introspezione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A7666A8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</w:pPr>
    </w:p>
    <w:p w14:paraId="70A31345" w14:textId="77777777" w:rsidR="00692503" w:rsidRPr="001E1ECA" w:rsidRDefault="00692503" w:rsidP="00692503">
      <w:pPr>
        <w:pStyle w:val="a3"/>
        <w:shd w:val="clear" w:color="auto" w:fill="FFFFFF"/>
        <w:spacing w:beforeAutospacing="0" w:afterAutospacing="0"/>
        <w:jc w:val="both"/>
        <w:textAlignment w:val="baseline"/>
        <w:rPr>
          <w:rFonts w:ascii="Helvetica" w:hAnsi="Helvetica"/>
          <w:color w:val="000000"/>
          <w:sz w:val="22"/>
          <w:szCs w:val="22"/>
        </w:rPr>
      </w:pP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Romanoleli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attraverso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tecniche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miste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uniscono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tessuto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pittura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scultura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genera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delle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volumetrie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spaziano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nei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contrasti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cromatici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" w:hAnsi="Helvetica"/>
          <w:color w:val="000000"/>
          <w:sz w:val="22"/>
          <w:szCs w:val="22"/>
        </w:rPr>
        <w:t>o</w:t>
      </w:r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nde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membrane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descrivono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agglomerati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icone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sagome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sembrano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sfondare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tridimensionalità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delle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opere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muovendosi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come in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scatola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atmosferica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suggerendo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una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costante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trasformazione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analoga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linguaggio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dell’artista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Così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mette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a punto un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progetto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denso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di input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che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quindi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non è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mai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definitivo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, ma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prosegue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con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svolte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inedite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affiancando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ricerca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e </w:t>
      </w:r>
      <w:proofErr w:type="spellStart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>produzione</w:t>
      </w:r>
      <w:proofErr w:type="spellEnd"/>
      <w:r w:rsidRPr="001E1ECA">
        <w:rPr>
          <w:rFonts w:ascii="Helvetica Neue" w:hAnsi="Helvetica Neue"/>
          <w:color w:val="000000"/>
          <w:sz w:val="22"/>
          <w:szCs w:val="22"/>
          <w:bdr w:val="none" w:sz="0" w:space="0" w:color="auto" w:frame="1"/>
        </w:rPr>
        <w:t xml:space="preserve"> site specific. </w:t>
      </w:r>
    </w:p>
    <w:p w14:paraId="3B273A73" w14:textId="77777777" w:rsidR="00692503" w:rsidRPr="00403114" w:rsidRDefault="00692503" w:rsidP="00692503">
      <w:pPr>
        <w:rPr>
          <w:sz w:val="20"/>
          <w:szCs w:val="20"/>
        </w:rPr>
      </w:pPr>
    </w:p>
    <w:p w14:paraId="6AFA1555" w14:textId="44B75811" w:rsidR="00692503" w:rsidRPr="00403114" w:rsidRDefault="00692503" w:rsidP="00692503">
      <w:pP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</w:pPr>
      <w:proofErr w:type="spellStart"/>
      <w:r w:rsidRPr="00692503">
        <w:rPr>
          <w:rFonts w:ascii="Helvetica Neue" w:hAnsi="Helvetica Neue"/>
          <w:b/>
          <w:bCs/>
          <w:color w:val="000000"/>
          <w:sz w:val="20"/>
          <w:szCs w:val="20"/>
          <w:bdr w:val="none" w:sz="0" w:space="0" w:color="auto" w:frame="1"/>
        </w:rPr>
        <w:t>Romanoleli</w:t>
      </w:r>
      <w:proofErr w:type="spellEnd"/>
      <w:r w:rsidRPr="00692503">
        <w:rPr>
          <w:rFonts w:ascii="Helvetica Neue" w:hAnsi="Helvetica Neue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(Aversa, 1957), dal ’93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vive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lavora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a Pescara.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Dopo un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lungo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periodo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di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introspezione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e </w:t>
      </w:r>
      <w:proofErr w:type="spellStart"/>
      <w:proofErr w:type="gram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ricerca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e</w:t>
      </w:r>
      <w:proofErr w:type="gram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le prime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acquisizioni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da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parte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di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collezioni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private e case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d’asta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nel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2017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matura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decisione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di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aprirsi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agli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spazi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pubblici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. Nel 2022 la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sua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prima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personale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Romanoleli</w:t>
      </w:r>
      <w:proofErr w:type="spellEnd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 xml:space="preserve"> |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Esercizi</w:t>
      </w:r>
      <w:proofErr w:type="spellEnd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 xml:space="preserve"> di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memoria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mostra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ospitata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dal Museo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delle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Genti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d’Abruzzo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di Pescara </w:t>
      </w:r>
      <w:proofErr w:type="gram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 cui</w:t>
      </w:r>
      <w:proofErr w:type="gram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segue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Ri-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Velato</w:t>
      </w:r>
      <w:proofErr w:type="spellEnd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 xml:space="preserve">, Armando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Gioia</w:t>
      </w:r>
      <w:proofErr w:type="spellEnd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Romanoleli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, bi-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personale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ospitata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da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F’Art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Spazio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Arti Visive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Contemporanee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de L’Aquila (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aprile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/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maggio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2023)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. Dal 6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dicembre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2023 al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11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febbraio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2024 </w:t>
      </w:r>
      <w:proofErr w:type="spellStart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Romanoleli</w:t>
      </w:r>
      <w:proofErr w:type="spellEnd"/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approda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al - AAIE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Center for Contemporary Art di Roma - con la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sua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terza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mostra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personale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>Seconda</w:t>
      </w:r>
      <w:proofErr w:type="spellEnd"/>
      <w:r w:rsidRPr="0040311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</w:rPr>
        <w:t xml:space="preserve"> Pelle</w:t>
      </w:r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cura</w:t>
      </w:r>
      <w:proofErr w:type="spellEnd"/>
      <w:r w:rsidRPr="0040311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di Mariano Cipollini</w:t>
      </w:r>
      <w: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.</w:t>
      </w:r>
    </w:p>
    <w:p w14:paraId="3A7A0044" w14:textId="77777777" w:rsidR="00692503" w:rsidRDefault="00692503" w:rsidP="00692503">
      <w:pPr>
        <w:rPr>
          <w:rFonts w:ascii="Helvetica Neue" w:hAnsi="Helvetica Neue" w:hint="eastAsia"/>
          <w:color w:val="000000"/>
          <w:sz w:val="20"/>
          <w:szCs w:val="20"/>
          <w:bdr w:val="none" w:sz="0" w:space="0" w:color="auto" w:frame="1"/>
        </w:rPr>
      </w:pPr>
    </w:p>
    <w:p w14:paraId="0D42609C" w14:textId="77777777" w:rsidR="00692503" w:rsidRPr="00D226F4" w:rsidRDefault="00692503" w:rsidP="00692503">
      <w:pPr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</w:pP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lastRenderedPageBreak/>
        <w:t>Mostre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Collettive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e </w:t>
      </w: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Pubblicazioni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:</w:t>
      </w:r>
    </w:p>
    <w:p w14:paraId="46810036" w14:textId="77777777" w:rsidR="00692503" w:rsidRPr="00D226F4" w:rsidRDefault="00692503" w:rsidP="00692503">
      <w:pPr>
        <w:pStyle w:val="a5"/>
        <w:numPr>
          <w:ilvl w:val="0"/>
          <w:numId w:val="1"/>
        </w:numPr>
        <w:ind w:left="360"/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</w:pPr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Percorsi d’arte contemporanea a cura di Alessandra Moscianese – Museo delle Genti d’Abruzzo Pescara (10 novembre / 3 dicembre 2022). Mostra collettiva e catalogo 2022 a cura della Fondazione Genti d’Abruzzo.</w:t>
      </w:r>
    </w:p>
    <w:p w14:paraId="5DF1F2A7" w14:textId="77777777" w:rsidR="00692503" w:rsidRPr="00D226F4" w:rsidRDefault="00692503" w:rsidP="00692503">
      <w:pPr>
        <w:pStyle w:val="a5"/>
        <w:numPr>
          <w:ilvl w:val="0"/>
          <w:numId w:val="1"/>
        </w:numPr>
        <w:ind w:left="360"/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</w:pPr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Percorsi d’arte contemporanea a cura di Alessandra Moscianese (14 novembre/5 dicembre 2021) – Museo delle Genti d’Abruzzo Pescara. Mostra collettiva e catalogo 2021 a cura della Fondazione Genti d’Abruzzo.</w:t>
      </w:r>
    </w:p>
    <w:p w14:paraId="25F6E51C" w14:textId="77777777" w:rsidR="00692503" w:rsidRPr="00D226F4" w:rsidRDefault="00692503" w:rsidP="00692503">
      <w:pPr>
        <w:pStyle w:val="a5"/>
        <w:numPr>
          <w:ilvl w:val="0"/>
          <w:numId w:val="1"/>
        </w:numPr>
        <w:ind w:left="360"/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  <w:lang w:val="en-US"/>
        </w:rPr>
      </w:pP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>FieraMilano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</w:rPr>
        <w:t xml:space="preserve"> BIT – Borsa Internazionale del Turismo (2/4 aprile 2017). </w:t>
      </w:r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  <w:lang w:val="en-US"/>
        </w:rPr>
        <w:t xml:space="preserve">Area International </w:t>
      </w: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  <w:lang w:val="en-US"/>
        </w:rPr>
        <w:t>Vip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  <w:lang w:val="en-US"/>
        </w:rPr>
        <w:t xml:space="preserve"> Buyers I Love Wedding, </w:t>
      </w:r>
      <w:proofErr w:type="spellStart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  <w:lang w:val="en-US"/>
        </w:rPr>
        <w:t>esposizione</w:t>
      </w:r>
      <w:proofErr w:type="spellEnd"/>
      <w:r w:rsidRPr="00D226F4">
        <w:rPr>
          <w:rFonts w:ascii="Helvetica Neue" w:hAnsi="Helvetica Neue"/>
          <w:color w:val="000000"/>
          <w:sz w:val="20"/>
          <w:szCs w:val="20"/>
          <w:bdr w:val="none" w:sz="0" w:space="0" w:color="auto" w:frame="1"/>
          <w:lang w:val="en-US"/>
        </w:rPr>
        <w:t xml:space="preserve"> opera </w:t>
      </w:r>
      <w:r w:rsidRPr="00D226F4">
        <w:rPr>
          <w:rFonts w:ascii="Helvetica Neue" w:hAnsi="Helvetica Neue"/>
          <w:i/>
          <w:color w:val="000000"/>
          <w:sz w:val="20"/>
          <w:szCs w:val="20"/>
          <w:bdr w:val="none" w:sz="0" w:space="0" w:color="auto" w:frame="1"/>
          <w:lang w:val="en-US"/>
        </w:rPr>
        <w:t>Heart (2017).</w:t>
      </w:r>
    </w:p>
    <w:p w14:paraId="76A594A9" w14:textId="77777777" w:rsidR="00692503" w:rsidRPr="008D2D94" w:rsidRDefault="00692503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4E0EC513" w14:textId="11B860A0" w:rsidR="00AC3D5C" w:rsidRDefault="00000000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hAnsi="Arial Regular" w:cs="Arial Regular"/>
          <w:sz w:val="21"/>
          <w:szCs w:val="21"/>
        </w:rPr>
        <w:t> </w:t>
      </w:r>
    </w:p>
    <w:p w14:paraId="27AB37D4" w14:textId="77777777" w:rsidR="00AC3D5C" w:rsidRDefault="00000000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hAnsi="Arial Regular" w:cs="Arial Regular"/>
          <w:b/>
          <w:bCs/>
          <w:sz w:val="21"/>
          <w:szCs w:val="21"/>
        </w:rPr>
        <w:t>INFORMAZIONI AL PUBBLICO</w:t>
      </w:r>
    </w:p>
    <w:p w14:paraId="685F0FC9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 xml:space="preserve">Per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ulteriori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informazioni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sulla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mostra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e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materiale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fotografico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: </w:t>
      </w:r>
    </w:p>
    <w:p w14:paraId="21ED81F7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proofErr w:type="spellStart"/>
      <w:r w:rsidRPr="008D2D94">
        <w:rPr>
          <w:rFonts w:ascii="Arial Regular" w:hAnsi="Arial Regular" w:cs="Arial Regular"/>
          <w:sz w:val="21"/>
          <w:szCs w:val="21"/>
        </w:rPr>
        <w:t>info@aaie.art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>, cell. 3884604887</w:t>
      </w:r>
    </w:p>
    <w:p w14:paraId="2F9FA272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1A27AE5B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 xml:space="preserve">Orari di aperture: </w:t>
      </w:r>
    </w:p>
    <w:p w14:paraId="06670F2A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proofErr w:type="spellStart"/>
      <w:r w:rsidRPr="008D2D94">
        <w:rPr>
          <w:rFonts w:ascii="Arial Regular" w:hAnsi="Arial Regular" w:cs="Arial Regular"/>
          <w:sz w:val="21"/>
          <w:szCs w:val="21"/>
        </w:rPr>
        <w:t>Martedi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– Domenica </w:t>
      </w:r>
    </w:p>
    <w:p w14:paraId="3ABD7914" w14:textId="405BD333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14:00 – 1</w:t>
      </w:r>
      <w:r w:rsidR="00471C5F">
        <w:rPr>
          <w:rFonts w:ascii="Arial Regular" w:hAnsi="Arial Regular" w:cs="Arial Regular"/>
          <w:sz w:val="21"/>
          <w:szCs w:val="21"/>
        </w:rPr>
        <w:t>8</w:t>
      </w:r>
      <w:r w:rsidRPr="008D2D94">
        <w:rPr>
          <w:rFonts w:ascii="Arial Regular" w:hAnsi="Arial Regular" w:cs="Arial Regular"/>
          <w:sz w:val="21"/>
          <w:szCs w:val="21"/>
        </w:rPr>
        <w:t>:00</w:t>
      </w:r>
    </w:p>
    <w:p w14:paraId="11DABE4C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</w:p>
    <w:p w14:paraId="0FC32EC5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AAIE Center for Contemporary Art</w:t>
      </w:r>
    </w:p>
    <w:p w14:paraId="4DE60825" w14:textId="01083439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 xml:space="preserve">Via </w:t>
      </w:r>
      <w:proofErr w:type="spellStart"/>
      <w:r w:rsidRPr="008D2D94">
        <w:rPr>
          <w:rFonts w:ascii="Arial Regular" w:hAnsi="Arial Regular" w:cs="Arial Regular"/>
          <w:sz w:val="21"/>
          <w:szCs w:val="21"/>
        </w:rPr>
        <w:t>Sermide</w:t>
      </w:r>
      <w:proofErr w:type="spellEnd"/>
      <w:r w:rsidRPr="008D2D94">
        <w:rPr>
          <w:rFonts w:ascii="Arial Regular" w:hAnsi="Arial Regular" w:cs="Arial Regular"/>
          <w:sz w:val="21"/>
          <w:szCs w:val="21"/>
        </w:rPr>
        <w:t xml:space="preserve"> 7</w:t>
      </w:r>
      <w:r w:rsidR="00471C5F">
        <w:rPr>
          <w:rFonts w:ascii="Arial Regular" w:hAnsi="Arial Regular" w:cs="Arial Regular"/>
          <w:sz w:val="21"/>
          <w:szCs w:val="21"/>
        </w:rPr>
        <w:t xml:space="preserve">, </w:t>
      </w:r>
      <w:r w:rsidR="00471C5F" w:rsidRPr="008D2D94">
        <w:rPr>
          <w:rFonts w:ascii="Arial Regular" w:hAnsi="Arial Regular" w:cs="Arial Regular"/>
          <w:sz w:val="21"/>
          <w:szCs w:val="21"/>
        </w:rPr>
        <w:t>00182</w:t>
      </w:r>
      <w:r w:rsidR="00471C5F">
        <w:rPr>
          <w:rFonts w:ascii="Arial Regular" w:hAnsi="Arial Regular" w:cs="Arial Regular"/>
          <w:sz w:val="21"/>
          <w:szCs w:val="21"/>
        </w:rPr>
        <w:t xml:space="preserve">, </w:t>
      </w:r>
      <w:r w:rsidRPr="008D2D94">
        <w:rPr>
          <w:rFonts w:ascii="Arial Regular" w:hAnsi="Arial Regular" w:cs="Arial Regular"/>
          <w:sz w:val="21"/>
          <w:szCs w:val="21"/>
        </w:rPr>
        <w:t xml:space="preserve">Roma. Italy </w:t>
      </w:r>
    </w:p>
    <w:p w14:paraId="0CD33F59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www.aaie.art</w:t>
      </w:r>
    </w:p>
    <w:p w14:paraId="1F31ECE3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proofErr w:type="spellStart"/>
      <w:r w:rsidRPr="008D2D94">
        <w:rPr>
          <w:rFonts w:ascii="Arial Regular" w:hAnsi="Arial Regular" w:cs="Arial Regular"/>
          <w:sz w:val="21"/>
          <w:szCs w:val="21"/>
        </w:rPr>
        <w:t>info@aaie.art</w:t>
      </w:r>
      <w:proofErr w:type="spellEnd"/>
    </w:p>
    <w:p w14:paraId="595972BE" w14:textId="77777777" w:rsidR="008D2D94" w:rsidRPr="008D2D94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sz w:val="21"/>
          <w:szCs w:val="21"/>
        </w:rPr>
        <w:t>+39 06 9760 6993</w:t>
      </w:r>
    </w:p>
    <w:p w14:paraId="63FB3050" w14:textId="77777777" w:rsidR="00AC3D5C" w:rsidRDefault="00AC3D5C" w:rsidP="008D2D94">
      <w:pPr>
        <w:pStyle w:val="a3"/>
        <w:widowControl/>
        <w:spacing w:beforeAutospacing="0" w:afterAutospacing="0"/>
        <w:jc w:val="both"/>
        <w:rPr>
          <w:rFonts w:ascii="Arial Regular" w:eastAsia="Helvetica Neue" w:hAnsi="Arial Regular" w:cs="Arial Regular" w:hint="eastAsia"/>
          <w:sz w:val="26"/>
          <w:szCs w:val="26"/>
          <w:lang w:bidi="ar"/>
        </w:rPr>
      </w:pPr>
    </w:p>
    <w:p w14:paraId="36795DC1" w14:textId="77777777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</w:rPr>
      </w:pPr>
      <w:r>
        <w:rPr>
          <w:rFonts w:ascii="Arial Regular" w:eastAsia="Helvetica Neue" w:hAnsi="Arial Regular" w:cs="Arial Regular"/>
          <w:sz w:val="26"/>
          <w:szCs w:val="26"/>
          <w:lang w:bidi="ar"/>
        </w:rPr>
        <w:t> </w:t>
      </w:r>
    </w:p>
    <w:p w14:paraId="690E9625" w14:textId="16440B97" w:rsidR="00AC3D5C" w:rsidRDefault="008D2D94" w:rsidP="008D2D94">
      <w:pPr>
        <w:pStyle w:val="p4"/>
        <w:widowControl/>
        <w:jc w:val="both"/>
        <w:rPr>
          <w:rFonts w:ascii="Arial Regular" w:hAnsi="Arial Regular" w:cs="Arial Regular"/>
          <w:sz w:val="21"/>
          <w:szCs w:val="21"/>
        </w:rPr>
      </w:pPr>
      <w:r w:rsidRPr="008D2D94">
        <w:rPr>
          <w:rFonts w:ascii="Arial Regular" w:hAnsi="Arial Regular" w:cs="Arial Regular"/>
          <w:b/>
          <w:bCs/>
          <w:sz w:val="21"/>
          <w:szCs w:val="21"/>
        </w:rPr>
        <w:t>AAIE Center for Contemporary Art</w:t>
      </w:r>
      <w:r>
        <w:rPr>
          <w:rFonts w:ascii="Arial Regular" w:hAnsi="Arial Regular" w:cs="Arial Regular"/>
          <w:sz w:val="21"/>
          <w:szCs w:val="21"/>
          <w:lang w:bidi="ar"/>
        </w:rPr>
        <w:t xml:space="preserve"> è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un'organizzazione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senza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scopo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lucro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che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riunisce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indipendenti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provenienti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da diverse discipline creative in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tutta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Europa.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Fondata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con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l'obiettivo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promuovere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l'arte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indipendente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sostenere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gli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emergenti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L'associazione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collabora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con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istituzioni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artistiche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in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varie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regioni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del mondo ed è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impegnata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nella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diffusione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nello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scambio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cultura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tra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Asia ed Europa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favorisce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la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realizzazione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tutte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le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attività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che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possono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costruire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ponti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culturali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L'Associazione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Indipendenti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in Europa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organizza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mostre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d'arte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,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eventi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culturali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spettacoli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in diverse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città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europee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Questi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eventi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offrono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ai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membri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l'opportunità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esporre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le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proprie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opere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al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pubblico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,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promuovendo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la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loro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visibilità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consentendo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loro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connettersi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con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collezionisti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appassionati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d'arte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L'associazione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promuove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la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collaborazione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tra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di diverse discipline,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incoraggiando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sinergie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creative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nuove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forme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d'arte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.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L'associazione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produce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pubblicazioni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artistiche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promuove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il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lavoro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dei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suoi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membri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attraverso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mostre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virtuali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,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piattaforme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online e </w:t>
      </w:r>
      <w:proofErr w:type="spellStart"/>
      <w:r>
        <w:rPr>
          <w:rFonts w:ascii="Arial Regular" w:hAnsi="Arial Regular" w:cs="Arial Regular"/>
          <w:sz w:val="21"/>
          <w:szCs w:val="21"/>
          <w:lang w:bidi="ar"/>
        </w:rPr>
        <w:t>canali</w:t>
      </w:r>
      <w:proofErr w:type="spellEnd"/>
      <w:r>
        <w:rPr>
          <w:rFonts w:ascii="Arial Regular" w:hAnsi="Arial Regular" w:cs="Arial Regular"/>
          <w:sz w:val="21"/>
          <w:szCs w:val="21"/>
          <w:lang w:bidi="ar"/>
        </w:rPr>
        <w:t xml:space="preserve"> social media.</w:t>
      </w:r>
    </w:p>
    <w:p w14:paraId="6FA2EBE5" w14:textId="77777777" w:rsidR="00AC3D5C" w:rsidRDefault="00000000" w:rsidP="008D2D94">
      <w:pPr>
        <w:pStyle w:val="p5"/>
        <w:widowControl/>
        <w:rPr>
          <w:rFonts w:ascii="Arial Regular" w:hAnsi="Arial Regular" w:cs="Arial Regular"/>
          <w:sz w:val="21"/>
          <w:szCs w:val="21"/>
        </w:rPr>
      </w:pPr>
      <w:hyperlink r:id="rId6" w:history="1">
        <w:r>
          <w:rPr>
            <w:rStyle w:val="a4"/>
            <w:rFonts w:ascii="Arial Regular" w:hAnsi="Arial Regular" w:cs="Arial Regular"/>
            <w:sz w:val="21"/>
            <w:szCs w:val="21"/>
          </w:rPr>
          <w:t>www.aaie.art</w:t>
        </w:r>
      </w:hyperlink>
    </w:p>
    <w:p w14:paraId="5840A3F4" w14:textId="77777777" w:rsidR="00AC3D5C" w:rsidRDefault="00000000" w:rsidP="008D2D94">
      <w:pPr>
        <w:pStyle w:val="p5"/>
        <w:widowControl/>
        <w:rPr>
          <w:rFonts w:ascii="Arial Regular" w:hAnsi="Arial Regular" w:cs="Arial Regular"/>
          <w:sz w:val="21"/>
          <w:szCs w:val="21"/>
        </w:rPr>
      </w:pPr>
      <w:hyperlink r:id="rId7" w:history="1">
        <w:r>
          <w:rPr>
            <w:rStyle w:val="a4"/>
            <w:rFonts w:ascii="Arial Regular" w:hAnsi="Arial Regular" w:cs="Arial Regular"/>
            <w:sz w:val="21"/>
            <w:szCs w:val="21"/>
          </w:rPr>
          <w:t>info@aaie.art</w:t>
        </w:r>
      </w:hyperlink>
    </w:p>
    <w:p w14:paraId="42DEB9E8" w14:textId="77777777" w:rsidR="00AC3D5C" w:rsidRDefault="00000000" w:rsidP="008D2D94">
      <w:pPr>
        <w:pStyle w:val="a3"/>
        <w:widowControl/>
        <w:spacing w:beforeAutospacing="0" w:afterAutospacing="0"/>
        <w:jc w:val="both"/>
        <w:rPr>
          <w:rFonts w:ascii="Arial Regular" w:hAnsi="Arial Regular" w:cs="Arial Regular"/>
          <w:sz w:val="21"/>
          <w:szCs w:val="21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>+39 06 97606993</w:t>
      </w:r>
    </w:p>
    <w:p w14:paraId="1FD78BE2" w14:textId="0E63DA18" w:rsidR="00AC3D5C" w:rsidRPr="00692503" w:rsidRDefault="00000000" w:rsidP="00692503">
      <w:pPr>
        <w:pStyle w:val="a3"/>
        <w:widowControl/>
        <w:spacing w:beforeAutospacing="0" w:afterAutospacing="0"/>
        <w:jc w:val="both"/>
        <w:rPr>
          <w:rFonts w:ascii="Arial Regular" w:hAnsi="Arial Regular" w:cs="Arial Regular" w:hint="eastAsia"/>
          <w:sz w:val="21"/>
          <w:szCs w:val="21"/>
        </w:rPr>
      </w:pPr>
      <w:r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Via </w:t>
      </w:r>
      <w:proofErr w:type="spellStart"/>
      <w:r>
        <w:rPr>
          <w:rFonts w:ascii="Arial Regular" w:eastAsia="Helvetica Neue" w:hAnsi="Arial Regular" w:cs="Arial Regular"/>
          <w:sz w:val="21"/>
          <w:szCs w:val="21"/>
          <w:lang w:bidi="ar"/>
        </w:rPr>
        <w:t>Sermide</w:t>
      </w:r>
      <w:proofErr w:type="spellEnd"/>
      <w:r>
        <w:rPr>
          <w:rFonts w:ascii="Arial Regular" w:eastAsia="Helvetica Neue" w:hAnsi="Arial Regular" w:cs="Arial Regular"/>
          <w:sz w:val="21"/>
          <w:szCs w:val="21"/>
          <w:lang w:bidi="ar"/>
        </w:rPr>
        <w:t xml:space="preserve"> 7 Roma 00182</w:t>
      </w:r>
    </w:p>
    <w:sectPr w:rsidR="00AC3D5C" w:rsidRPr="0069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altName w:val="pingfang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Regular">
    <w:altName w:val="Arial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528"/>
    <w:multiLevelType w:val="hybridMultilevel"/>
    <w:tmpl w:val="F37EC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5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FFB85A3"/>
    <w:rsid w:val="AA77ABCF"/>
    <w:rsid w:val="FFFB85A3"/>
    <w:rsid w:val="00026B41"/>
    <w:rsid w:val="001F1329"/>
    <w:rsid w:val="00285833"/>
    <w:rsid w:val="0035388E"/>
    <w:rsid w:val="00471C5F"/>
    <w:rsid w:val="004C436F"/>
    <w:rsid w:val="00692503"/>
    <w:rsid w:val="007057BC"/>
    <w:rsid w:val="008D2D94"/>
    <w:rsid w:val="00910B01"/>
    <w:rsid w:val="009975A9"/>
    <w:rsid w:val="00A75652"/>
    <w:rsid w:val="00AC3D5C"/>
    <w:rsid w:val="00D0508F"/>
    <w:rsid w:val="00E3719B"/>
    <w:rsid w:val="00EA1F57"/>
    <w:rsid w:val="00F86F81"/>
    <w:rsid w:val="7F5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CE3DE2"/>
  <w15:docId w15:val="{ED21ED71-8349-3D41-B08F-08F8E79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26E5" w:themeColor="hyperlink"/>
      <w:u w:val="single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character" w:customStyle="1" w:styleId="s1">
    <w:name w:val="s1"/>
    <w:basedOn w:val="a0"/>
    <w:rPr>
      <w:rFonts w:ascii="PingFang SC" w:eastAsia="PingFang SC" w:hAnsi="PingFang SC" w:cs="PingFang SC"/>
      <w:sz w:val="26"/>
      <w:szCs w:val="26"/>
    </w:rPr>
  </w:style>
  <w:style w:type="character" w:customStyle="1" w:styleId="Menzionenonrisolta1">
    <w:name w:val="Menzione non risolta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3">
    <w:name w:val="p3"/>
    <w:basedOn w:val="a"/>
    <w:pPr>
      <w:spacing w:after="40"/>
      <w:jc w:val="left"/>
    </w:pPr>
    <w:rPr>
      <w:rFonts w:ascii="Helvetica Neue" w:eastAsia="Helvetica Neue" w:hAnsi="Helvetica Neue" w:cs="Times New Roman"/>
      <w:kern w:val="0"/>
      <w:sz w:val="32"/>
      <w:szCs w:val="32"/>
    </w:rPr>
  </w:style>
  <w:style w:type="paragraph" w:customStyle="1" w:styleId="p4">
    <w:name w:val="p4"/>
    <w:basedOn w:val="a"/>
    <w:pPr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paragraph" w:customStyle="1" w:styleId="p5">
    <w:name w:val="p5"/>
    <w:basedOn w:val="a"/>
    <w:rPr>
      <w:rFonts w:ascii="Helvetica Neue" w:eastAsia="Helvetica Neue" w:hAnsi="Helvetica Neue" w:cs="Times New Roman"/>
      <w:color w:val="DCA10D"/>
      <w:kern w:val="0"/>
      <w:sz w:val="26"/>
      <w:szCs w:val="26"/>
    </w:rPr>
  </w:style>
  <w:style w:type="paragraph" w:customStyle="1" w:styleId="p2">
    <w:name w:val="p2"/>
    <w:basedOn w:val="a"/>
    <w:pPr>
      <w:jc w:val="left"/>
    </w:pPr>
    <w:rPr>
      <w:rFonts w:ascii="Helvetica Neue" w:eastAsia="Helvetica Neue" w:hAnsi="Helvetica Neue" w:cs="Times New Roman"/>
      <w:kern w:val="0"/>
      <w:sz w:val="40"/>
      <w:szCs w:val="40"/>
    </w:rPr>
  </w:style>
  <w:style w:type="character" w:customStyle="1" w:styleId="s2">
    <w:name w:val="s2"/>
    <w:basedOn w:val="a0"/>
    <w:rPr>
      <w:rFonts w:ascii="Helvetica Neue" w:eastAsia="Helvetica Neue" w:hAnsi="Helvetica Neue" w:cs="Helvetica Neue" w:hint="default"/>
      <w:sz w:val="26"/>
      <w:szCs w:val="26"/>
      <w:u w:val="single"/>
    </w:rPr>
  </w:style>
  <w:style w:type="paragraph" w:styleId="a5">
    <w:name w:val="List Paragraph"/>
    <w:basedOn w:val="a"/>
    <w:uiPriority w:val="34"/>
    <w:qFormat/>
    <w:rsid w:val="00692503"/>
    <w:pPr>
      <w:widowControl/>
      <w:ind w:left="720"/>
      <w:contextualSpacing/>
      <w:jc w:val="left"/>
    </w:pPr>
    <w:rPr>
      <w:kern w:val="0"/>
      <w:sz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aie.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ie.ar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0317</dc:creator>
  <cp:lastModifiedBy>Yaning Zhu</cp:lastModifiedBy>
  <cp:revision>6</cp:revision>
  <dcterms:created xsi:type="dcterms:W3CDTF">2023-11-25T14:49:00Z</dcterms:created>
  <dcterms:modified xsi:type="dcterms:W3CDTF">2023-11-30T13:19:00Z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EA7807AC6B392A183759326575C80F75_43</vt:lpwstr>
  </property>
</Properties>
</file>