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FAA99" w14:textId="77777777" w:rsidR="002B1694" w:rsidRPr="00DF5D0F" w:rsidRDefault="00000000">
      <w:pPr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noProof/>
          <w:sz w:val="24"/>
          <w:szCs w:val="24"/>
        </w:rPr>
        <w:drawing>
          <wp:anchor distT="152400" distB="152400" distL="152400" distR="152400" simplePos="0" relativeHeight="251658240" behindDoc="0" locked="0" layoutInCell="1" hidden="0" allowOverlap="1" wp14:anchorId="7D7A18E6" wp14:editId="501A1E13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523875" cy="1300163"/>
            <wp:effectExtent l="0" t="0" r="0" b="0"/>
            <wp:wrapNone/>
            <wp:docPr id="2" name="image1.png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300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20963C" w14:textId="77777777" w:rsidR="002B1694" w:rsidRPr="00DF5D0F" w:rsidRDefault="00000000">
      <w:pPr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 </w:t>
      </w:r>
    </w:p>
    <w:p w14:paraId="6E304FCA" w14:textId="77777777" w:rsidR="002B1694" w:rsidRPr="00DF5D0F" w:rsidRDefault="00000000">
      <w:pPr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 </w:t>
      </w:r>
    </w:p>
    <w:p w14:paraId="4E71E9F9" w14:textId="77777777" w:rsidR="002B1694" w:rsidRPr="00DF5D0F" w:rsidRDefault="00000000">
      <w:pPr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 </w:t>
      </w:r>
    </w:p>
    <w:p w14:paraId="0329DD63" w14:textId="77777777" w:rsidR="002B1694" w:rsidRPr="00DF5D0F" w:rsidRDefault="00000000">
      <w:pPr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 </w:t>
      </w:r>
    </w:p>
    <w:p w14:paraId="781ECFF7" w14:textId="77777777" w:rsidR="002B1694" w:rsidRPr="00DF5D0F" w:rsidRDefault="00000000">
      <w:pPr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 </w:t>
      </w:r>
    </w:p>
    <w:p w14:paraId="511D2EFE" w14:textId="77777777" w:rsidR="002B1694" w:rsidRPr="00DF5D0F" w:rsidRDefault="002B1694" w:rsidP="00DF5D0F">
      <w:pPr>
        <w:rPr>
          <w:rFonts w:ascii="Helvetica" w:eastAsia="Helvetica Neue" w:hAnsi="Helvetica" w:cs="Helvetica Neue"/>
          <w:b/>
          <w:sz w:val="36"/>
          <w:szCs w:val="36"/>
        </w:rPr>
      </w:pPr>
    </w:p>
    <w:p w14:paraId="67A0A535" w14:textId="77777777" w:rsidR="002B1694" w:rsidRPr="00DF5D0F" w:rsidRDefault="00000000">
      <w:pPr>
        <w:jc w:val="center"/>
        <w:rPr>
          <w:rFonts w:ascii="Helvetica" w:eastAsia="Helvetica Neue" w:hAnsi="Helvetica" w:cs="Helvetica Neue"/>
          <w:b/>
          <w:sz w:val="36"/>
          <w:szCs w:val="36"/>
        </w:rPr>
      </w:pPr>
      <w:r w:rsidRPr="00DF5D0F">
        <w:rPr>
          <w:rFonts w:ascii="Helvetica" w:eastAsia="Helvetica Neue" w:hAnsi="Helvetica" w:cs="Helvetica Neue"/>
          <w:b/>
          <w:sz w:val="36"/>
          <w:szCs w:val="36"/>
        </w:rPr>
        <w:t>Siro Cugusi. Chimere</w:t>
      </w:r>
    </w:p>
    <w:p w14:paraId="18EEC16A" w14:textId="77777777" w:rsidR="002B1694" w:rsidRPr="00DF5D0F" w:rsidRDefault="00000000">
      <w:pPr>
        <w:jc w:val="center"/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a cura di Luca </w:t>
      </w:r>
      <w:proofErr w:type="spellStart"/>
      <w:r w:rsidRPr="00DF5D0F">
        <w:rPr>
          <w:rFonts w:ascii="Helvetica" w:eastAsia="Helvetica Neue" w:hAnsi="Helvetica" w:cs="Helvetica Neue"/>
          <w:sz w:val="24"/>
          <w:szCs w:val="24"/>
        </w:rPr>
        <w:t>Cheri</w:t>
      </w:r>
      <w:proofErr w:type="spellEnd"/>
      <w:r w:rsidRPr="00DF5D0F">
        <w:rPr>
          <w:rFonts w:ascii="Helvetica" w:eastAsia="Helvetica Neue" w:hAnsi="Helvetica" w:cs="Helvetica Neue"/>
          <w:sz w:val="24"/>
          <w:szCs w:val="24"/>
        </w:rPr>
        <w:t xml:space="preserve"> e Camilla </w:t>
      </w:r>
      <w:proofErr w:type="spellStart"/>
      <w:r w:rsidRPr="00DF5D0F">
        <w:rPr>
          <w:rFonts w:ascii="Helvetica" w:eastAsia="Helvetica Neue" w:hAnsi="Helvetica" w:cs="Helvetica Neue"/>
          <w:sz w:val="24"/>
          <w:szCs w:val="24"/>
        </w:rPr>
        <w:t>Mattola</w:t>
      </w:r>
      <w:proofErr w:type="spellEnd"/>
    </w:p>
    <w:p w14:paraId="1A7ECD36" w14:textId="77777777" w:rsidR="002B1694" w:rsidRPr="00DF5D0F" w:rsidRDefault="00000000">
      <w:pPr>
        <w:jc w:val="center"/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 </w:t>
      </w:r>
    </w:p>
    <w:p w14:paraId="0D9351F5" w14:textId="77777777" w:rsidR="002B1694" w:rsidRPr="00DF5D0F" w:rsidRDefault="00000000">
      <w:pPr>
        <w:jc w:val="center"/>
        <w:rPr>
          <w:rFonts w:ascii="Helvetica" w:eastAsia="Helvetica Neue" w:hAnsi="Helvetica" w:cs="Helvetica Neue"/>
          <w:b/>
          <w:sz w:val="24"/>
          <w:szCs w:val="24"/>
        </w:rPr>
      </w:pPr>
      <w:r w:rsidRPr="00DF5D0F">
        <w:rPr>
          <w:rFonts w:ascii="Helvetica" w:eastAsia="Helvetica Neue" w:hAnsi="Helvetica" w:cs="Helvetica Neue"/>
          <w:b/>
          <w:sz w:val="24"/>
          <w:szCs w:val="24"/>
        </w:rPr>
        <w:t>Museo Nivola</w:t>
      </w:r>
    </w:p>
    <w:p w14:paraId="67BBE677" w14:textId="77777777" w:rsidR="002B1694" w:rsidRPr="00DF5D0F" w:rsidRDefault="00000000">
      <w:pPr>
        <w:jc w:val="center"/>
        <w:rPr>
          <w:rFonts w:ascii="Helvetica" w:eastAsia="Helvetica Neue" w:hAnsi="Helvetica" w:cs="Helvetica Neue"/>
          <w:b/>
          <w:sz w:val="24"/>
          <w:szCs w:val="24"/>
        </w:rPr>
      </w:pPr>
      <w:r w:rsidRPr="00DF5D0F">
        <w:rPr>
          <w:rFonts w:ascii="Helvetica" w:eastAsia="Helvetica Neue" w:hAnsi="Helvetica" w:cs="Helvetica Neue"/>
          <w:b/>
          <w:sz w:val="24"/>
          <w:szCs w:val="24"/>
        </w:rPr>
        <w:t xml:space="preserve">30 marzo </w:t>
      </w:r>
      <w:r w:rsidRPr="00DF5D0F">
        <w:rPr>
          <w:rFonts w:ascii="Helvetica" w:eastAsia="Helvetica Neue" w:hAnsi="Helvetica" w:cs="Helvetica Neue"/>
          <w:sz w:val="24"/>
          <w:szCs w:val="24"/>
        </w:rPr>
        <w:t>–</w:t>
      </w:r>
      <w:r w:rsidRPr="00DF5D0F">
        <w:rPr>
          <w:rFonts w:ascii="Helvetica" w:eastAsia="Helvetica Neue" w:hAnsi="Helvetica" w:cs="Helvetica Neue"/>
          <w:b/>
          <w:sz w:val="24"/>
          <w:szCs w:val="24"/>
        </w:rPr>
        <w:t xml:space="preserve"> 3 giugno 2024</w:t>
      </w:r>
    </w:p>
    <w:p w14:paraId="2E85417E" w14:textId="77777777" w:rsidR="002B1694" w:rsidRPr="00DF5D0F" w:rsidRDefault="002B1694">
      <w:pPr>
        <w:jc w:val="center"/>
        <w:rPr>
          <w:rFonts w:ascii="Helvetica" w:eastAsia="Helvetica Neue" w:hAnsi="Helvetica" w:cs="Helvetica Neue"/>
          <w:b/>
          <w:sz w:val="24"/>
          <w:szCs w:val="24"/>
        </w:rPr>
      </w:pPr>
    </w:p>
    <w:p w14:paraId="492E4595" w14:textId="77777777" w:rsidR="002B1694" w:rsidRPr="00DF5D0F" w:rsidRDefault="00000000">
      <w:pPr>
        <w:spacing w:line="240" w:lineRule="auto"/>
        <w:jc w:val="center"/>
        <w:rPr>
          <w:rFonts w:ascii="Helvetica" w:eastAsia="Helvetica Neue" w:hAnsi="Helvetica" w:cs="Helvetica Neue"/>
          <w:b/>
          <w:sz w:val="24"/>
          <w:szCs w:val="24"/>
        </w:rPr>
      </w:pPr>
      <w:r w:rsidRPr="00DF5D0F">
        <w:rPr>
          <w:rFonts w:ascii="Helvetica" w:eastAsia="Helvetica Neue" w:hAnsi="Helvetica" w:cs="Helvetica Neue"/>
          <w:b/>
          <w:sz w:val="24"/>
          <w:szCs w:val="24"/>
        </w:rPr>
        <w:t>Opening</w:t>
      </w:r>
    </w:p>
    <w:p w14:paraId="0F30318F" w14:textId="77777777" w:rsidR="002B1694" w:rsidRPr="00DF5D0F" w:rsidRDefault="00000000">
      <w:pPr>
        <w:spacing w:line="240" w:lineRule="auto"/>
        <w:jc w:val="center"/>
        <w:rPr>
          <w:rFonts w:ascii="Helvetica" w:eastAsia="Helvetica Neue" w:hAnsi="Helvetica" w:cs="Helvetica Neue"/>
          <w:b/>
          <w:sz w:val="24"/>
          <w:szCs w:val="24"/>
        </w:rPr>
      </w:pPr>
      <w:r w:rsidRPr="00DF5D0F">
        <w:rPr>
          <w:rFonts w:ascii="Helvetica" w:eastAsia="Helvetica Neue" w:hAnsi="Helvetica" w:cs="Helvetica Neue"/>
          <w:b/>
          <w:sz w:val="24"/>
          <w:szCs w:val="24"/>
        </w:rPr>
        <w:t>30 marzo ore 12.00</w:t>
      </w:r>
    </w:p>
    <w:p w14:paraId="46E9F8EA" w14:textId="77777777" w:rsidR="002B1694" w:rsidRPr="00DF5D0F" w:rsidRDefault="00000000">
      <w:pPr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 </w:t>
      </w:r>
    </w:p>
    <w:p w14:paraId="18FF0B2B" w14:textId="77777777" w:rsidR="002B1694" w:rsidRPr="00DF5D0F" w:rsidRDefault="00000000">
      <w:pPr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 </w:t>
      </w:r>
    </w:p>
    <w:p w14:paraId="0B5C2227" w14:textId="77777777" w:rsidR="00DF5D0F" w:rsidRPr="00DF5D0F" w:rsidRDefault="00000000" w:rsidP="00DF5D0F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Il Museo Nivola è lieto di presentare la prima personale di </w:t>
      </w:r>
      <w:r w:rsidRPr="00DF5D0F">
        <w:rPr>
          <w:rFonts w:ascii="Helvetica" w:eastAsia="Helvetica Neue" w:hAnsi="Helvetica" w:cs="Helvetica Neue"/>
          <w:b/>
          <w:sz w:val="24"/>
          <w:szCs w:val="24"/>
        </w:rPr>
        <w:t>Siro Cugusi</w:t>
      </w:r>
      <w:r w:rsidRPr="00DF5D0F">
        <w:rPr>
          <w:rFonts w:ascii="Helvetica" w:eastAsia="Helvetica Neue" w:hAnsi="Helvetica" w:cs="Helvetica Neue"/>
          <w:sz w:val="24"/>
          <w:szCs w:val="24"/>
        </w:rPr>
        <w:t xml:space="preserve"> (1980) in una istituzione italiana. La pittura di Siro Cugusi si dispiega su opere su tela e carta che colpiscono per la tecnica raffinata e le molteplici suggestioni. Sospeso tra figurazione e astrazione, il suo linguaggio artistico reinterpreta in chiave personale e intima il concetto surrealista del </w:t>
      </w:r>
      <w:r w:rsidRPr="00DF5D0F">
        <w:rPr>
          <w:rFonts w:ascii="Helvetica" w:eastAsia="Helvetica Neue" w:hAnsi="Helvetica" w:cs="Helvetica Neue"/>
          <w:i/>
          <w:sz w:val="24"/>
          <w:szCs w:val="24"/>
        </w:rPr>
        <w:t>perturbante</w:t>
      </w:r>
      <w:r w:rsidRPr="00DF5D0F">
        <w:rPr>
          <w:rFonts w:ascii="Helvetica" w:eastAsia="Helvetica Neue" w:hAnsi="Helvetica" w:cs="Helvetica Neue"/>
          <w:sz w:val="24"/>
          <w:szCs w:val="24"/>
        </w:rPr>
        <w:t>, lo spazio liminale e metafisico dove niente è come</w:t>
      </w:r>
      <w:r w:rsidR="00DF5D0F" w:rsidRPr="00DF5D0F">
        <w:rPr>
          <w:rFonts w:ascii="Helvetica" w:eastAsia="Helvetica Neue" w:hAnsi="Helvetica" w:cs="Helvetica Neue"/>
          <w:sz w:val="24"/>
          <w:szCs w:val="24"/>
        </w:rPr>
        <w:t xml:space="preserve"> </w:t>
      </w:r>
      <w:r w:rsidRPr="00DF5D0F">
        <w:rPr>
          <w:rFonts w:ascii="Helvetica" w:eastAsia="Helvetica Neue" w:hAnsi="Helvetica" w:cs="Helvetica Neue"/>
          <w:sz w:val="24"/>
          <w:szCs w:val="24"/>
        </w:rPr>
        <w:t>sembra.</w:t>
      </w:r>
    </w:p>
    <w:p w14:paraId="6896E81D" w14:textId="77777777" w:rsidR="00DF5D0F" w:rsidRPr="00DF5D0F" w:rsidRDefault="00DF5D0F" w:rsidP="00DF5D0F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53985A" w14:textId="77777777" w:rsidR="002B1694" w:rsidRPr="00DF5D0F" w:rsidRDefault="00000000" w:rsidP="00DF5D0F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>La pittura di Cugusi cita e decostruisce temi e generi della pittura classica, aprendo finestre su mondi paralleli dove simboli sacri e profani si fondono, ogni principio logico è sovvertito e oggetti apparentemente estranei sono uniti da legami misteriosi.</w:t>
      </w:r>
    </w:p>
    <w:p w14:paraId="220852D2" w14:textId="77777777" w:rsidR="002B1694" w:rsidRPr="00DF5D0F" w:rsidRDefault="002B1694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345DF684" w14:textId="77777777" w:rsidR="002B1694" w:rsidRPr="00DF5D0F" w:rsidRDefault="00000000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Curata da Luca </w:t>
      </w:r>
      <w:proofErr w:type="spellStart"/>
      <w:r w:rsidRPr="00DF5D0F">
        <w:rPr>
          <w:rFonts w:ascii="Helvetica" w:eastAsia="Helvetica Neue" w:hAnsi="Helvetica" w:cs="Helvetica Neue"/>
          <w:sz w:val="24"/>
          <w:szCs w:val="24"/>
        </w:rPr>
        <w:t>Cheri</w:t>
      </w:r>
      <w:proofErr w:type="spellEnd"/>
      <w:r w:rsidRPr="00DF5D0F">
        <w:rPr>
          <w:rFonts w:ascii="Helvetica" w:eastAsia="Helvetica Neue" w:hAnsi="Helvetica" w:cs="Helvetica Neue"/>
          <w:sz w:val="24"/>
          <w:szCs w:val="24"/>
        </w:rPr>
        <w:t xml:space="preserve"> e Camilla </w:t>
      </w:r>
      <w:proofErr w:type="spellStart"/>
      <w:r w:rsidRPr="00DF5D0F">
        <w:rPr>
          <w:rFonts w:ascii="Helvetica" w:eastAsia="Helvetica Neue" w:hAnsi="Helvetica" w:cs="Helvetica Neue"/>
          <w:sz w:val="24"/>
          <w:szCs w:val="24"/>
        </w:rPr>
        <w:t>Mattola</w:t>
      </w:r>
      <w:proofErr w:type="spellEnd"/>
      <w:r w:rsidRPr="00DF5D0F">
        <w:rPr>
          <w:rFonts w:ascii="Helvetica" w:eastAsia="Helvetica Neue" w:hAnsi="Helvetica" w:cs="Helvetica Neue"/>
          <w:sz w:val="24"/>
          <w:szCs w:val="24"/>
        </w:rPr>
        <w:t>, la mostra è un viaggio nella produzione più recente dell’artista, caratterizzata da grandi tele che rivisitano i generi tradizionali del paesaggio, della natura morta, del nudo e del ritratto, combinando in modo inaspettato elementi iconografici riconoscibili, forme astratte e pennellate gestuali.</w:t>
      </w:r>
    </w:p>
    <w:p w14:paraId="13C6FEF9" w14:textId="77777777" w:rsidR="002B1694" w:rsidRPr="00DF5D0F" w:rsidRDefault="002B1694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543041D7" w14:textId="77777777" w:rsidR="002B1694" w:rsidRPr="00DF5D0F" w:rsidRDefault="00000000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Il paesaggio naturale è un tema ricorrente, evocato da larghe campiture di verde che rimandano a alberi e piante.  Se la semplificazione formale dei soggetti e i dettagli stilizzati nel paesaggio richiamano i maestri del primo Rinascimento, da Masaccio a Piero della Francesca, dal punto di vista simbolico l’immagine del giardino come dimensione segreta e spirituale ricorda il trittico </w:t>
      </w:r>
      <w:r w:rsidRPr="00DF5D0F">
        <w:rPr>
          <w:rFonts w:ascii="Helvetica" w:eastAsia="Helvetica Neue" w:hAnsi="Helvetica" w:cs="Helvetica Neue"/>
          <w:i/>
          <w:sz w:val="24"/>
          <w:szCs w:val="24"/>
        </w:rPr>
        <w:t>Il Giardino delle delizie</w:t>
      </w:r>
      <w:r w:rsidRPr="00DF5D0F">
        <w:rPr>
          <w:rFonts w:ascii="Helvetica" w:eastAsia="Helvetica Neue" w:hAnsi="Helvetica" w:cs="Helvetica Neue"/>
          <w:sz w:val="24"/>
          <w:szCs w:val="24"/>
        </w:rPr>
        <w:t>, realizzato a partire dalla fine del Quattrocento dal pittore fiammingo Hieronymus Bosch.</w:t>
      </w:r>
    </w:p>
    <w:p w14:paraId="5A5AB576" w14:textId="77777777" w:rsidR="002B1694" w:rsidRPr="00DF5D0F" w:rsidRDefault="002B1694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64F06055" w14:textId="77777777" w:rsidR="002B1694" w:rsidRPr="00DF5D0F" w:rsidRDefault="00000000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La costruzione prospettica, che alterna i sistemi rinascimentali del punto di vista </w:t>
      </w:r>
      <w:proofErr w:type="spellStart"/>
      <w:r w:rsidRPr="00DF5D0F">
        <w:rPr>
          <w:rFonts w:ascii="Helvetica" w:eastAsia="Helvetica Neue" w:hAnsi="Helvetica" w:cs="Helvetica Neue"/>
          <w:sz w:val="24"/>
          <w:szCs w:val="24"/>
        </w:rPr>
        <w:t>monofocale</w:t>
      </w:r>
      <w:proofErr w:type="spellEnd"/>
      <w:r w:rsidRPr="00DF5D0F">
        <w:rPr>
          <w:rFonts w:ascii="Helvetica" w:eastAsia="Helvetica Neue" w:hAnsi="Helvetica" w:cs="Helvetica Neue"/>
          <w:sz w:val="24"/>
          <w:szCs w:val="24"/>
        </w:rPr>
        <w:t xml:space="preserve"> centrale e della veduta a volo d’uccello a distorsioni novecentesche </w:t>
      </w:r>
      <w:r w:rsidRPr="00DF5D0F">
        <w:rPr>
          <w:rFonts w:ascii="Helvetica" w:eastAsia="Helvetica Neue" w:hAnsi="Helvetica" w:cs="Helvetica Neue"/>
          <w:sz w:val="24"/>
          <w:szCs w:val="24"/>
        </w:rPr>
        <w:lastRenderedPageBreak/>
        <w:t>tipiche della Metafisica e del Surrealismo, è fondamentale per unificare sulla tela una serie di elementi incongrui, a volte difficilmente distinguibili. La profondità è però spesso contraddetta da sfondi decorativi piatti, reiterati e sovrapposti su diversi piani.</w:t>
      </w:r>
    </w:p>
    <w:p w14:paraId="74AC8F5E" w14:textId="77777777" w:rsidR="002B1694" w:rsidRPr="00DF5D0F" w:rsidRDefault="002B1694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1B04F7F8" w14:textId="77777777" w:rsidR="002B1694" w:rsidRPr="00DF5D0F" w:rsidRDefault="00000000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In questo spazio irrazionale emergono frammenti figurativi in lotta contro un ricorrente impulso all’astrazione che si traduce in pennellate materiche ed espressive. Si intravedono parti anatomiche, ingranaggi e pezzi di macchine, </w:t>
      </w:r>
      <w:r w:rsidRPr="00DF5D0F">
        <w:rPr>
          <w:rFonts w:ascii="Helvetica" w:hAnsi="Helvetica"/>
          <w:sz w:val="24"/>
          <w:szCs w:val="24"/>
        </w:rPr>
        <w:t>strumenti e oggetti familiari ma difficili da identificare</w:t>
      </w:r>
      <w:r w:rsidRPr="00DF5D0F">
        <w:rPr>
          <w:rFonts w:ascii="Helvetica" w:eastAsia="Helvetica Neue" w:hAnsi="Helvetica" w:cs="Helvetica Neue"/>
          <w:sz w:val="24"/>
          <w:szCs w:val="24"/>
        </w:rPr>
        <w:t>. Campiture rosa rimandano alla carne umana, con un richiamo ai corpi gelatinosi e grotteschi nei dipinti di Francis Bacon, ma rasserenati dalla tavolozza ricca e luminosa. In alcune figure non sembra possibile distinguere la materia biologica da quella meccanica, quasi come se le due dimensioni si confondessero.</w:t>
      </w:r>
    </w:p>
    <w:p w14:paraId="28A9B173" w14:textId="77777777" w:rsidR="002B1694" w:rsidRPr="00DF5D0F" w:rsidRDefault="002B1694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11093FC7" w14:textId="77777777" w:rsidR="002B1694" w:rsidRPr="00DF5D0F" w:rsidRDefault="00000000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Il grande formato conferisce alla pittura di Cugusi una qualità esperienziale: le tele creano un effetto ambientale e immersivo. La sensazione è quella di essere catapultati all’interno di scenari impossibili a metà tra l’inconscio e la realtà. Attraverso questi paesaggi dominati da illusioni e immaginazione, l’artista prova a costruire un mondo parallelo e utopico, una personale dimensione estetica e poetica, in una ricerca che, destinata inevitabilmente a scontrarsi con la prosa della realtà, non può che rivelarsi una chimera. </w:t>
      </w:r>
    </w:p>
    <w:p w14:paraId="2AE07535" w14:textId="77777777" w:rsidR="002B1694" w:rsidRPr="00DF5D0F" w:rsidRDefault="002B1694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7FFD49C4" w14:textId="77777777" w:rsidR="002B1694" w:rsidRPr="00DF5D0F" w:rsidRDefault="00000000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La personale di Siro Cugusi, accompagnata da un catalogo con i testi critici dei curatori, segue quella della pittrice surrealista Bona de </w:t>
      </w:r>
      <w:proofErr w:type="spellStart"/>
      <w:r w:rsidRPr="00DF5D0F">
        <w:rPr>
          <w:rFonts w:ascii="Helvetica" w:eastAsia="Helvetica Neue" w:hAnsi="Helvetica" w:cs="Helvetica Neue"/>
          <w:sz w:val="24"/>
          <w:szCs w:val="24"/>
        </w:rPr>
        <w:t>Mandiargues</w:t>
      </w:r>
      <w:proofErr w:type="spellEnd"/>
      <w:r w:rsidRPr="00DF5D0F">
        <w:rPr>
          <w:rFonts w:ascii="Helvetica" w:eastAsia="Helvetica Neue" w:hAnsi="Helvetica" w:cs="Helvetica Neue"/>
          <w:sz w:val="24"/>
          <w:szCs w:val="24"/>
        </w:rPr>
        <w:t>, connettendo simbolicamente due diverse generazioni di artisti nello spazio in continua trasformazione del Museo Nivola.</w:t>
      </w:r>
    </w:p>
    <w:p w14:paraId="3303EA67" w14:textId="77777777" w:rsidR="002B1694" w:rsidRPr="00DF5D0F" w:rsidRDefault="002B1694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3844312F" w14:textId="77777777" w:rsidR="002B1694" w:rsidRPr="00DF5D0F" w:rsidRDefault="00000000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>Con questa mostra, il museo conferma la sua vocazione a sostenere e promuovere le nuove generazioni di artisti attivi in Sardegna e non solo.</w:t>
      </w:r>
    </w:p>
    <w:p w14:paraId="2B1FA1A8" w14:textId="77777777" w:rsidR="002B1694" w:rsidRPr="00DF5D0F" w:rsidRDefault="00000000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 </w:t>
      </w:r>
    </w:p>
    <w:p w14:paraId="77896BBE" w14:textId="77777777" w:rsidR="002B1694" w:rsidRPr="00CB2F5F" w:rsidRDefault="00000000">
      <w:pPr>
        <w:jc w:val="both"/>
        <w:rPr>
          <w:rFonts w:ascii="Helvetica" w:eastAsia="Helvetica Neue" w:hAnsi="Helvetica" w:cs="Helvetica Neue"/>
          <w:sz w:val="24"/>
          <w:szCs w:val="24"/>
          <w:lang w:val="en-US"/>
        </w:rPr>
      </w:pPr>
      <w:r w:rsidRPr="00DF5D0F">
        <w:rPr>
          <w:rFonts w:ascii="Helvetica" w:eastAsia="Helvetica Neue" w:hAnsi="Helvetica" w:cs="Helvetica Neue"/>
          <w:b/>
          <w:sz w:val="24"/>
          <w:szCs w:val="24"/>
        </w:rPr>
        <w:t xml:space="preserve">Siro Cugusi </w:t>
      </w:r>
      <w:r w:rsidRPr="00DF5D0F">
        <w:rPr>
          <w:rFonts w:ascii="Helvetica" w:eastAsia="Helvetica Neue" w:hAnsi="Helvetica" w:cs="Helvetica Neue"/>
          <w:sz w:val="24"/>
          <w:szCs w:val="24"/>
        </w:rPr>
        <w:t xml:space="preserve">nasce in Sardegna nel 1980. Si diploma in pittura all’Accademia di Belle Arti di Sassari nel 2004 e in seguito si trasferisce a Parigi. A partire dal 2003 ha preso parte a numerose mostre in Italia e all’estero. </w:t>
      </w:r>
      <w:r w:rsidRPr="00CB2F5F">
        <w:rPr>
          <w:rFonts w:ascii="Helvetica" w:eastAsia="Helvetica Neue" w:hAnsi="Helvetica" w:cs="Helvetica Neue"/>
          <w:sz w:val="24"/>
          <w:szCs w:val="24"/>
          <w:lang w:val="en-US"/>
        </w:rPr>
        <w:t xml:space="preserve">Tra le </w:t>
      </w:r>
      <w:proofErr w:type="spellStart"/>
      <w:r w:rsidRPr="00CB2F5F">
        <w:rPr>
          <w:rFonts w:ascii="Helvetica" w:eastAsia="Helvetica Neue" w:hAnsi="Helvetica" w:cs="Helvetica Neue"/>
          <w:sz w:val="24"/>
          <w:szCs w:val="24"/>
          <w:lang w:val="en-US"/>
        </w:rPr>
        <w:t>personali</w:t>
      </w:r>
      <w:proofErr w:type="spellEnd"/>
      <w:r w:rsidRPr="00CB2F5F">
        <w:rPr>
          <w:rFonts w:ascii="Helvetica" w:eastAsia="Helvetica Neue" w:hAnsi="Helvetica" w:cs="Helvetica Neue"/>
          <w:sz w:val="24"/>
          <w:szCs w:val="24"/>
          <w:lang w:val="en-US"/>
        </w:rPr>
        <w:t xml:space="preserve"> </w:t>
      </w:r>
      <w:proofErr w:type="spellStart"/>
      <w:r w:rsidRPr="00CB2F5F">
        <w:rPr>
          <w:rFonts w:ascii="Helvetica" w:eastAsia="Helvetica Neue" w:hAnsi="Helvetica" w:cs="Helvetica Neue"/>
          <w:sz w:val="24"/>
          <w:szCs w:val="24"/>
          <w:lang w:val="en-US"/>
        </w:rPr>
        <w:t>si</w:t>
      </w:r>
      <w:proofErr w:type="spellEnd"/>
      <w:r w:rsidRPr="00CB2F5F">
        <w:rPr>
          <w:rFonts w:ascii="Helvetica" w:eastAsia="Helvetica Neue" w:hAnsi="Helvetica" w:cs="Helvetica Neue"/>
          <w:sz w:val="24"/>
          <w:szCs w:val="24"/>
          <w:lang w:val="en-US"/>
        </w:rPr>
        <w:t xml:space="preserve"> </w:t>
      </w:r>
      <w:proofErr w:type="spellStart"/>
      <w:r w:rsidRPr="00CB2F5F">
        <w:rPr>
          <w:rFonts w:ascii="Helvetica" w:eastAsia="Helvetica Neue" w:hAnsi="Helvetica" w:cs="Helvetica Neue"/>
          <w:sz w:val="24"/>
          <w:szCs w:val="24"/>
          <w:lang w:val="en-US"/>
        </w:rPr>
        <w:t>ricordano</w:t>
      </w:r>
      <w:proofErr w:type="spellEnd"/>
      <w:r w:rsidRPr="00CB2F5F">
        <w:rPr>
          <w:rFonts w:ascii="Helvetica" w:eastAsia="Helvetica Neue" w:hAnsi="Helvetica" w:cs="Helvetica Neue"/>
          <w:sz w:val="24"/>
          <w:szCs w:val="24"/>
          <w:lang w:val="en-US"/>
        </w:rPr>
        <w:t xml:space="preserve"> </w:t>
      </w:r>
      <w:r w:rsidRPr="00CB2F5F">
        <w:rPr>
          <w:rFonts w:ascii="Helvetica" w:eastAsia="Helvetica Neue" w:hAnsi="Helvetica" w:cs="Helvetica Neue"/>
          <w:i/>
          <w:sz w:val="24"/>
          <w:szCs w:val="24"/>
          <w:lang w:val="en-US"/>
        </w:rPr>
        <w:t>Voyage and Return</w:t>
      </w:r>
      <w:r w:rsidRPr="00CB2F5F">
        <w:rPr>
          <w:rFonts w:ascii="Helvetica" w:eastAsia="Helvetica Neue" w:hAnsi="Helvetica" w:cs="Helvetica Neue"/>
          <w:sz w:val="24"/>
          <w:szCs w:val="24"/>
          <w:lang w:val="en-US"/>
        </w:rPr>
        <w:t xml:space="preserve"> (Cooke Latham Gallery, Londra, 2022); </w:t>
      </w:r>
      <w:r w:rsidRPr="00CB2F5F">
        <w:rPr>
          <w:rFonts w:ascii="Helvetica" w:eastAsia="Helvetica Neue" w:hAnsi="Helvetica" w:cs="Helvetica Neue"/>
          <w:i/>
          <w:sz w:val="24"/>
          <w:szCs w:val="24"/>
          <w:lang w:val="en-US"/>
        </w:rPr>
        <w:t>Forest</w:t>
      </w:r>
      <w:r w:rsidRPr="00CB2F5F">
        <w:rPr>
          <w:rFonts w:ascii="Helvetica" w:eastAsia="Helvetica Neue" w:hAnsi="Helvetica" w:cs="Helvetica Neue"/>
          <w:sz w:val="24"/>
          <w:szCs w:val="24"/>
          <w:lang w:val="en-US"/>
        </w:rPr>
        <w:t xml:space="preserve"> (Steve Turner Gallery, Los Angeles, 2020; </w:t>
      </w:r>
      <w:r w:rsidRPr="00CB2F5F">
        <w:rPr>
          <w:rFonts w:ascii="Helvetica" w:eastAsia="Helvetica Neue" w:hAnsi="Helvetica" w:cs="Helvetica Neue"/>
          <w:i/>
          <w:sz w:val="24"/>
          <w:szCs w:val="24"/>
          <w:lang w:val="en-US"/>
        </w:rPr>
        <w:t>A Saucerful of Secrets</w:t>
      </w:r>
      <w:r w:rsidRPr="00CB2F5F">
        <w:rPr>
          <w:rFonts w:ascii="Helvetica" w:eastAsia="Helvetica Neue" w:hAnsi="Helvetica" w:cs="Helvetica Neue"/>
          <w:sz w:val="24"/>
          <w:szCs w:val="24"/>
          <w:lang w:val="en-US"/>
        </w:rPr>
        <w:t xml:space="preserve"> (Galeria ATC, St. Cruz de Tenerife, 2019); </w:t>
      </w:r>
      <w:r w:rsidRPr="00CB2F5F">
        <w:rPr>
          <w:rFonts w:ascii="Helvetica" w:eastAsia="Helvetica Neue" w:hAnsi="Helvetica" w:cs="Helvetica Neue"/>
          <w:i/>
          <w:sz w:val="24"/>
          <w:szCs w:val="24"/>
          <w:lang w:val="en-US"/>
        </w:rPr>
        <w:t>Aleph</w:t>
      </w:r>
      <w:r w:rsidRPr="00CB2F5F">
        <w:rPr>
          <w:rFonts w:ascii="Helvetica" w:eastAsia="Helvetica Neue" w:hAnsi="Helvetica" w:cs="Helvetica Neue"/>
          <w:sz w:val="24"/>
          <w:szCs w:val="24"/>
          <w:lang w:val="en-US"/>
        </w:rPr>
        <w:t xml:space="preserve"> (Annarumma Gallery, Napoli, 2018).</w:t>
      </w:r>
    </w:p>
    <w:p w14:paraId="6DF73D53" w14:textId="77777777" w:rsidR="002B1694" w:rsidRPr="00DF5D0F" w:rsidRDefault="00000000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Al momento vive e lavora in Sardegna. </w:t>
      </w:r>
    </w:p>
    <w:p w14:paraId="40F8892C" w14:textId="77777777" w:rsidR="002B1694" w:rsidRPr="00DF5D0F" w:rsidRDefault="00000000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DF5D0F">
        <w:rPr>
          <w:rFonts w:ascii="Helvetica" w:eastAsia="Helvetica Neue" w:hAnsi="Helvetica" w:cs="Helvetica Neue"/>
          <w:sz w:val="24"/>
          <w:szCs w:val="24"/>
        </w:rPr>
        <w:t xml:space="preserve"> </w:t>
      </w:r>
    </w:p>
    <w:p w14:paraId="2D3FA3C2" w14:textId="77777777" w:rsidR="002B1694" w:rsidRPr="00DF5D0F" w:rsidRDefault="002B1694">
      <w:pPr>
        <w:rPr>
          <w:rFonts w:ascii="Helvetica" w:eastAsia="Helvetica Neue" w:hAnsi="Helvetica" w:cs="Helvetica Neue"/>
          <w:sz w:val="24"/>
          <w:szCs w:val="24"/>
        </w:rPr>
      </w:pPr>
    </w:p>
    <w:sectPr w:rsidR="002B1694" w:rsidRPr="00DF5D0F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C4D8" w14:textId="77777777" w:rsidR="00A7420B" w:rsidRDefault="00A7420B">
      <w:pPr>
        <w:spacing w:line="240" w:lineRule="auto"/>
      </w:pPr>
      <w:r>
        <w:separator/>
      </w:r>
    </w:p>
  </w:endnote>
  <w:endnote w:type="continuationSeparator" w:id="0">
    <w:p w14:paraId="0B03208D" w14:textId="77777777" w:rsidR="00A7420B" w:rsidRDefault="00A74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97194" w14:textId="77777777" w:rsidR="002B1694" w:rsidRDefault="00000000">
    <w:pPr>
      <w:tabs>
        <w:tab w:val="right" w:pos="9020"/>
        <w:tab w:val="center" w:pos="4819"/>
        <w:tab w:val="right" w:pos="9638"/>
      </w:tabs>
      <w:spacing w:line="240" w:lineRule="auto"/>
      <w:jc w:val="center"/>
    </w:pPr>
    <w:r>
      <w:rPr>
        <w:rFonts w:ascii="Helvetica Neue" w:eastAsia="Helvetica Neue" w:hAnsi="Helvetica Neue" w:cs="Helvetica Neue"/>
        <w:noProof/>
        <w:sz w:val="24"/>
        <w:szCs w:val="24"/>
      </w:rPr>
      <w:drawing>
        <wp:inline distT="0" distB="0" distL="0" distR="0" wp14:anchorId="26DE3580" wp14:editId="35B749F0">
          <wp:extent cx="4427700" cy="70226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27700" cy="702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85057" w14:textId="77777777" w:rsidR="00A7420B" w:rsidRDefault="00A7420B">
      <w:pPr>
        <w:spacing w:line="240" w:lineRule="auto"/>
      </w:pPr>
      <w:r>
        <w:separator/>
      </w:r>
    </w:p>
  </w:footnote>
  <w:footnote w:type="continuationSeparator" w:id="0">
    <w:p w14:paraId="6300CBBD" w14:textId="77777777" w:rsidR="00A7420B" w:rsidRDefault="00A742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94"/>
    <w:rsid w:val="002B1694"/>
    <w:rsid w:val="00A7420B"/>
    <w:rsid w:val="00CB2F5F"/>
    <w:rsid w:val="00DF5D0F"/>
    <w:rsid w:val="00F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EAC4F"/>
  <w15:docId w15:val="{4BCC4D0C-E475-6B4B-8692-93860D09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3533</Characters>
  <Application>Microsoft Office Word</Application>
  <DocSecurity>0</DocSecurity>
  <Lines>79</Lines>
  <Paragraphs>17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Giacomelli - giulia.giacomelli5@studio.unibo.it</cp:lastModifiedBy>
  <cp:revision>4</cp:revision>
  <dcterms:created xsi:type="dcterms:W3CDTF">2024-03-05T15:51:00Z</dcterms:created>
  <dcterms:modified xsi:type="dcterms:W3CDTF">2024-03-08T13:37:00Z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bfe07168d1a3bb6d58b25085ddaca15088e6e7d2bf43b1215765229ba6895a62</vt:lpwstr>
  </property>
</Properties>
</file>