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E4AAA3" w14:textId="77777777" w:rsidR="00D65A9C" w:rsidRDefault="00000000">
      <w:pPr>
        <w:spacing w:line="240" w:lineRule="auto"/>
        <w:ind w:right="0"/>
        <w:jc w:val="center"/>
        <w:rPr>
          <w:b/>
        </w:rPr>
      </w:pPr>
      <w:r>
        <w:br/>
      </w:r>
      <w:r>
        <w:rPr>
          <w:b/>
        </w:rPr>
        <w:br/>
        <w:t>“TITANIC – UN VIAGGIO NEL TEMPO”:</w:t>
      </w:r>
    </w:p>
    <w:p w14:paraId="3E732E72" w14:textId="77777777" w:rsidR="00D65A9C" w:rsidRDefault="00000000">
      <w:pPr>
        <w:ind w:right="0"/>
        <w:jc w:val="center"/>
        <w:rPr>
          <w:b/>
        </w:rPr>
      </w:pPr>
      <w:r>
        <w:rPr>
          <w:b/>
        </w:rPr>
        <w:t>Fever presenta un’esperienza interamente virtuale</w:t>
      </w:r>
    </w:p>
    <w:p w14:paraId="63C98F39" w14:textId="77777777" w:rsidR="00D65A9C" w:rsidRDefault="00000000">
      <w:pPr>
        <w:ind w:right="0"/>
        <w:jc w:val="center"/>
        <w:rPr>
          <w:b/>
        </w:rPr>
      </w:pPr>
      <w:r>
        <w:rPr>
          <w:b/>
        </w:rPr>
        <w:t>per la prima volta in Italia, e in Europa.</w:t>
      </w:r>
    </w:p>
    <w:p w14:paraId="4688664F" w14:textId="77777777" w:rsidR="00D65A9C" w:rsidRDefault="00000000">
      <w:pPr>
        <w:ind w:right="0"/>
        <w:rPr>
          <w:b/>
        </w:rPr>
      </w:pPr>
      <w:r>
        <w:rPr>
          <w:b/>
        </w:rPr>
        <w:t xml:space="preserve"> </w:t>
      </w:r>
    </w:p>
    <w:p w14:paraId="79C9AE0D" w14:textId="77777777" w:rsidR="00040772" w:rsidRDefault="00000000">
      <w:pPr>
        <w:ind w:right="0"/>
        <w:jc w:val="center"/>
        <w:rPr>
          <w:i/>
        </w:rPr>
      </w:pPr>
      <w:r>
        <w:rPr>
          <w:i/>
        </w:rPr>
        <w:t xml:space="preserve">Dall’8 maggio al Forte! Trionfale Urban </w:t>
      </w:r>
      <w:proofErr w:type="spellStart"/>
      <w:r>
        <w:rPr>
          <w:i/>
        </w:rPr>
        <w:t>Factory</w:t>
      </w:r>
      <w:proofErr w:type="spellEnd"/>
      <w:r>
        <w:rPr>
          <w:i/>
        </w:rPr>
        <w:t xml:space="preserve"> di Roma, un’avventura unica per esplorare il leggendario transatlantico </w:t>
      </w:r>
    </w:p>
    <w:p w14:paraId="49272242" w14:textId="77777777" w:rsidR="00D65A9C" w:rsidRDefault="00000000">
      <w:pPr>
        <w:ind w:right="0"/>
        <w:jc w:val="center"/>
        <w:rPr>
          <w:b/>
        </w:rPr>
      </w:pPr>
      <w:r>
        <w:rPr>
          <w:i/>
        </w:rPr>
        <w:t>come mai prima d’ora</w:t>
      </w:r>
    </w:p>
    <w:p w14:paraId="7D5A0947" w14:textId="77777777" w:rsidR="00D65A9C" w:rsidRDefault="00000000">
      <w:pPr>
        <w:spacing w:before="280" w:after="280" w:line="240" w:lineRule="auto"/>
        <w:ind w:right="0"/>
        <w:jc w:val="center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  <w:noProof/>
        </w:rPr>
        <w:drawing>
          <wp:inline distT="0" distB="0" distL="0" distR="0" wp14:anchorId="6535297E" wp14:editId="4385B1D9">
            <wp:extent cx="5400040" cy="2830830"/>
            <wp:effectExtent l="0" t="0" r="0" b="0"/>
            <wp:docPr id="1804399334" name="image2.jpg" descr="Immagine che contiene cielo, persona, acqua, vestiti&#10;&#10;Il contenuto generato dall'IA potrebbe non essere corret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Immagine che contiene cielo, persona, acqua, vestiti&#10;&#10;Il contenuto generato dall'IA potrebbe non essere corretto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30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22D7B1" w14:textId="4166D6BF" w:rsidR="00D65A9C" w:rsidRDefault="00000000">
      <w:pPr>
        <w:ind w:right="0"/>
        <w:rPr>
          <w:sz w:val="20"/>
          <w:szCs w:val="20"/>
        </w:rPr>
      </w:pPr>
      <w:r>
        <w:rPr>
          <w:b/>
          <w:sz w:val="20"/>
          <w:szCs w:val="20"/>
        </w:rPr>
        <w:t xml:space="preserve">Roma, </w:t>
      </w:r>
      <w:r w:rsidR="00370834">
        <w:rPr>
          <w:b/>
          <w:sz w:val="20"/>
          <w:szCs w:val="20"/>
        </w:rPr>
        <w:t>16</w:t>
      </w:r>
      <w:r>
        <w:rPr>
          <w:b/>
          <w:sz w:val="20"/>
          <w:szCs w:val="20"/>
        </w:rPr>
        <w:t xml:space="preserve"> </w:t>
      </w:r>
      <w:r w:rsidR="00370834">
        <w:rPr>
          <w:b/>
          <w:sz w:val="20"/>
          <w:szCs w:val="20"/>
        </w:rPr>
        <w:t>maggio</w:t>
      </w:r>
      <w:r>
        <w:rPr>
          <w:b/>
          <w:sz w:val="20"/>
          <w:szCs w:val="20"/>
        </w:rPr>
        <w:t xml:space="preserve"> 2025</w:t>
      </w:r>
      <w:r>
        <w:rPr>
          <w:sz w:val="20"/>
          <w:szCs w:val="20"/>
        </w:rPr>
        <w:t xml:space="preserve"> – Dopo il grande successo a Los Angeles e Melbourne, </w:t>
      </w:r>
      <w:r>
        <w:rPr>
          <w:b/>
          <w:sz w:val="20"/>
          <w:szCs w:val="20"/>
        </w:rPr>
        <w:t xml:space="preserve">Fever </w:t>
      </w:r>
      <w:r>
        <w:rPr>
          <w:sz w:val="20"/>
          <w:szCs w:val="20"/>
        </w:rPr>
        <w:t xml:space="preserve">- piattaforma leader di </w:t>
      </w:r>
      <w:proofErr w:type="spellStart"/>
      <w:r>
        <w:rPr>
          <w:sz w:val="20"/>
          <w:szCs w:val="20"/>
        </w:rPr>
        <w:t>experience</w:t>
      </w:r>
      <w:proofErr w:type="spellEnd"/>
      <w:r>
        <w:rPr>
          <w:sz w:val="20"/>
          <w:szCs w:val="20"/>
        </w:rPr>
        <w:t xml:space="preserve"> dal vivo – presenta </w:t>
      </w:r>
      <w:r>
        <w:rPr>
          <w:b/>
          <w:sz w:val="20"/>
          <w:szCs w:val="20"/>
        </w:rPr>
        <w:t>per la prima volta in Italia</w:t>
      </w:r>
      <w:r>
        <w:rPr>
          <w:sz w:val="20"/>
          <w:szCs w:val="20"/>
        </w:rPr>
        <w:t>,</w:t>
      </w:r>
      <w:r>
        <w:rPr>
          <w:b/>
          <w:sz w:val="20"/>
          <w:szCs w:val="20"/>
        </w:rPr>
        <w:t xml:space="preserve"> e in Europa</w:t>
      </w:r>
      <w:r>
        <w:rPr>
          <w:sz w:val="20"/>
          <w:szCs w:val="20"/>
        </w:rPr>
        <w:t>,</w:t>
      </w:r>
      <w:hyperlink r:id="rId8">
        <w:r w:rsidR="00D65A9C">
          <w:rPr>
            <w:color w:val="1155CC"/>
            <w:sz w:val="20"/>
            <w:szCs w:val="20"/>
            <w:u w:val="single"/>
          </w:rPr>
          <w:t xml:space="preserve"> </w:t>
        </w:r>
      </w:hyperlink>
      <w:hyperlink r:id="rId9">
        <w:r w:rsidR="00D65A9C">
          <w:rPr>
            <w:b/>
            <w:i/>
            <w:color w:val="1155CC"/>
            <w:sz w:val="20"/>
            <w:szCs w:val="20"/>
            <w:u w:val="single"/>
          </w:rPr>
          <w:t>Titanic – Un Viaggio nel Tempo</w:t>
        </w:r>
      </w:hyperlink>
      <w:r>
        <w:rPr>
          <w:sz w:val="20"/>
          <w:szCs w:val="20"/>
        </w:rPr>
        <w:t xml:space="preserve">, al </w:t>
      </w:r>
      <w:r>
        <w:rPr>
          <w:b/>
          <w:sz w:val="20"/>
          <w:szCs w:val="20"/>
        </w:rPr>
        <w:t xml:space="preserve">Forte! Trionfale Urban </w:t>
      </w:r>
      <w:proofErr w:type="spellStart"/>
      <w:r>
        <w:rPr>
          <w:b/>
          <w:sz w:val="20"/>
          <w:szCs w:val="20"/>
        </w:rPr>
        <w:t>Factory</w:t>
      </w:r>
      <w:proofErr w:type="spellEnd"/>
      <w:r>
        <w:rPr>
          <w:b/>
          <w:sz w:val="20"/>
          <w:szCs w:val="20"/>
        </w:rPr>
        <w:t xml:space="preserve"> di Roma</w:t>
      </w:r>
      <w:r>
        <w:rPr>
          <w:sz w:val="20"/>
          <w:szCs w:val="20"/>
        </w:rPr>
        <w:t xml:space="preserve"> a partire </w:t>
      </w:r>
      <w:r>
        <w:rPr>
          <w:b/>
          <w:sz w:val="20"/>
          <w:szCs w:val="20"/>
        </w:rPr>
        <w:t>dall’8</w:t>
      </w:r>
      <w:r w:rsidR="00B43FE2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maggio 2025</w:t>
      </w:r>
      <w:r>
        <w:rPr>
          <w:sz w:val="20"/>
          <w:szCs w:val="20"/>
        </w:rPr>
        <w:t>: una straordinaria esperienza in realtà virtuale che trasporterà i visitatori nel 1912, per rivivere uno dei momenti più leggendari e tragici della storia a bordo del famoso transatlantico.</w:t>
      </w:r>
    </w:p>
    <w:p w14:paraId="2B33B8BF" w14:textId="77777777" w:rsidR="00D65A9C" w:rsidRDefault="00D65A9C">
      <w:pPr>
        <w:ind w:right="0"/>
        <w:rPr>
          <w:sz w:val="20"/>
          <w:szCs w:val="20"/>
        </w:rPr>
      </w:pPr>
    </w:p>
    <w:p w14:paraId="7A4341F0" w14:textId="77777777" w:rsidR="00D65A9C" w:rsidRDefault="00000000">
      <w:pPr>
        <w:ind w:right="0"/>
        <w:rPr>
          <w:sz w:val="20"/>
          <w:szCs w:val="20"/>
        </w:rPr>
      </w:pPr>
      <w:r>
        <w:rPr>
          <w:i/>
          <w:sz w:val="20"/>
          <w:szCs w:val="20"/>
        </w:rPr>
        <w:t>Titanic – Un Viaggio nel Tempo</w:t>
      </w:r>
      <w:r>
        <w:rPr>
          <w:sz w:val="20"/>
          <w:szCs w:val="20"/>
        </w:rPr>
        <w:t xml:space="preserve"> è un’avventura immersiva a 360 gradi grazie all’utilizzo di visori che dialogano con i grandi spazi del Forte! Trionfale Urban </w:t>
      </w:r>
      <w:proofErr w:type="spellStart"/>
      <w:r>
        <w:rPr>
          <w:sz w:val="20"/>
          <w:szCs w:val="20"/>
        </w:rPr>
        <w:t>Factory</w:t>
      </w:r>
      <w:proofErr w:type="spellEnd"/>
      <w:r>
        <w:rPr>
          <w:sz w:val="20"/>
          <w:szCs w:val="20"/>
        </w:rPr>
        <w:t>. Attraverso tecnologie all’avanguardia sarà possibile vivere l’odissea del Titanic, dalla partenza fino alla fatale collisione con l’iceberg come mai prima d’ora.</w:t>
      </w:r>
    </w:p>
    <w:p w14:paraId="01458A21" w14:textId="77777777" w:rsidR="00D65A9C" w:rsidRDefault="00D65A9C">
      <w:pPr>
        <w:ind w:right="0"/>
        <w:rPr>
          <w:sz w:val="20"/>
          <w:szCs w:val="20"/>
        </w:rPr>
      </w:pPr>
    </w:p>
    <w:p w14:paraId="63D0C3B7" w14:textId="77777777" w:rsidR="00D65A9C" w:rsidRDefault="00000000">
      <w:pPr>
        <w:ind w:right="0"/>
        <w:rPr>
          <w:sz w:val="20"/>
          <w:szCs w:val="20"/>
        </w:rPr>
      </w:pPr>
      <w:r>
        <w:rPr>
          <w:sz w:val="20"/>
          <w:szCs w:val="20"/>
        </w:rPr>
        <w:t xml:space="preserve">Il viaggio inizierà ai giorni nostri, su un sottomarino diretto verso il fondale dell'Oceano Atlantico. Durante l'esperienza - della durata di 45 minuti - i partecipanti si immergeranno in un'avventura unica, che li porterà virtualmente a </w:t>
      </w:r>
      <w:r>
        <w:rPr>
          <w:b/>
          <w:sz w:val="20"/>
          <w:szCs w:val="20"/>
        </w:rPr>
        <w:t xml:space="preserve">4.000 metri sotto la superficie dell'oceano </w:t>
      </w:r>
      <w:r>
        <w:rPr>
          <w:sz w:val="20"/>
          <w:szCs w:val="20"/>
        </w:rPr>
        <w:t>per esplorare i resti del relitto del Titanic. Dalle profondità oceaniche l'esperienza riporterà i visitatori a Southampton nell'aprile 1912, quando il maestoso transatlantico era all’apice della sua grandezza, pronto per salpare.</w:t>
      </w:r>
    </w:p>
    <w:p w14:paraId="5AF1385E" w14:textId="77777777" w:rsidR="00D65A9C" w:rsidRDefault="00000000">
      <w:pPr>
        <w:ind w:right="0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730C613C" w14:textId="77777777" w:rsidR="00D65A9C" w:rsidRDefault="00000000">
      <w:pPr>
        <w:ind w:right="0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Dopo aver depositato la carta d'imbarco, i viaggiatori saliranno a bordo del Titanic come passeggeri di prima classe e saranno accolti da un ufficiale che inizierà il tour sul ponte per raccontare la vita a bordo. I passeggeri avranno anche la possibilità di parlare con le vedette di guardia alla ricerca degli iceberg. Da lì, scenderanno nella potente </w:t>
      </w:r>
      <w:r>
        <w:rPr>
          <w:b/>
          <w:sz w:val="20"/>
          <w:szCs w:val="20"/>
        </w:rPr>
        <w:t>sala macchine</w:t>
      </w:r>
      <w:r>
        <w:rPr>
          <w:sz w:val="20"/>
          <w:szCs w:val="20"/>
        </w:rPr>
        <w:t>, cuore pulsante della nave, dove avranno l'opportunità di unirsi all'equipaggio per accendere le caldaie a carbone.</w:t>
      </w:r>
    </w:p>
    <w:p w14:paraId="3CFB3B00" w14:textId="77777777" w:rsidR="00D65A9C" w:rsidRDefault="00D65A9C">
      <w:pPr>
        <w:ind w:right="0"/>
        <w:rPr>
          <w:sz w:val="20"/>
          <w:szCs w:val="20"/>
        </w:rPr>
      </w:pPr>
    </w:p>
    <w:p w14:paraId="0D1340C0" w14:textId="77777777" w:rsidR="00D65A9C" w:rsidRDefault="00000000">
      <w:pPr>
        <w:ind w:right="0"/>
        <w:rPr>
          <w:sz w:val="20"/>
          <w:szCs w:val="20"/>
        </w:rPr>
      </w:pPr>
      <w:r>
        <w:rPr>
          <w:sz w:val="20"/>
          <w:szCs w:val="20"/>
        </w:rPr>
        <w:t xml:space="preserve">Ma non è tutto. I visitatori verranno accompagnati nella propria </w:t>
      </w:r>
      <w:r>
        <w:rPr>
          <w:b/>
          <w:sz w:val="20"/>
          <w:szCs w:val="20"/>
        </w:rPr>
        <w:t>cabina privata</w:t>
      </w:r>
      <w:r>
        <w:rPr>
          <w:sz w:val="20"/>
          <w:szCs w:val="20"/>
        </w:rPr>
        <w:t xml:space="preserve">, per disfare i bagagli e godersi un momento di riposo prima della cena, apprezzando tutti i dettagli dell'epoca, caratterizzati da un lusso che sembra sospeso nel tempo. Il percorso di </w:t>
      </w:r>
      <w:r>
        <w:rPr>
          <w:i/>
          <w:sz w:val="20"/>
          <w:szCs w:val="20"/>
        </w:rPr>
        <w:t>Titanic - Un Viaggio Nel Tempo</w:t>
      </w:r>
      <w:r>
        <w:rPr>
          <w:sz w:val="20"/>
          <w:szCs w:val="20"/>
        </w:rPr>
        <w:t xml:space="preserve"> continuerà alla scoperta di altre aree note: l’iconica scalinata che immortala la storia d’amore di Jack e Rose dal film di James Cameron, le lussuose sale da pranzo e la sala di comando. Ancora, gli ospiti incontreranno </w:t>
      </w:r>
      <w:r>
        <w:rPr>
          <w:b/>
          <w:sz w:val="20"/>
          <w:szCs w:val="20"/>
        </w:rPr>
        <w:t>personaggi storici reali</w:t>
      </w:r>
      <w:r>
        <w:rPr>
          <w:sz w:val="20"/>
          <w:szCs w:val="20"/>
        </w:rPr>
        <w:t xml:space="preserve"> - come un ingegnere coinvolto nella costruzione della nave, il capitano Edward Smith, e altri passeggeri famosi che li coinvolgeranno in una narrazione interattiva – fino a partecipare alle operazioni quotidiane della nave fino al culmine della traversata, rivivendo l'emozionante momento della </w:t>
      </w:r>
      <w:r>
        <w:rPr>
          <w:b/>
          <w:sz w:val="20"/>
          <w:szCs w:val="20"/>
        </w:rPr>
        <w:t xml:space="preserve">collisione con l'iceberg </w:t>
      </w:r>
      <w:r>
        <w:rPr>
          <w:sz w:val="20"/>
          <w:szCs w:val="20"/>
        </w:rPr>
        <w:t>e la tragica fine del Titanic.</w:t>
      </w:r>
    </w:p>
    <w:p w14:paraId="36A7BFBF" w14:textId="77777777" w:rsidR="00D65A9C" w:rsidRDefault="00D65A9C">
      <w:pPr>
        <w:ind w:right="0"/>
        <w:rPr>
          <w:sz w:val="20"/>
          <w:szCs w:val="20"/>
        </w:rPr>
      </w:pPr>
    </w:p>
    <w:p w14:paraId="5C73CC7D" w14:textId="77777777" w:rsidR="00D65A9C" w:rsidRDefault="00000000">
      <w:pPr>
        <w:ind w:right="0"/>
        <w:rPr>
          <w:sz w:val="20"/>
          <w:szCs w:val="20"/>
        </w:rPr>
      </w:pPr>
      <w:r>
        <w:rPr>
          <w:sz w:val="20"/>
          <w:szCs w:val="20"/>
        </w:rPr>
        <w:t>Oltre a vivere in prima persona uno degli eventi più celebri della storia, i visitatori avranno la possibilità di scoprire i dettagli della costruzione della nave. Attraverso la tecnologia VR, potranno infatti conoscere l'innovazione del suo design, ascoltando i racconti dei visionari che hanno progettato e realizzato quella che sarebbe diventata una delle navi più iconiche del mondo.</w:t>
      </w:r>
    </w:p>
    <w:p w14:paraId="6178C9E6" w14:textId="77777777" w:rsidR="00D65A9C" w:rsidRDefault="00D65A9C">
      <w:pPr>
        <w:ind w:right="0"/>
        <w:rPr>
          <w:sz w:val="20"/>
          <w:szCs w:val="20"/>
        </w:rPr>
      </w:pPr>
    </w:p>
    <w:p w14:paraId="71E66B5F" w14:textId="77777777" w:rsidR="00D65A9C" w:rsidRDefault="00000000">
      <w:pPr>
        <w:ind w:right="0"/>
        <w:rPr>
          <w:b/>
          <w:sz w:val="20"/>
          <w:szCs w:val="20"/>
        </w:rPr>
      </w:pPr>
      <w:r>
        <w:rPr>
          <w:i/>
          <w:sz w:val="20"/>
          <w:szCs w:val="20"/>
        </w:rPr>
        <w:t>Titanic – Un Viaggio nel Tempo</w:t>
      </w:r>
      <w:r>
        <w:rPr>
          <w:sz w:val="20"/>
          <w:szCs w:val="20"/>
        </w:rPr>
        <w:t xml:space="preserve"> offre un'esperienza unica di “edutainment”, un'immersione totale che trasporterà i visitatori in </w:t>
      </w:r>
      <w:r>
        <w:rPr>
          <w:b/>
          <w:sz w:val="20"/>
          <w:szCs w:val="20"/>
        </w:rPr>
        <w:t>un passato che si può davvero “toccare con mano” grazie alla tecnologia del futuro.</w:t>
      </w:r>
    </w:p>
    <w:p w14:paraId="2FB20E27" w14:textId="77777777" w:rsidR="00D65A9C" w:rsidRDefault="00000000">
      <w:pPr>
        <w:ind w:right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</w:p>
    <w:p w14:paraId="5CD5C48F" w14:textId="77777777" w:rsidR="00D65A9C" w:rsidRDefault="00000000">
      <w:pPr>
        <w:ind w:right="0"/>
        <w:rPr>
          <w:b/>
          <w:sz w:val="20"/>
          <w:szCs w:val="20"/>
        </w:rPr>
      </w:pPr>
      <w:r>
        <w:rPr>
          <w:sz w:val="20"/>
          <w:szCs w:val="20"/>
        </w:rPr>
        <w:t xml:space="preserve">Perfetta per tutta la famiglia, </w:t>
      </w:r>
      <w:proofErr w:type="spellStart"/>
      <w:r>
        <w:rPr>
          <w:i/>
          <w:sz w:val="20"/>
          <w:szCs w:val="20"/>
        </w:rPr>
        <w:t>l’experience</w:t>
      </w:r>
      <w:proofErr w:type="spellEnd"/>
      <w:r>
        <w:rPr>
          <w:sz w:val="20"/>
          <w:szCs w:val="20"/>
        </w:rPr>
        <w:t xml:space="preserve"> è l’occasione ideale per trascorrere una giornata divertente e interattiva, unendo </w:t>
      </w:r>
      <w:r>
        <w:rPr>
          <w:b/>
          <w:sz w:val="20"/>
          <w:szCs w:val="20"/>
        </w:rPr>
        <w:t>conoscenza e intrattenimento in modo coinvolgente per tutti, dagli adulti appassionati di storia ai più giovani amanti della realtà virtuale.</w:t>
      </w:r>
    </w:p>
    <w:p w14:paraId="0FE28C5A" w14:textId="77777777" w:rsidR="00D65A9C" w:rsidRDefault="00D65A9C">
      <w:pPr>
        <w:ind w:right="0"/>
        <w:rPr>
          <w:b/>
          <w:sz w:val="20"/>
          <w:szCs w:val="20"/>
        </w:rPr>
      </w:pPr>
    </w:p>
    <w:p w14:paraId="012F097A" w14:textId="77777777" w:rsidR="00D65A9C" w:rsidRDefault="00D65A9C">
      <w:pPr>
        <w:ind w:right="0"/>
        <w:rPr>
          <w:color w:val="FF0000"/>
          <w:sz w:val="20"/>
          <w:szCs w:val="20"/>
        </w:rPr>
      </w:pPr>
      <w:hyperlink r:id="rId10">
        <w:r>
          <w:rPr>
            <w:b/>
            <w:color w:val="1155CC"/>
            <w:sz w:val="20"/>
            <w:szCs w:val="20"/>
            <w:u w:val="single"/>
          </w:rPr>
          <w:t>Link immagini</w:t>
        </w:r>
      </w:hyperlink>
    </w:p>
    <w:p w14:paraId="048B4A51" w14:textId="77777777" w:rsidR="00D65A9C" w:rsidRDefault="00D65A9C">
      <w:pPr>
        <w:ind w:right="0"/>
        <w:rPr>
          <w:color w:val="FF0000"/>
          <w:sz w:val="20"/>
          <w:szCs w:val="20"/>
        </w:rPr>
      </w:pPr>
    </w:p>
    <w:p w14:paraId="6EAEB35B" w14:textId="77777777" w:rsidR="00D65A9C" w:rsidRDefault="00000000">
      <w:pPr>
        <w:ind w:right="0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Informazioni:</w:t>
      </w:r>
    </w:p>
    <w:p w14:paraId="3F239CA9" w14:textId="77777777" w:rsidR="00D65A9C" w:rsidRDefault="00000000">
      <w:pPr>
        <w:ind w:right="0"/>
        <w:rPr>
          <w:sz w:val="20"/>
          <w:szCs w:val="20"/>
        </w:rPr>
      </w:pPr>
      <w:r>
        <w:rPr>
          <w:b/>
          <w:sz w:val="20"/>
          <w:szCs w:val="20"/>
        </w:rPr>
        <w:t>Dove:</w:t>
      </w:r>
      <w:r>
        <w:rPr>
          <w:sz w:val="20"/>
          <w:szCs w:val="20"/>
        </w:rPr>
        <w:t xml:space="preserve"> Forte! Trionfale Urban </w:t>
      </w:r>
      <w:proofErr w:type="spellStart"/>
      <w:r>
        <w:rPr>
          <w:sz w:val="20"/>
          <w:szCs w:val="20"/>
        </w:rPr>
        <w:t>Factory</w:t>
      </w:r>
      <w:proofErr w:type="spellEnd"/>
      <w:r>
        <w:rPr>
          <w:sz w:val="20"/>
          <w:szCs w:val="20"/>
        </w:rPr>
        <w:t xml:space="preserve"> (Via Trionfale 7400, 00135, Roma)</w:t>
      </w:r>
    </w:p>
    <w:p w14:paraId="10CB5D3F" w14:textId="77777777" w:rsidR="00CA631C" w:rsidRDefault="00000000" w:rsidP="00CA631C">
      <w:pPr>
        <w:shd w:val="clear" w:color="auto" w:fill="FFFFFF"/>
        <w:rPr>
          <w:sz w:val="20"/>
          <w:szCs w:val="20"/>
        </w:rPr>
      </w:pPr>
      <w:r>
        <w:rPr>
          <w:b/>
          <w:sz w:val="20"/>
          <w:szCs w:val="20"/>
        </w:rPr>
        <w:t>Date e orari:</w:t>
      </w:r>
      <w:r>
        <w:rPr>
          <w:sz w:val="20"/>
          <w:szCs w:val="20"/>
        </w:rPr>
        <w:t xml:space="preserve"> </w:t>
      </w:r>
    </w:p>
    <w:p w14:paraId="154F068D" w14:textId="33234D77" w:rsidR="00CA631C" w:rsidRPr="00CA631C" w:rsidRDefault="00CA631C" w:rsidP="00CA631C">
      <w:pPr>
        <w:shd w:val="clear" w:color="auto" w:fill="FFFFFF"/>
        <w:rPr>
          <w:rFonts w:eastAsia="Times New Roman" w:cs="Arial"/>
          <w:color w:val="222222"/>
          <w:sz w:val="20"/>
          <w:szCs w:val="20"/>
        </w:rPr>
      </w:pPr>
      <w:r w:rsidRPr="00CA631C">
        <w:rPr>
          <w:rFonts w:eastAsia="Times New Roman" w:cs="Arial"/>
          <w:color w:val="222222"/>
          <w:sz w:val="20"/>
          <w:szCs w:val="20"/>
        </w:rPr>
        <w:t>Mercoledì</w:t>
      </w:r>
      <w:r w:rsidRPr="00CA631C">
        <w:rPr>
          <w:rFonts w:eastAsia="Times New Roman" w:cs="Arial"/>
          <w:color w:val="222222"/>
          <w:sz w:val="20"/>
          <w:szCs w:val="20"/>
        </w:rPr>
        <w:t xml:space="preserve"> </w:t>
      </w:r>
      <w:r w:rsidRPr="00CA631C">
        <w:rPr>
          <w:rFonts w:eastAsia="Times New Roman" w:cs="Arial"/>
          <w:color w:val="222222"/>
          <w:sz w:val="20"/>
          <w:szCs w:val="20"/>
        </w:rPr>
        <w:t>-</w:t>
      </w:r>
      <w:r w:rsidRPr="00CA631C">
        <w:rPr>
          <w:rFonts w:eastAsia="Times New Roman" w:cs="Arial"/>
          <w:color w:val="222222"/>
          <w:sz w:val="20"/>
          <w:szCs w:val="20"/>
        </w:rPr>
        <w:t xml:space="preserve"> </w:t>
      </w:r>
      <w:proofErr w:type="gramStart"/>
      <w:r w:rsidRPr="00CA631C">
        <w:rPr>
          <w:rFonts w:eastAsia="Times New Roman" w:cs="Arial"/>
          <w:color w:val="222222"/>
          <w:sz w:val="20"/>
          <w:szCs w:val="20"/>
        </w:rPr>
        <w:t>Giovedì</w:t>
      </w:r>
      <w:proofErr w:type="gramEnd"/>
      <w:r w:rsidRPr="00CA631C">
        <w:rPr>
          <w:rFonts w:eastAsia="Times New Roman" w:cs="Arial"/>
          <w:color w:val="222222"/>
          <w:sz w:val="20"/>
          <w:szCs w:val="20"/>
        </w:rPr>
        <w:t xml:space="preserve">: 14:00-19:00 </w:t>
      </w:r>
    </w:p>
    <w:p w14:paraId="13BB00AE" w14:textId="77777777" w:rsidR="00CA631C" w:rsidRPr="00CA631C" w:rsidRDefault="00CA631C" w:rsidP="00CA631C">
      <w:pPr>
        <w:shd w:val="clear" w:color="auto" w:fill="FFFFFF"/>
        <w:rPr>
          <w:rFonts w:eastAsia="Times New Roman" w:cs="Arial"/>
          <w:color w:val="222222"/>
          <w:sz w:val="20"/>
          <w:szCs w:val="20"/>
        </w:rPr>
      </w:pPr>
      <w:r w:rsidRPr="00CA631C">
        <w:rPr>
          <w:rFonts w:eastAsia="Times New Roman" w:cs="Arial"/>
          <w:color w:val="222222"/>
          <w:sz w:val="20"/>
          <w:szCs w:val="20"/>
        </w:rPr>
        <w:t>Venerdì: 14:00-20:00</w:t>
      </w:r>
    </w:p>
    <w:p w14:paraId="0815C232" w14:textId="77777777" w:rsidR="00CA631C" w:rsidRPr="00CA631C" w:rsidRDefault="00CA631C" w:rsidP="00CA631C">
      <w:pPr>
        <w:shd w:val="clear" w:color="auto" w:fill="FFFFFF"/>
        <w:rPr>
          <w:rFonts w:eastAsia="Times New Roman" w:cs="Arial"/>
          <w:color w:val="222222"/>
          <w:sz w:val="20"/>
          <w:szCs w:val="20"/>
        </w:rPr>
      </w:pPr>
      <w:r w:rsidRPr="00CA631C">
        <w:rPr>
          <w:rFonts w:eastAsia="Times New Roman" w:cs="Arial"/>
          <w:color w:val="222222"/>
          <w:sz w:val="20"/>
          <w:szCs w:val="20"/>
        </w:rPr>
        <w:t>Sabato: 10:00-20:00</w:t>
      </w:r>
    </w:p>
    <w:p w14:paraId="45C7A75E" w14:textId="77777777" w:rsidR="00CA631C" w:rsidRPr="00CA631C" w:rsidRDefault="00CA631C" w:rsidP="00CA631C">
      <w:pPr>
        <w:shd w:val="clear" w:color="auto" w:fill="FFFFFF"/>
        <w:rPr>
          <w:rFonts w:eastAsia="Times New Roman" w:cs="Arial"/>
          <w:color w:val="222222"/>
          <w:sz w:val="20"/>
          <w:szCs w:val="20"/>
        </w:rPr>
      </w:pPr>
      <w:r w:rsidRPr="00CA631C">
        <w:rPr>
          <w:rFonts w:eastAsia="Times New Roman" w:cs="Arial"/>
          <w:color w:val="222222"/>
          <w:sz w:val="20"/>
          <w:szCs w:val="20"/>
        </w:rPr>
        <w:t>Domenica: 10:00-19:00</w:t>
      </w:r>
    </w:p>
    <w:p w14:paraId="08A53F0E" w14:textId="176CABA0" w:rsidR="00D65A9C" w:rsidRDefault="00000000" w:rsidP="00CA631C">
      <w:pPr>
        <w:ind w:right="0"/>
        <w:rPr>
          <w:sz w:val="20"/>
          <w:szCs w:val="20"/>
        </w:rPr>
      </w:pPr>
      <w:r>
        <w:rPr>
          <w:b/>
          <w:sz w:val="20"/>
          <w:szCs w:val="20"/>
        </w:rPr>
        <w:t>Durata:</w:t>
      </w:r>
      <w:r>
        <w:rPr>
          <w:sz w:val="20"/>
          <w:szCs w:val="20"/>
        </w:rPr>
        <w:t xml:space="preserve"> 45 minuti</w:t>
      </w:r>
    </w:p>
    <w:p w14:paraId="4670BB07" w14:textId="77777777" w:rsidR="00D65A9C" w:rsidRDefault="00000000">
      <w:pPr>
        <w:ind w:right="0"/>
        <w:rPr>
          <w:sz w:val="20"/>
          <w:szCs w:val="20"/>
        </w:rPr>
      </w:pPr>
      <w:r>
        <w:rPr>
          <w:b/>
          <w:sz w:val="20"/>
          <w:szCs w:val="20"/>
        </w:rPr>
        <w:t>Età:</w:t>
      </w:r>
      <w:r>
        <w:rPr>
          <w:sz w:val="20"/>
          <w:szCs w:val="20"/>
        </w:rPr>
        <w:t xml:space="preserve"> a partire da 8 anni</w:t>
      </w:r>
    </w:p>
    <w:p w14:paraId="6DC3C532" w14:textId="77777777" w:rsidR="00D65A9C" w:rsidRDefault="00000000">
      <w:pPr>
        <w:ind w:right="0"/>
        <w:rPr>
          <w:sz w:val="20"/>
          <w:szCs w:val="20"/>
        </w:rPr>
      </w:pPr>
      <w:r>
        <w:rPr>
          <w:b/>
          <w:sz w:val="20"/>
          <w:szCs w:val="20"/>
        </w:rPr>
        <w:t>Prezzo:</w:t>
      </w:r>
      <w:r>
        <w:rPr>
          <w:sz w:val="20"/>
          <w:szCs w:val="20"/>
        </w:rPr>
        <w:t xml:space="preserve"> a partire da 17€ per gli adulti, 11€ per i bambini (8-17 anni), studenti e anziani</w:t>
      </w:r>
    </w:p>
    <w:p w14:paraId="0A70FE36" w14:textId="77777777" w:rsidR="00D65A9C" w:rsidRDefault="00000000">
      <w:pPr>
        <w:ind w:right="0"/>
      </w:pPr>
      <w:r>
        <w:rPr>
          <w:b/>
          <w:sz w:val="20"/>
          <w:szCs w:val="20"/>
        </w:rPr>
        <w:t>Sito:</w:t>
      </w:r>
      <w:r>
        <w:rPr>
          <w:sz w:val="20"/>
          <w:szCs w:val="20"/>
        </w:rPr>
        <w:t xml:space="preserve"> disponibili esclusivamente sulla piattaforma</w:t>
      </w:r>
      <w:hyperlink r:id="rId11">
        <w:r w:rsidR="00D65A9C">
          <w:rPr>
            <w:color w:val="1155CC"/>
            <w:sz w:val="20"/>
            <w:szCs w:val="20"/>
            <w:u w:val="single"/>
          </w:rPr>
          <w:t xml:space="preserve"> F</w:t>
        </w:r>
        <w:r w:rsidR="00D65A9C">
          <w:rPr>
            <w:color w:val="1155CC"/>
            <w:sz w:val="20"/>
            <w:szCs w:val="20"/>
            <w:u w:val="single"/>
          </w:rPr>
          <w:t>e</w:t>
        </w:r>
        <w:r w:rsidR="00D65A9C">
          <w:rPr>
            <w:color w:val="1155CC"/>
            <w:sz w:val="20"/>
            <w:szCs w:val="20"/>
            <w:u w:val="single"/>
          </w:rPr>
          <w:t>v</w:t>
        </w:r>
        <w:r w:rsidR="00D65A9C">
          <w:rPr>
            <w:color w:val="1155CC"/>
            <w:sz w:val="20"/>
            <w:szCs w:val="20"/>
            <w:u w:val="single"/>
          </w:rPr>
          <w:t>e</w:t>
        </w:r>
        <w:r w:rsidR="00D65A9C">
          <w:rPr>
            <w:color w:val="1155CC"/>
            <w:sz w:val="20"/>
            <w:szCs w:val="20"/>
            <w:u w:val="single"/>
          </w:rPr>
          <w:t>r</w:t>
        </w:r>
      </w:hyperlink>
    </w:p>
    <w:p w14:paraId="6DA6A7E5" w14:textId="77777777" w:rsidR="00623423" w:rsidRDefault="00623423">
      <w:pPr>
        <w:ind w:right="0"/>
      </w:pPr>
    </w:p>
    <w:p w14:paraId="46D5A8BC" w14:textId="58928DD2" w:rsidR="00623423" w:rsidRPr="00623423" w:rsidRDefault="00623423">
      <w:pPr>
        <w:ind w:right="0"/>
        <w:rPr>
          <w:color w:val="0000FF"/>
          <w:sz w:val="20"/>
          <w:szCs w:val="20"/>
          <w:u w:val="single"/>
        </w:rPr>
      </w:pPr>
      <w:r w:rsidRPr="00623423">
        <w:rPr>
          <w:b/>
          <w:bCs/>
          <w:color w:val="222222"/>
          <w:sz w:val="20"/>
          <w:szCs w:val="20"/>
          <w:shd w:val="clear" w:color="auto" w:fill="FFFFFF"/>
        </w:rPr>
        <w:t>Per accreditarsi alla mostra chiediamo una gentile mail di risposta a questo indirizzo indicando le preferenze per quanto riguarda giorno e orario.</w:t>
      </w:r>
    </w:p>
    <w:p w14:paraId="2BD51870" w14:textId="77777777" w:rsidR="00D65A9C" w:rsidRDefault="00000000">
      <w:pPr>
        <w:ind w:right="0"/>
      </w:pPr>
      <w:r>
        <w:t xml:space="preserve"> </w:t>
      </w:r>
    </w:p>
    <w:p w14:paraId="29174AB8" w14:textId="77777777" w:rsidR="00D65A9C" w:rsidRDefault="00D65A9C">
      <w:pPr>
        <w:ind w:right="260"/>
        <w:rPr>
          <w:b/>
          <w:i/>
          <w:color w:val="222222"/>
          <w:sz w:val="18"/>
          <w:szCs w:val="18"/>
          <w:highlight w:val="white"/>
        </w:rPr>
      </w:pPr>
      <w:hyperlink r:id="rId12">
        <w:r>
          <w:rPr>
            <w:b/>
            <w:i/>
            <w:sz w:val="18"/>
            <w:szCs w:val="18"/>
            <w:highlight w:val="white"/>
            <w:u w:val="single"/>
          </w:rPr>
          <w:t xml:space="preserve">Forte! Trionfale Urban </w:t>
        </w:r>
        <w:proofErr w:type="spellStart"/>
        <w:r>
          <w:rPr>
            <w:b/>
            <w:i/>
            <w:sz w:val="18"/>
            <w:szCs w:val="18"/>
            <w:highlight w:val="white"/>
            <w:u w:val="single"/>
          </w:rPr>
          <w:t>Factory</w:t>
        </w:r>
        <w:proofErr w:type="spellEnd"/>
      </w:hyperlink>
      <w:r>
        <w:rPr>
          <w:b/>
          <w:i/>
          <w:sz w:val="18"/>
          <w:szCs w:val="18"/>
          <w:highlight w:val="white"/>
        </w:rPr>
        <w:t xml:space="preserve"> </w:t>
      </w:r>
      <w:r>
        <w:rPr>
          <w:i/>
          <w:color w:val="222222"/>
          <w:sz w:val="18"/>
          <w:szCs w:val="18"/>
          <w:highlight w:val="white"/>
        </w:rPr>
        <w:t xml:space="preserve">è il progetto di riqualificazione di Forte! Trionfale Urban </w:t>
      </w:r>
      <w:proofErr w:type="spellStart"/>
      <w:r>
        <w:rPr>
          <w:i/>
          <w:color w:val="222222"/>
          <w:sz w:val="18"/>
          <w:szCs w:val="18"/>
          <w:highlight w:val="white"/>
        </w:rPr>
        <w:t>Factory</w:t>
      </w:r>
      <w:proofErr w:type="spellEnd"/>
      <w:r>
        <w:rPr>
          <w:i/>
          <w:color w:val="222222"/>
          <w:sz w:val="18"/>
          <w:szCs w:val="18"/>
          <w:highlight w:val="white"/>
        </w:rPr>
        <w:t xml:space="preserve"> è la nuova sfida di Urban Value by </w:t>
      </w:r>
      <w:proofErr w:type="spellStart"/>
      <w:r>
        <w:rPr>
          <w:i/>
          <w:color w:val="222222"/>
          <w:sz w:val="18"/>
          <w:szCs w:val="18"/>
          <w:highlight w:val="white"/>
        </w:rPr>
        <w:t>Ninetynine</w:t>
      </w:r>
      <w:proofErr w:type="spellEnd"/>
      <w:r>
        <w:rPr>
          <w:i/>
          <w:color w:val="222222"/>
          <w:sz w:val="18"/>
          <w:szCs w:val="18"/>
          <w:highlight w:val="white"/>
        </w:rPr>
        <w:t xml:space="preserve"> in collaborazione con Difesa Servizi S.p.a. L’obiettivo è trasformare temporaneamente degli spazi in disuso in uno spazio contemporaneo che possa ospitare eventi, mostre site </w:t>
      </w:r>
      <w:proofErr w:type="spellStart"/>
      <w:r>
        <w:rPr>
          <w:i/>
          <w:color w:val="222222"/>
          <w:sz w:val="18"/>
          <w:szCs w:val="18"/>
          <w:highlight w:val="white"/>
        </w:rPr>
        <w:t>specific</w:t>
      </w:r>
      <w:proofErr w:type="spellEnd"/>
      <w:r>
        <w:rPr>
          <w:i/>
          <w:color w:val="222222"/>
          <w:sz w:val="18"/>
          <w:szCs w:val="18"/>
          <w:highlight w:val="white"/>
        </w:rPr>
        <w:t xml:space="preserve"> e set cinematografici riaccendendo l’attenzione su uno spazio dalle molteplici potenzialità e che possa essere riconsegnato alla collettività. Urban Value si propone di rendere Forte! Trionfale Urban </w:t>
      </w:r>
      <w:proofErr w:type="spellStart"/>
      <w:r>
        <w:rPr>
          <w:i/>
          <w:color w:val="222222"/>
          <w:sz w:val="18"/>
          <w:szCs w:val="18"/>
          <w:highlight w:val="white"/>
        </w:rPr>
        <w:t>Factory</w:t>
      </w:r>
      <w:proofErr w:type="spellEnd"/>
      <w:r>
        <w:rPr>
          <w:i/>
          <w:color w:val="222222"/>
          <w:sz w:val="18"/>
          <w:szCs w:val="18"/>
          <w:highlight w:val="white"/>
        </w:rPr>
        <w:t xml:space="preserve"> uno spazio ibrido a vocazione culturale e creativa. Tutta l’attività sarà promossa dalla stretta collaborazione con associazioni e privati che operano sul territorio, creando reti e sinergie che richiamino l’attenzione e il coinvolgimento della comunità. Forte! Trionfale Urban </w:t>
      </w:r>
      <w:proofErr w:type="spellStart"/>
      <w:r>
        <w:rPr>
          <w:i/>
          <w:color w:val="222222"/>
          <w:sz w:val="18"/>
          <w:szCs w:val="18"/>
          <w:highlight w:val="white"/>
        </w:rPr>
        <w:t>Factory</w:t>
      </w:r>
      <w:proofErr w:type="spellEnd"/>
      <w:r>
        <w:rPr>
          <w:i/>
          <w:color w:val="222222"/>
          <w:sz w:val="18"/>
          <w:szCs w:val="18"/>
          <w:highlight w:val="white"/>
        </w:rPr>
        <w:t xml:space="preserve"> da luogo lasciato all’incuria e all’abbandono riapre le sue porte diventando un punto di riferimento per la città e per il municipio di appartenenza.</w:t>
      </w:r>
    </w:p>
    <w:p w14:paraId="7D9A3A00" w14:textId="77777777" w:rsidR="00D65A9C" w:rsidRDefault="00000000">
      <w:pPr>
        <w:ind w:right="0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20B004F1" w14:textId="77777777" w:rsidR="00D65A9C" w:rsidRDefault="00000000">
      <w:pPr>
        <w:ind w:right="260"/>
        <w:rPr>
          <w:i/>
          <w:color w:val="222222"/>
          <w:sz w:val="18"/>
          <w:szCs w:val="18"/>
          <w:highlight w:val="white"/>
        </w:rPr>
      </w:pPr>
      <w:r>
        <w:rPr>
          <w:b/>
          <w:i/>
          <w:color w:val="222222"/>
          <w:sz w:val="18"/>
          <w:szCs w:val="18"/>
          <w:highlight w:val="white"/>
        </w:rPr>
        <w:t>Fever</w:t>
      </w:r>
      <w:r>
        <w:rPr>
          <w:i/>
          <w:color w:val="222222"/>
          <w:sz w:val="18"/>
          <w:szCs w:val="18"/>
          <w:highlight w:val="white"/>
        </w:rPr>
        <w:t xml:space="preserve"> è la principale piattaforma globale per l’intrattenimento dal vivo, che ogni mese ispira oltre 300 milioni di persone a scoprire le migliori esperienze in più di 40 paesi. Con la missione di democratizzare l'accesso alla cultura e all'intrattenimento, Fever invita il pubblico a vivere esperienze ed eventi unici, dalle mostre immersive allo sport, alle esperienze teatrali interattive, fino ai concerti e ai festival. </w:t>
      </w:r>
      <w:r>
        <w:rPr>
          <w:i/>
          <w:sz w:val="18"/>
          <w:szCs w:val="18"/>
          <w:highlight w:val="white"/>
        </w:rPr>
        <w:t xml:space="preserve">E, al tempo stesso, fornisce </w:t>
      </w:r>
      <w:r>
        <w:rPr>
          <w:i/>
          <w:color w:val="222222"/>
          <w:sz w:val="18"/>
          <w:szCs w:val="18"/>
          <w:highlight w:val="white"/>
        </w:rPr>
        <w:t>ai suoi partner dati e tecnologie per creare ed espandere nuove esperienze in tutto il mondo.</w:t>
      </w:r>
    </w:p>
    <w:p w14:paraId="1BBA5D75" w14:textId="77777777" w:rsidR="00D65A9C" w:rsidRDefault="00000000">
      <w:pPr>
        <w:ind w:right="0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57A0050E" w14:textId="77777777" w:rsidR="00D65A9C" w:rsidRDefault="00000000">
      <w:pPr>
        <w:ind w:right="0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30EEC2BA" w14:textId="77777777" w:rsidR="00D65A9C" w:rsidRDefault="00000000">
      <w:pPr>
        <w:ind w:right="0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52B12ED7" w14:textId="77777777" w:rsidR="00D65A9C" w:rsidRDefault="00000000">
      <w:pPr>
        <w:ind w:right="260"/>
        <w:jc w:val="center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Comunicazione, Ufficio Stampa e Media Relation: AFF Comunicazione</w:t>
      </w:r>
    </w:p>
    <w:p w14:paraId="725EBCB4" w14:textId="77777777" w:rsidR="00D65A9C" w:rsidRDefault="00000000">
      <w:pPr>
        <w:ind w:right="260"/>
        <w:jc w:val="center"/>
        <w:rPr>
          <w:sz w:val="18"/>
          <w:szCs w:val="18"/>
        </w:rPr>
      </w:pPr>
      <w:r>
        <w:rPr>
          <w:sz w:val="18"/>
          <w:szCs w:val="18"/>
        </w:rPr>
        <w:t>Alessia Fattori Franchini</w:t>
      </w:r>
    </w:p>
    <w:p w14:paraId="377A33FC" w14:textId="77777777" w:rsidR="00D65A9C" w:rsidRDefault="00000000">
      <w:pPr>
        <w:ind w:right="260"/>
        <w:jc w:val="center"/>
        <w:rPr>
          <w:sz w:val="18"/>
          <w:szCs w:val="18"/>
        </w:rPr>
      </w:pPr>
      <w:r>
        <w:rPr>
          <w:sz w:val="18"/>
          <w:szCs w:val="18"/>
        </w:rPr>
        <w:t>Sara Bosco – press@affcomunicazione.it</w:t>
      </w:r>
    </w:p>
    <w:p w14:paraId="66292848" w14:textId="77777777" w:rsidR="00D65A9C" w:rsidRDefault="00000000">
      <w:pPr>
        <w:ind w:right="260"/>
        <w:jc w:val="center"/>
        <w:rPr>
          <w:sz w:val="18"/>
          <w:szCs w:val="18"/>
        </w:rPr>
      </w:pPr>
      <w:r>
        <w:rPr>
          <w:sz w:val="18"/>
          <w:szCs w:val="18"/>
        </w:rPr>
        <w:t>Tommaso Franco – lifestyle@affcomunicazione.it – 333.8025212</w:t>
      </w:r>
    </w:p>
    <w:p w14:paraId="53FB34E9" w14:textId="77777777" w:rsidR="00D65A9C" w:rsidRDefault="00000000">
      <w:pPr>
        <w:ind w:right="260"/>
        <w:jc w:val="center"/>
        <w:rPr>
          <w:sz w:val="18"/>
          <w:szCs w:val="18"/>
        </w:rPr>
      </w:pPr>
      <w:r>
        <w:rPr>
          <w:sz w:val="18"/>
          <w:szCs w:val="18"/>
        </w:rPr>
        <w:t>Beatrice Cannizzo – beatrice@affcomunicazione.it – 3394653454</w:t>
      </w:r>
    </w:p>
    <w:p w14:paraId="6729B7EB" w14:textId="77777777" w:rsidR="00D65A9C" w:rsidRDefault="00D65A9C">
      <w:pPr>
        <w:jc w:val="center"/>
        <w:rPr>
          <w:b/>
          <w:sz w:val="20"/>
          <w:szCs w:val="20"/>
        </w:rPr>
      </w:pPr>
    </w:p>
    <w:p w14:paraId="46819414" w14:textId="77777777" w:rsidR="00D65A9C" w:rsidRDefault="00D65A9C">
      <w:pPr>
        <w:jc w:val="center"/>
        <w:rPr>
          <w:b/>
          <w:sz w:val="20"/>
          <w:szCs w:val="20"/>
        </w:rPr>
      </w:pPr>
    </w:p>
    <w:p w14:paraId="741A97B5" w14:textId="77777777" w:rsidR="00D65A9C" w:rsidRDefault="00D65A9C">
      <w:pPr>
        <w:jc w:val="center"/>
        <w:rPr>
          <w:b/>
          <w:sz w:val="20"/>
          <w:szCs w:val="20"/>
        </w:rPr>
      </w:pPr>
    </w:p>
    <w:p w14:paraId="3B3AEFCB" w14:textId="77777777" w:rsidR="00D65A9C" w:rsidRDefault="00D65A9C">
      <w:pPr>
        <w:jc w:val="center"/>
        <w:rPr>
          <w:b/>
          <w:sz w:val="20"/>
          <w:szCs w:val="20"/>
        </w:rPr>
      </w:pPr>
    </w:p>
    <w:p w14:paraId="5F0E0DF2" w14:textId="77777777" w:rsidR="00D65A9C" w:rsidRDefault="00D65A9C">
      <w:pPr>
        <w:jc w:val="center"/>
        <w:rPr>
          <w:b/>
          <w:sz w:val="20"/>
          <w:szCs w:val="20"/>
        </w:rPr>
      </w:pPr>
    </w:p>
    <w:p w14:paraId="3939D687" w14:textId="77777777" w:rsidR="00D65A9C" w:rsidRDefault="00D65A9C">
      <w:pPr>
        <w:jc w:val="center"/>
        <w:rPr>
          <w:b/>
          <w:sz w:val="20"/>
          <w:szCs w:val="20"/>
        </w:rPr>
      </w:pPr>
    </w:p>
    <w:p w14:paraId="7AE7DC2B" w14:textId="77777777" w:rsidR="00D65A9C" w:rsidRDefault="00D65A9C">
      <w:pPr>
        <w:jc w:val="center"/>
        <w:rPr>
          <w:b/>
          <w:sz w:val="20"/>
          <w:szCs w:val="20"/>
        </w:rPr>
      </w:pPr>
    </w:p>
    <w:p w14:paraId="2BF669BD" w14:textId="77777777" w:rsidR="00D65A9C" w:rsidRDefault="00D65A9C">
      <w:pPr>
        <w:jc w:val="center"/>
        <w:rPr>
          <w:b/>
          <w:sz w:val="20"/>
          <w:szCs w:val="20"/>
        </w:rPr>
      </w:pPr>
    </w:p>
    <w:p w14:paraId="274344C3" w14:textId="77777777" w:rsidR="00D65A9C" w:rsidRDefault="00D65A9C">
      <w:pPr>
        <w:jc w:val="center"/>
        <w:rPr>
          <w:b/>
          <w:sz w:val="20"/>
          <w:szCs w:val="20"/>
        </w:rPr>
      </w:pPr>
    </w:p>
    <w:p w14:paraId="5AB1C328" w14:textId="77777777" w:rsidR="00D65A9C" w:rsidRDefault="00D65A9C">
      <w:pPr>
        <w:jc w:val="center"/>
        <w:rPr>
          <w:b/>
          <w:sz w:val="20"/>
          <w:szCs w:val="20"/>
        </w:rPr>
      </w:pPr>
    </w:p>
    <w:p w14:paraId="7098B8F5" w14:textId="77777777" w:rsidR="00D65A9C" w:rsidRDefault="00D65A9C">
      <w:pPr>
        <w:jc w:val="center"/>
        <w:rPr>
          <w:b/>
          <w:sz w:val="20"/>
          <w:szCs w:val="20"/>
        </w:rPr>
      </w:pPr>
    </w:p>
    <w:p w14:paraId="2DFC90A2" w14:textId="77777777" w:rsidR="00D65A9C" w:rsidRDefault="00D65A9C">
      <w:pPr>
        <w:jc w:val="center"/>
        <w:rPr>
          <w:b/>
          <w:sz w:val="20"/>
          <w:szCs w:val="20"/>
        </w:rPr>
      </w:pPr>
    </w:p>
    <w:p w14:paraId="4D455378" w14:textId="77777777" w:rsidR="00D65A9C" w:rsidRDefault="00D65A9C">
      <w:pPr>
        <w:jc w:val="center"/>
        <w:rPr>
          <w:b/>
          <w:sz w:val="20"/>
          <w:szCs w:val="20"/>
        </w:rPr>
      </w:pPr>
    </w:p>
    <w:p w14:paraId="779FFA68" w14:textId="77777777" w:rsidR="00D65A9C" w:rsidRDefault="00D65A9C">
      <w:pPr>
        <w:jc w:val="center"/>
        <w:rPr>
          <w:b/>
          <w:sz w:val="20"/>
          <w:szCs w:val="20"/>
        </w:rPr>
      </w:pPr>
    </w:p>
    <w:p w14:paraId="4F56637D" w14:textId="77777777" w:rsidR="00D65A9C" w:rsidRDefault="00D65A9C">
      <w:pPr>
        <w:jc w:val="center"/>
        <w:rPr>
          <w:b/>
          <w:sz w:val="20"/>
          <w:szCs w:val="20"/>
        </w:rPr>
      </w:pPr>
    </w:p>
    <w:p w14:paraId="4033880E" w14:textId="77777777" w:rsidR="00D65A9C" w:rsidRDefault="00D65A9C">
      <w:pPr>
        <w:jc w:val="center"/>
        <w:rPr>
          <w:b/>
          <w:sz w:val="20"/>
          <w:szCs w:val="20"/>
        </w:rPr>
      </w:pPr>
    </w:p>
    <w:p w14:paraId="13F74C2B" w14:textId="77777777" w:rsidR="00D65A9C" w:rsidRDefault="00D65A9C">
      <w:pPr>
        <w:jc w:val="center"/>
        <w:rPr>
          <w:b/>
          <w:sz w:val="20"/>
          <w:szCs w:val="20"/>
        </w:rPr>
      </w:pPr>
    </w:p>
    <w:p w14:paraId="1131C140" w14:textId="77777777" w:rsidR="00D65A9C" w:rsidRDefault="00D65A9C">
      <w:pPr>
        <w:jc w:val="left"/>
        <w:rPr>
          <w:b/>
          <w:sz w:val="20"/>
          <w:szCs w:val="20"/>
        </w:rPr>
      </w:pPr>
    </w:p>
    <w:p w14:paraId="3CCF6D7F" w14:textId="77777777" w:rsidR="00D65A9C" w:rsidRDefault="00D65A9C">
      <w:pPr>
        <w:jc w:val="center"/>
        <w:rPr>
          <w:b/>
          <w:sz w:val="20"/>
          <w:szCs w:val="20"/>
        </w:rPr>
      </w:pPr>
    </w:p>
    <w:p w14:paraId="7CA87248" w14:textId="77777777" w:rsidR="00D65A9C" w:rsidRPr="00DB39CE" w:rsidRDefault="00D65A9C" w:rsidP="00DB39CE">
      <w:pPr>
        <w:rPr>
          <w:sz w:val="18"/>
          <w:szCs w:val="18"/>
        </w:rPr>
      </w:pPr>
    </w:p>
    <w:sectPr w:rsidR="00D65A9C" w:rsidRPr="00DB39C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980" w:right="1701" w:bottom="1417" w:left="1701" w:header="431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DD710F" w14:textId="77777777" w:rsidR="00D076E4" w:rsidRDefault="00D076E4">
      <w:pPr>
        <w:spacing w:line="240" w:lineRule="auto"/>
      </w:pPr>
      <w:r>
        <w:separator/>
      </w:r>
    </w:p>
  </w:endnote>
  <w:endnote w:type="continuationSeparator" w:id="0">
    <w:p w14:paraId="77ABCC85" w14:textId="77777777" w:rsidR="00D076E4" w:rsidRDefault="00D076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1" w:fontKey="{9A95B3FD-90F7-8C40-A03D-9283458C4B28}"/>
    <w:embedBold r:id="rId2" w:fontKey="{7062648D-E0D5-6C41-BEE0-AE00177BF17C}"/>
    <w:embedItalic r:id="rId3" w:fontKey="{49ED47E1-5C67-0146-B27C-A0AF0BF42FE0}"/>
    <w:embedBoldItalic r:id="rId4" w:fontKey="{89320742-F5BE-EE45-AE22-63C3054899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570DC26B-7554-AD4A-839E-CE3FD8CB999A}"/>
    <w:embedBold r:id="rId6" w:fontKey="{8C33BB01-50B5-9944-85AE-CB564304A79D}"/>
    <w:embedItalic r:id="rId7" w:fontKey="{1709A514-8FE0-5442-8EFE-6F0EAEE78F6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BC6716A0-C95C-D84D-8E6C-7595A5B0868F}"/>
    <w:embedItalic r:id="rId9" w:fontKey="{5FE0E0A2-AEB3-564D-AC47-8B1A6810846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5831394D-D19C-CF49-BFA2-B54307950D6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BDCAD63E-F479-7F4C-8157-936E4AE2B3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A5F623AA-E3C8-C644-92DD-711E52C946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71A1C" w14:textId="77777777" w:rsidR="00D65A9C" w:rsidRDefault="00D65A9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90A1FB" w14:textId="77777777" w:rsidR="00D65A9C" w:rsidRDefault="00D65A9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1C88F0" w14:textId="77777777" w:rsidR="00D65A9C" w:rsidRDefault="00D65A9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146FB6" w14:textId="77777777" w:rsidR="00D076E4" w:rsidRDefault="00D076E4">
      <w:pPr>
        <w:spacing w:line="240" w:lineRule="auto"/>
      </w:pPr>
      <w:r>
        <w:separator/>
      </w:r>
    </w:p>
  </w:footnote>
  <w:footnote w:type="continuationSeparator" w:id="0">
    <w:p w14:paraId="47B8407F" w14:textId="77777777" w:rsidR="00D076E4" w:rsidRDefault="00D076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6596B8" w14:textId="77777777" w:rsidR="00D65A9C" w:rsidRDefault="00D65A9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eading=h.i6xb4g6h90jw" w:colFirst="0" w:colLast="0"/>
  <w:bookmarkEnd w:id="0"/>
  <w:p w14:paraId="11F9C3BC" w14:textId="77777777" w:rsidR="00D65A9C" w:rsidRDefault="00000000">
    <w:pPr>
      <w:pStyle w:val="Titolo3"/>
      <w:keepNext w:val="0"/>
      <w:spacing w:before="0" w:after="0" w:line="240" w:lineRule="auto"/>
      <w:ind w:right="0"/>
      <w:jc w:val="center"/>
      <w:rPr>
        <w:rFonts w:ascii="Calibri" w:eastAsia="Calibri" w:hAnsi="Calibri" w:cs="Calibri"/>
        <w:b w:val="0"/>
        <w:color w:val="000000"/>
        <w:sz w:val="22"/>
        <w:szCs w:val="22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74CA00CA" wp14:editId="048D4211">
              <wp:simplePos x="0" y="0"/>
              <wp:positionH relativeFrom="column">
                <wp:posOffset>-1079499</wp:posOffset>
              </wp:positionH>
              <wp:positionV relativeFrom="paragraph">
                <wp:posOffset>-152399</wp:posOffset>
              </wp:positionV>
              <wp:extent cx="7581900" cy="644843"/>
              <wp:effectExtent l="0" t="0" r="0" b="0"/>
              <wp:wrapNone/>
              <wp:docPr id="1804399331" name="Rettangolo 18043993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792650" y="3529500"/>
                        <a:ext cx="7106700" cy="5010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6A6D4044" w14:textId="77777777" w:rsidR="00D65A9C" w:rsidRDefault="00D65A9C">
                          <w:pPr>
                            <w:spacing w:line="240" w:lineRule="auto"/>
                            <w:ind w:right="0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-1079499</wp:posOffset>
              </wp:positionH>
              <wp:positionV relativeFrom="paragraph">
                <wp:posOffset>-152399</wp:posOffset>
              </wp:positionV>
              <wp:extent cx="7581900" cy="644843"/>
              <wp:effectExtent b="0" l="0" r="0" t="0"/>
              <wp:wrapNone/>
              <wp:docPr id="1804399331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81900" cy="644843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3A2C433E" wp14:editId="4F1C7CC9">
          <wp:simplePos x="0" y="0"/>
          <wp:positionH relativeFrom="column">
            <wp:posOffset>-904873</wp:posOffset>
          </wp:positionH>
          <wp:positionV relativeFrom="paragraph">
            <wp:posOffset>-28573</wp:posOffset>
          </wp:positionV>
          <wp:extent cx="1239203" cy="375022"/>
          <wp:effectExtent l="0" t="0" r="0" b="0"/>
          <wp:wrapNone/>
          <wp:docPr id="18043993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9203" cy="3750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12EC0E01" wp14:editId="04E1EDD2">
          <wp:simplePos x="0" y="0"/>
          <wp:positionH relativeFrom="column">
            <wp:posOffset>4838700</wp:posOffset>
          </wp:positionH>
          <wp:positionV relativeFrom="paragraph">
            <wp:posOffset>-85723</wp:posOffset>
          </wp:positionV>
          <wp:extent cx="1513522" cy="488491"/>
          <wp:effectExtent l="0" t="0" r="0" b="0"/>
          <wp:wrapNone/>
          <wp:docPr id="180439933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13522" cy="4884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6922F3" w14:textId="77777777" w:rsidR="00D65A9C" w:rsidRDefault="00D65A9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9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A9C"/>
    <w:rsid w:val="00040772"/>
    <w:rsid w:val="0033527A"/>
    <w:rsid w:val="00370834"/>
    <w:rsid w:val="00623423"/>
    <w:rsid w:val="006C6A9E"/>
    <w:rsid w:val="007F2A5F"/>
    <w:rsid w:val="008D3130"/>
    <w:rsid w:val="00941775"/>
    <w:rsid w:val="00A744E8"/>
    <w:rsid w:val="00B43FE2"/>
    <w:rsid w:val="00BE0B58"/>
    <w:rsid w:val="00CA631C"/>
    <w:rsid w:val="00D076E4"/>
    <w:rsid w:val="00D65A9C"/>
    <w:rsid w:val="00DB39CE"/>
    <w:rsid w:val="00E23439"/>
    <w:rsid w:val="00F83536"/>
    <w:rsid w:val="00FA7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704B472"/>
  <w15:docId w15:val="{0F564E70-91B4-CD4A-91A2-8A0256540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" w:eastAsia="Montserrat" w:hAnsi="Montserrat" w:cs="Montserrat"/>
        <w:sz w:val="24"/>
        <w:szCs w:val="24"/>
        <w:lang w:val="it-IT" w:eastAsia="it-IT" w:bidi="ar-SA"/>
      </w:rPr>
    </w:rPrDefault>
    <w:pPrDefault>
      <w:pPr>
        <w:spacing w:line="276" w:lineRule="auto"/>
        <w:ind w:right="25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outlineLvl w:val="0"/>
    </w:pPr>
    <w:rPr>
      <w:b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outlineLvl w:val="1"/>
    </w:pPr>
    <w:rPr>
      <w:b/>
      <w:i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</w:pPr>
    <w:rPr>
      <w:b/>
      <w:sz w:val="44"/>
      <w:szCs w:val="4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Enfasigrassetto">
    <w:name w:val="Strong"/>
    <w:basedOn w:val="Carpredefinitoparagrafo"/>
    <w:uiPriority w:val="22"/>
    <w:qFormat/>
    <w:rsid w:val="008F4236"/>
    <w:rPr>
      <w:b/>
      <w:bCs/>
    </w:rPr>
  </w:style>
  <w:style w:type="character" w:styleId="Enfasicorsivo">
    <w:name w:val="Emphasis"/>
    <w:basedOn w:val="Carpredefinitoparagrafo"/>
    <w:uiPriority w:val="20"/>
    <w:qFormat/>
    <w:rsid w:val="008F4236"/>
    <w:rPr>
      <w:i/>
      <w:iCs/>
    </w:rPr>
  </w:style>
  <w:style w:type="paragraph" w:styleId="Intestazione">
    <w:name w:val="header"/>
    <w:basedOn w:val="Normale"/>
    <w:link w:val="IntestazioneCarattere"/>
    <w:uiPriority w:val="99"/>
    <w:unhideWhenUsed/>
    <w:rsid w:val="00B9574B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9574B"/>
  </w:style>
  <w:style w:type="paragraph" w:styleId="Pidipagina">
    <w:name w:val="footer"/>
    <w:basedOn w:val="Normale"/>
    <w:link w:val="PidipaginaCarattere"/>
    <w:uiPriority w:val="99"/>
    <w:unhideWhenUsed/>
    <w:rsid w:val="00B9574B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574B"/>
  </w:style>
  <w:style w:type="character" w:styleId="Collegamentoipertestuale">
    <w:name w:val="Hyperlink"/>
    <w:basedOn w:val="Carpredefinitoparagrafo"/>
    <w:uiPriority w:val="99"/>
    <w:unhideWhenUsed/>
    <w:rsid w:val="007B5ED6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B5ED6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B5ED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tanicexperiencevr.com/roma/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www.fortetrionfale.it/concept/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feverup.com/m/337090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newsroom.feverup.com/it-IT/media_kits/235705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titanicexperiencevr.com/roma/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OwnTOF3KkG1Zji7LF3tRmNx6rg==">CgMxLjAimwIKC0FBQUJoTjJSbF84EuUBCgtBQUFCaE4yUmxfOBILQUFBQmhOMlJsXzgaDQoJdGV4dC9odG1sEgAiDgoKdGV4dC9wbGFpbhIAKhsiFTEwMDI5NDI0OTc2NTY4OTk0NDYyOCgAOAAwz4rA7N0yONmOwOzdMkpFCiRhcHBsaWNhdGlvbi92bmQuZ29vZ2xlLWFwcHMuZG9jcy5tZHMaHcLX2uQBFxIVChEKC2ltbWVkaWF0ZWx5EAEYABABWgxzdW4zMml2Yzh0NWRyAiAAeACCARRzdWdnZXN0LnNkMmE2ZTF2ODUwMpoBBggAEAAYALABALgBABjPisDs3TIg2Y7A7N0yMABCFHN1Z2dlc3Quc2QyYTZlMXY4NTAyIpECCgtBQUFCaE4yUm1LZxLbAQoLQUFBQmhOMlJtS2cSC0FBQUJoTjJSbUtnGg0KCXRleHQvaHRtbBIAIg4KCnRleHQvcGxhaW4SACobIhUxMDAyOTQyNDk3NjU2ODk5NDQ2MjgoADgAMJ628O3dMjiiuvDt3TJKOwokYXBwbGljYXRpb24vdm5kLmdvb2dsZS1hcHBzLmRvY3MubWRzGhPC19rkAQ0aCwoHCgEnEAEYABABWgxydzNsbXQ5dHBudWFyAiAAeACCARRzdWdnZXN0LmZqN3Y2OW45eTIwMpoBBggAEAAYALABALgBABietvDt3TIgorrw7d0yMABCFHN1Z2dlc3QuZmo3djY5bjl5MjAyMg5oLmc4ejEycmhhYTN5ajIOaC5nOHoxMnJoYWEzeWoyDmguZzh6MTJyaGFhM3lqMg5oLmc4ejEycmhhYTN5ajIOaC5nOHoxMnJoYWEzeWoyDmguZzh6MTJyaGFhM3lqMg5oLmk2eGI0ZzZoOTBqdzgAaicKFHN1Z2dlc3QuaTMzYWxnN3hlcTF0Eg9Bbm5la2UgV2VzdG1hYXNqJwoUc3VnZ2VzdC5kaXo4am9ldjc1cGUSD0FubmVrZSBXZXN0bWFhc2onChRzdWdnZXN0LnV6dnN5amFyZHVlYxIPQW5uZWtlIFdlc3RtYWFzaicKFHN1Z2dlc3QucGhtcGlsYjZsd2FqEg9Bbm5la2UgV2VzdG1hYXNqJwoUc3VnZ2VzdC41cWdiN3kxcnEyeG0SD0FubmVrZSBXZXN0bWFhc2onChRzdWdnZXN0LjZwbjVvdGI3NDFpZhIPQW5uZWtlIFdlc3RtYWFzaicKFHN1Z2dlc3QubWRhMWlkb2YyemE0Eg9Bbm5la2UgV2VzdG1hYXNqJgoTc3VnZ2VzdC5za2VqaXk3OXhqehIPQW5uZWtlIFdlc3RtYWFzaicKFHN1Z2dlc3QuamNmdndjM3ZqbzJqEg9Bbm5la2UgV2VzdG1hYXNqJwoUc3VnZ2VzdC42a3hnZXU0dzcwencSD0FubmVrZSBXZXN0bWFhc2onChRzdWdnZXN0LnNkMmE2ZTF2ODUwMhIPQW5uZWtlIFdlc3RtYWFzaicKFHN1Z2dlc3QuZ2c0a3d0bzloODdqEg9Bbm5la2UgV2VzdG1hYXNqJwoUc3VnZ2VzdC43b3N0cGwxZmhhb2wSD0FubmVrZSBXZXN0bWFhc2onChRzdWdnZXN0LnYzZzhjaThqaGcwdxIPQW5uZWtlIFdlc3RtYWFzaicKFHN1Z2dlc3Qua3Rtb29jbTJwNm55Eg9Bbm5la2UgV2VzdG1hYXNqJwoUc3VnZ2VzdC5qancyOWlkNm1keTESD0FubmVrZSBXZXN0bWFhc2onChRzdWdnZXN0Lmx5YnloZ3F4M3g5YRIPQW5uZWtlIFdlc3RtYWFzaicKFHN1Z2dlc3QuNzA4d3dkNDh6b3VkEg9Bbm5la2UgV2VzdG1hYXNqJwoUc3VnZ2VzdC5lYnA1MDE4YXV2eXESD0FubmVrZSBXZXN0bWFhc2omChNzdWdnZXN0LmJ6MnFicmNlOWNpEg9Bbm5la2UgV2VzdG1hYXNqJwoUc3VnZ2VzdC43YWFncDVpdXR6NzASD0FubmVrZSBXZXN0bWFhc2onChRzdWdnZXN0Lml5OXR4NWswMnZyeBIPQW5uZWtlIFdlc3RtYWFzaicKFHN1Z2dlc3QuZGIyYnZzbXp0c29rEg9Bbm5la2UgV2VzdG1hYXNqJwoUc3VnZ2VzdC5paTN5dW9vdGdhc24SD0FubmVrZSBXZXN0bWFhc2onChRzdWdnZXN0LjlzZ3VqZWh5c215dBIPQW5uZWtlIFdlc3RtYWFzaicKFHN1Z2dlc3QuZmo3djY5bjl5MjAyEg9Bbm5la2UgV2VzdG1hYXNqJwoUc3VnZ2VzdC44dnY4bWJhdmY1MzMSD0FubmVrZSBXZXN0bWFhc2onChRzdWdnZXN0Lnh6NGlkajJ0eTh6cRIPQW5uZWtlIFdlc3RtYWFzaicKFHN1Z2dlc3QuYWZ6M250cDg0MHQyEg9Bbm5la2UgV2VzdG1hYXNqJwoUc3VnZ2VzdC5qb2M1dXQzdHB6cTcSD0FubmVrZSBXZXN0bWFhc2onChRzdWdnZXN0LmtrajN3aTl3Z3hqbBIPQW5uZWtlIFdlc3RtYWFzaicKFHN1Z2dlc3QucW81bnRkbDFqa3M0Eg9Bbm5la2UgV2VzdG1hYXNqJwoUc3VnZ2VzdC55Z2lrYTlheG1lbXkSD0FubmVrZSBXZXN0bWFhc3IhMXJQYUlseDlDVXVXQ1F5eFpjUk43TGxacDR1aWlBT3A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968</Words>
  <Characters>5523</Characters>
  <Application>Microsoft Office Word</Application>
  <DocSecurity>0</DocSecurity>
  <Lines>46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beatrice cannizzo</cp:lastModifiedBy>
  <cp:revision>5</cp:revision>
  <dcterms:created xsi:type="dcterms:W3CDTF">2025-04-01T12:39:00Z</dcterms:created>
  <dcterms:modified xsi:type="dcterms:W3CDTF">2025-05-29T15:09:00Z</dcterms:modified>
</cp:coreProperties>
</file>