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A25C7" w14:textId="77777777" w:rsidR="006D2C03" w:rsidRPr="00FE0989" w:rsidRDefault="006D2C03" w:rsidP="00601E8A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</w:p>
    <w:p w14:paraId="3058DD8C" w14:textId="77777777" w:rsidR="00AE25FB" w:rsidRPr="00FE0989" w:rsidRDefault="00AE25FB" w:rsidP="001A1248">
      <w:pPr>
        <w:spacing w:after="0"/>
        <w:jc w:val="center"/>
        <w:rPr>
          <w:rFonts w:asciiTheme="majorHAnsi" w:hAnsiTheme="majorHAnsi" w:cs="Arial"/>
        </w:rPr>
      </w:pPr>
    </w:p>
    <w:p w14:paraId="7995E28E" w14:textId="77777777" w:rsidR="00EC3D62" w:rsidRDefault="00EC3D62" w:rsidP="001A1248">
      <w:pPr>
        <w:spacing w:after="0"/>
        <w:jc w:val="center"/>
        <w:rPr>
          <w:rFonts w:asciiTheme="majorHAnsi" w:hAnsiTheme="majorHAnsi" w:cs="Times New Roman"/>
          <w:b/>
          <w:sz w:val="40"/>
          <w:szCs w:val="40"/>
        </w:rPr>
      </w:pPr>
      <w:proofErr w:type="spellStart"/>
      <w:r w:rsidRPr="00EC3D62">
        <w:rPr>
          <w:rFonts w:asciiTheme="majorHAnsi" w:hAnsiTheme="majorHAnsi" w:cs="Times New Roman"/>
          <w:b/>
          <w:sz w:val="40"/>
          <w:szCs w:val="40"/>
        </w:rPr>
        <w:t>Artitoode</w:t>
      </w:r>
      <w:proofErr w:type="spellEnd"/>
      <w:r w:rsidRPr="00EC3D62">
        <w:rPr>
          <w:rFonts w:asciiTheme="majorHAnsi" w:hAnsiTheme="majorHAnsi" w:cs="Times New Roman"/>
          <w:b/>
          <w:sz w:val="40"/>
          <w:szCs w:val="40"/>
        </w:rPr>
        <w:t xml:space="preserve"> – 29 aprile - 12 maggio 2022</w:t>
      </w:r>
    </w:p>
    <w:p w14:paraId="008814FF" w14:textId="3CFB9977" w:rsidR="00FE0989" w:rsidRDefault="00EC3D62" w:rsidP="001A1248">
      <w:pPr>
        <w:pStyle w:val="Default"/>
        <w:spacing w:line="360" w:lineRule="auto"/>
        <w:jc w:val="center"/>
        <w:rPr>
          <w:rFonts w:asciiTheme="majorHAnsi" w:hAnsiTheme="majorHAnsi" w:cs="Times New Roman"/>
          <w:b/>
          <w:color w:val="auto"/>
          <w:sz w:val="32"/>
          <w:szCs w:val="32"/>
        </w:rPr>
      </w:pPr>
      <w:r w:rsidRPr="00EC3D62">
        <w:rPr>
          <w:rFonts w:asciiTheme="majorHAnsi" w:hAnsiTheme="majorHAnsi" w:cs="Times New Roman"/>
          <w:b/>
          <w:color w:val="auto"/>
          <w:sz w:val="32"/>
          <w:szCs w:val="32"/>
        </w:rPr>
        <w:t>La mostra collettiva all’interno della suggestiva location Palazzo Grillo, a Genova.</w:t>
      </w:r>
    </w:p>
    <w:p w14:paraId="74A2C66D" w14:textId="77777777" w:rsidR="001A1248" w:rsidRPr="00FE0989" w:rsidRDefault="001A1248" w:rsidP="001A1248">
      <w:pPr>
        <w:pStyle w:val="Default"/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p w14:paraId="776A1A9B" w14:textId="77777777" w:rsidR="00EC3D62" w:rsidRPr="006F6D26" w:rsidRDefault="00FB09F2" w:rsidP="00EC3D62">
      <w:pPr>
        <w:jc w:val="both"/>
        <w:rPr>
          <w:sz w:val="24"/>
          <w:szCs w:val="24"/>
        </w:rPr>
      </w:pPr>
      <w:r w:rsidRPr="001E2B0E">
        <w:rPr>
          <w:rFonts w:asciiTheme="majorHAnsi" w:hAnsiTheme="majorHAnsi" w:cs="Arial"/>
          <w:b/>
          <w:bCs/>
          <w:sz w:val="24"/>
          <w:szCs w:val="24"/>
        </w:rPr>
        <w:t xml:space="preserve">Milano, </w:t>
      </w:r>
      <w:r w:rsidR="00E06D97">
        <w:rPr>
          <w:rFonts w:asciiTheme="majorHAnsi" w:hAnsiTheme="majorHAnsi" w:cs="Arial"/>
          <w:b/>
          <w:bCs/>
          <w:sz w:val="24"/>
          <w:szCs w:val="24"/>
        </w:rPr>
        <w:t>06/04/</w:t>
      </w:r>
      <w:r w:rsidRPr="001E2B0E">
        <w:rPr>
          <w:rFonts w:asciiTheme="majorHAnsi" w:hAnsiTheme="majorHAnsi" w:cs="Arial"/>
          <w:b/>
          <w:bCs/>
          <w:sz w:val="24"/>
          <w:szCs w:val="24"/>
        </w:rPr>
        <w:t>2022</w:t>
      </w:r>
      <w:r w:rsidRPr="001E2B0E">
        <w:rPr>
          <w:rFonts w:asciiTheme="majorHAnsi" w:hAnsiTheme="majorHAnsi" w:cs="Arial"/>
          <w:bCs/>
          <w:sz w:val="24"/>
          <w:szCs w:val="24"/>
        </w:rPr>
        <w:t xml:space="preserve"> </w:t>
      </w:r>
      <w:r w:rsidRPr="001E2B0E">
        <w:rPr>
          <w:rFonts w:asciiTheme="majorHAnsi" w:hAnsiTheme="majorHAnsi" w:cs="Arial"/>
          <w:sz w:val="24"/>
          <w:szCs w:val="24"/>
        </w:rPr>
        <w:t xml:space="preserve">– </w:t>
      </w:r>
      <w:r w:rsidR="00EC3D62" w:rsidRPr="006F6D26">
        <w:rPr>
          <w:sz w:val="24"/>
          <w:szCs w:val="24"/>
        </w:rPr>
        <w:t xml:space="preserve">Dal 29 Aprile al 12 Maggio 2022 a Genova, presso Palazzo Grillo, si terrà la prima mostra </w:t>
      </w:r>
      <w:proofErr w:type="spellStart"/>
      <w:r w:rsidR="00EC3D62" w:rsidRPr="006F6D26">
        <w:rPr>
          <w:sz w:val="24"/>
          <w:szCs w:val="24"/>
        </w:rPr>
        <w:t>Artitoode</w:t>
      </w:r>
      <w:proofErr w:type="spellEnd"/>
      <w:r w:rsidR="00EC3D62" w:rsidRPr="006F6D26">
        <w:rPr>
          <w:sz w:val="24"/>
          <w:szCs w:val="24"/>
        </w:rPr>
        <w:t>, che</w:t>
      </w:r>
      <w:r w:rsidR="00EC3D62">
        <w:rPr>
          <w:sz w:val="24"/>
          <w:szCs w:val="24"/>
        </w:rPr>
        <w:t xml:space="preserve"> vedrà protagonisti 12 artisti di fama in</w:t>
      </w:r>
      <w:r w:rsidR="00EC3D62" w:rsidRPr="00311736">
        <w:rPr>
          <w:sz w:val="24"/>
          <w:szCs w:val="24"/>
        </w:rPr>
        <w:t>ternazionale</w:t>
      </w:r>
      <w:r w:rsidR="00EC3D62">
        <w:rPr>
          <w:sz w:val="24"/>
          <w:szCs w:val="24"/>
        </w:rPr>
        <w:t>.</w:t>
      </w:r>
    </w:p>
    <w:p w14:paraId="3C8BB6DA" w14:textId="0C4B9F37" w:rsidR="00EC3D62" w:rsidRDefault="00EC3D62" w:rsidP="00EC3D62">
      <w:pPr>
        <w:jc w:val="both"/>
        <w:rPr>
          <w:sz w:val="24"/>
          <w:szCs w:val="24"/>
        </w:rPr>
      </w:pPr>
      <w:r w:rsidRPr="006F6D26">
        <w:rPr>
          <w:sz w:val="24"/>
          <w:szCs w:val="24"/>
        </w:rPr>
        <w:t xml:space="preserve">La collettiva presenterà le opere dei pittori SAFU, Federica Poletti e Attilio </w:t>
      </w:r>
      <w:proofErr w:type="spellStart"/>
      <w:r w:rsidRPr="006F6D26">
        <w:rPr>
          <w:sz w:val="24"/>
          <w:szCs w:val="24"/>
        </w:rPr>
        <w:t>Cianni</w:t>
      </w:r>
      <w:proofErr w:type="spellEnd"/>
      <w:r w:rsidRPr="006F6D26">
        <w:rPr>
          <w:sz w:val="24"/>
          <w:szCs w:val="24"/>
        </w:rPr>
        <w:t xml:space="preserve">, le sculture degli artisti Gennaro </w:t>
      </w:r>
      <w:proofErr w:type="spellStart"/>
      <w:r w:rsidRPr="006F6D26">
        <w:rPr>
          <w:sz w:val="24"/>
          <w:szCs w:val="24"/>
        </w:rPr>
        <w:t>Barci</w:t>
      </w:r>
      <w:proofErr w:type="spellEnd"/>
      <w:r w:rsidRPr="006F6D26">
        <w:rPr>
          <w:sz w:val="24"/>
          <w:szCs w:val="24"/>
        </w:rPr>
        <w:t xml:space="preserve">, Paolo </w:t>
      </w:r>
      <w:proofErr w:type="spellStart"/>
      <w:r w:rsidRPr="006F6D26">
        <w:rPr>
          <w:sz w:val="24"/>
          <w:szCs w:val="24"/>
        </w:rPr>
        <w:t>Nicolai</w:t>
      </w:r>
      <w:proofErr w:type="spellEnd"/>
      <w:r w:rsidR="00817BD6">
        <w:rPr>
          <w:sz w:val="24"/>
          <w:szCs w:val="24"/>
        </w:rPr>
        <w:t>, Ivano Facchetti</w:t>
      </w:r>
      <w:r w:rsidRPr="006F6D26">
        <w:rPr>
          <w:sz w:val="24"/>
          <w:szCs w:val="24"/>
        </w:rPr>
        <w:t xml:space="preserve"> e Marcello Silvestre, le illustrazioni di Luisa </w:t>
      </w:r>
      <w:proofErr w:type="spellStart"/>
      <w:r w:rsidRPr="006F6D26">
        <w:rPr>
          <w:sz w:val="24"/>
          <w:szCs w:val="24"/>
        </w:rPr>
        <w:t>Piglione</w:t>
      </w:r>
      <w:proofErr w:type="spellEnd"/>
      <w:r w:rsidRPr="006F6D26">
        <w:rPr>
          <w:sz w:val="24"/>
          <w:szCs w:val="24"/>
        </w:rPr>
        <w:t xml:space="preserve"> e le performance di CRI ECO, Claudia Taccia e Grazia </w:t>
      </w:r>
      <w:proofErr w:type="spellStart"/>
      <w:r w:rsidRPr="006F6D26">
        <w:rPr>
          <w:sz w:val="24"/>
          <w:szCs w:val="24"/>
        </w:rPr>
        <w:t>Inserillo</w:t>
      </w:r>
      <w:proofErr w:type="spellEnd"/>
      <w:r w:rsidRPr="006F6D26">
        <w:rPr>
          <w:sz w:val="24"/>
          <w:szCs w:val="24"/>
        </w:rPr>
        <w:t xml:space="preserve">. Tra gli artisti già affermati sarà presente alla mostra Valter Adam Casotto. Milena Nicosia, </w:t>
      </w:r>
      <w:proofErr w:type="spellStart"/>
      <w:r w:rsidR="00606945" w:rsidRPr="00606945">
        <w:rPr>
          <w:sz w:val="24"/>
          <w:szCs w:val="24"/>
        </w:rPr>
        <w:t>Santicri</w:t>
      </w:r>
      <w:proofErr w:type="spellEnd"/>
      <w:r w:rsidRPr="006F6D26">
        <w:rPr>
          <w:sz w:val="24"/>
          <w:szCs w:val="24"/>
        </w:rPr>
        <w:t xml:space="preserve"> e Giuseppe De </w:t>
      </w:r>
      <w:proofErr w:type="spellStart"/>
      <w:r w:rsidRPr="006F6D26">
        <w:rPr>
          <w:sz w:val="24"/>
          <w:szCs w:val="24"/>
        </w:rPr>
        <w:t>Faveri</w:t>
      </w:r>
      <w:proofErr w:type="spellEnd"/>
      <w:r w:rsidRPr="006F6D26">
        <w:rPr>
          <w:sz w:val="24"/>
          <w:szCs w:val="24"/>
        </w:rPr>
        <w:t xml:space="preserve"> completano, infine, l’elenco dei protagonisti dell’evento. </w:t>
      </w:r>
    </w:p>
    <w:p w14:paraId="56F29D7D" w14:textId="77777777" w:rsidR="00EC3D62" w:rsidRPr="006F6D26" w:rsidRDefault="00EC3D62" w:rsidP="00EC3D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Un’ambientazione di carattere storico, l’incantevole Palazzo Grillo ospiterà la mostra nella sua area espositiva al primo piano, impreziosito da pareti </w:t>
      </w:r>
      <w:r w:rsidRPr="001F6170">
        <w:rPr>
          <w:sz w:val="24"/>
          <w:szCs w:val="24"/>
        </w:rPr>
        <w:t>riccamente decorate con interi cicli di affreschi a lavorazione grottesca realizzati dal Bergamasco dal 1560 in avanti.</w:t>
      </w:r>
    </w:p>
    <w:p w14:paraId="3490AB83" w14:textId="77777777" w:rsidR="00EC3D62" w:rsidRPr="006F6D26" w:rsidRDefault="00EC3D62" w:rsidP="00EC3D62">
      <w:pPr>
        <w:jc w:val="both"/>
        <w:rPr>
          <w:sz w:val="24"/>
          <w:szCs w:val="24"/>
        </w:rPr>
      </w:pPr>
      <w:r w:rsidRPr="006F6D26">
        <w:rPr>
          <w:sz w:val="24"/>
          <w:szCs w:val="24"/>
        </w:rPr>
        <w:t>Palazzo Grillo sarà la cornice di opere di artisti emergenti e affermati, che coniugano il valore della tradizione con le proposte artistiche più innovative. Al centro dell’esposizione ci saranno l’indagine del rapporto fisico tra l’uomo e la dimensione spazio/temporale in cui vive, e tutte le risposte psicologiche che da questo legame scaturiscono.</w:t>
      </w:r>
    </w:p>
    <w:p w14:paraId="2D109808" w14:textId="77777777" w:rsidR="00EC3D62" w:rsidRPr="006F6D26" w:rsidRDefault="00EC3D62" w:rsidP="00EC3D62">
      <w:pPr>
        <w:jc w:val="both"/>
        <w:rPr>
          <w:sz w:val="24"/>
          <w:szCs w:val="24"/>
        </w:rPr>
      </w:pPr>
      <w:r w:rsidRPr="006F6D26">
        <w:rPr>
          <w:sz w:val="24"/>
          <w:szCs w:val="24"/>
        </w:rPr>
        <w:t>Un’indagine che l’uomo si porta dietro dall’alba dei tempi e che, oggi più che mai, influenzato dal contesto socioculturale del nuovo millennio e</w:t>
      </w:r>
      <w:r>
        <w:rPr>
          <w:sz w:val="24"/>
          <w:szCs w:val="24"/>
        </w:rPr>
        <w:t>, soprattutto,</w:t>
      </w:r>
      <w:r w:rsidRPr="006F6D26">
        <w:rPr>
          <w:sz w:val="24"/>
          <w:szCs w:val="24"/>
        </w:rPr>
        <w:t xml:space="preserve"> degli </w:t>
      </w:r>
      <w:r>
        <w:rPr>
          <w:sz w:val="24"/>
          <w:szCs w:val="24"/>
        </w:rPr>
        <w:t xml:space="preserve">avvenimenti degli </w:t>
      </w:r>
      <w:r w:rsidRPr="006F6D26">
        <w:rPr>
          <w:sz w:val="24"/>
          <w:szCs w:val="24"/>
        </w:rPr>
        <w:t>ultimi anni, è sempre più profonda. Il mondo digitale, spazio virtuale e immaginario, ha</w:t>
      </w:r>
      <w:r>
        <w:rPr>
          <w:sz w:val="24"/>
          <w:szCs w:val="24"/>
        </w:rPr>
        <w:t xml:space="preserve"> infatti</w:t>
      </w:r>
      <w:r w:rsidRPr="006F6D26">
        <w:rPr>
          <w:sz w:val="24"/>
          <w:szCs w:val="24"/>
        </w:rPr>
        <w:t xml:space="preserve"> modificato il significato </w:t>
      </w:r>
      <w:r>
        <w:rPr>
          <w:sz w:val="24"/>
          <w:szCs w:val="24"/>
        </w:rPr>
        <w:t>ancestrale</w:t>
      </w:r>
      <w:r w:rsidRPr="006F6D26">
        <w:rPr>
          <w:sz w:val="24"/>
          <w:szCs w:val="24"/>
        </w:rPr>
        <w:t xml:space="preserve"> di luogo, sempre meno fisico e reale. </w:t>
      </w:r>
    </w:p>
    <w:p w14:paraId="70A543C5" w14:textId="77777777" w:rsidR="00EC3D62" w:rsidRPr="006F6D26" w:rsidRDefault="00EC3D62" w:rsidP="00EC3D62">
      <w:pPr>
        <w:jc w:val="both"/>
        <w:rPr>
          <w:sz w:val="24"/>
          <w:szCs w:val="24"/>
        </w:rPr>
      </w:pPr>
      <w:r w:rsidRPr="006F6D26">
        <w:rPr>
          <w:sz w:val="24"/>
          <w:szCs w:val="24"/>
        </w:rPr>
        <w:t xml:space="preserve">Le idee </w:t>
      </w:r>
      <w:r>
        <w:rPr>
          <w:sz w:val="24"/>
          <w:szCs w:val="24"/>
        </w:rPr>
        <w:t xml:space="preserve">che </w:t>
      </w:r>
      <w:r w:rsidRPr="006F6D26">
        <w:rPr>
          <w:sz w:val="24"/>
          <w:szCs w:val="24"/>
        </w:rPr>
        <w:t xml:space="preserve">circolano non </w:t>
      </w:r>
      <w:r>
        <w:rPr>
          <w:sz w:val="24"/>
          <w:szCs w:val="24"/>
        </w:rPr>
        <w:t>sono più strettamente locali</w:t>
      </w:r>
      <w:r w:rsidRPr="006F6D26">
        <w:rPr>
          <w:sz w:val="24"/>
          <w:szCs w:val="24"/>
        </w:rPr>
        <w:t xml:space="preserve">, ma </w:t>
      </w:r>
      <w:r>
        <w:rPr>
          <w:sz w:val="24"/>
          <w:szCs w:val="24"/>
        </w:rPr>
        <w:t xml:space="preserve">viaggiano </w:t>
      </w:r>
      <w:r w:rsidRPr="006F6D26">
        <w:rPr>
          <w:sz w:val="24"/>
          <w:szCs w:val="24"/>
        </w:rPr>
        <w:t>globa</w:t>
      </w:r>
      <w:r>
        <w:rPr>
          <w:sz w:val="24"/>
          <w:szCs w:val="24"/>
        </w:rPr>
        <w:t xml:space="preserve">lmente e </w:t>
      </w:r>
      <w:r w:rsidRPr="006F6D26">
        <w:rPr>
          <w:sz w:val="24"/>
          <w:szCs w:val="24"/>
        </w:rPr>
        <w:t>creano connessioni, fitte reti di interazione tra luoghi lontani e identità sempre più vicine.</w:t>
      </w:r>
    </w:p>
    <w:p w14:paraId="0F25C6BE" w14:textId="77777777" w:rsidR="00EC3D62" w:rsidRPr="006F6D26" w:rsidRDefault="00EC3D62" w:rsidP="00EC3D62">
      <w:pPr>
        <w:jc w:val="both"/>
        <w:rPr>
          <w:sz w:val="24"/>
          <w:szCs w:val="24"/>
        </w:rPr>
      </w:pPr>
      <w:r w:rsidRPr="006F6D26">
        <w:rPr>
          <w:sz w:val="24"/>
          <w:szCs w:val="24"/>
        </w:rPr>
        <w:t>ARTITOODE intende approfondire, attraverso un progetto espositivo, le diverse possibilità di unione fisica e tangibile e rendere evidente come, in un mondo sempre più interconnesso, lo scambio delle idee crei nuove dimensioni culturali, spiriti globali più che locali e relazioni umane profonde, che determinano creatività, cultura e arte in senso stretto.</w:t>
      </w:r>
    </w:p>
    <w:p w14:paraId="37462956" w14:textId="77777777" w:rsidR="00EC3D62" w:rsidRDefault="00EC3D62" w:rsidP="00EC3D62">
      <w:pPr>
        <w:jc w:val="both"/>
        <w:rPr>
          <w:sz w:val="24"/>
          <w:szCs w:val="24"/>
        </w:rPr>
      </w:pPr>
      <w:r>
        <w:rPr>
          <w:sz w:val="24"/>
          <w:szCs w:val="24"/>
        </w:rPr>
        <w:t>Le stanze di Palazzo Grillo saranno, come le stanze sconfinate dei sogni, il luogo in cui ritrovare legami profondi e costruire una comprensione condivisa del mondo, in cui lo spazio interagendo con l’esperienza umana costruisce una comprensione condivisa del mondo, che giunge a compimento nella dimensione onirica.</w:t>
      </w:r>
    </w:p>
    <w:p w14:paraId="474516D5" w14:textId="77777777" w:rsidR="00EC3D62" w:rsidRDefault="00EC3D62" w:rsidP="00EC3D62">
      <w:pPr>
        <w:jc w:val="both"/>
        <w:rPr>
          <w:sz w:val="24"/>
          <w:szCs w:val="24"/>
        </w:rPr>
      </w:pPr>
    </w:p>
    <w:p w14:paraId="4089B68E" w14:textId="77777777" w:rsidR="00EC3D62" w:rsidRDefault="00EC3D62" w:rsidP="00EC3D62">
      <w:pPr>
        <w:jc w:val="both"/>
        <w:rPr>
          <w:sz w:val="24"/>
          <w:szCs w:val="24"/>
        </w:rPr>
      </w:pPr>
    </w:p>
    <w:p w14:paraId="19AC9891" w14:textId="77777777" w:rsidR="00EC3D62" w:rsidRPr="006F6D26" w:rsidRDefault="00EC3D62" w:rsidP="00EC3D62">
      <w:pPr>
        <w:jc w:val="both"/>
        <w:rPr>
          <w:sz w:val="24"/>
          <w:szCs w:val="24"/>
        </w:rPr>
      </w:pPr>
      <w:r w:rsidRPr="006F6D26">
        <w:rPr>
          <w:sz w:val="24"/>
          <w:szCs w:val="24"/>
        </w:rPr>
        <w:t>Dimensioni vissute o immaginate rivivono nei ricordi, nella memoria e, infine, nel sogno: dobbiamo infatti sognare, in un processo in cui le associazioni di pensiero scorrono libere e non filtrate dalla razionalità, affinché un sito assorba la nostra energia, assumendo un’aria distintiva e peculiare.</w:t>
      </w:r>
    </w:p>
    <w:p w14:paraId="0D65C1BB" w14:textId="77777777" w:rsidR="00EC3D62" w:rsidRPr="006F6D26" w:rsidRDefault="00EC3D62" w:rsidP="00EC3D62">
      <w:pPr>
        <w:jc w:val="both"/>
        <w:rPr>
          <w:sz w:val="24"/>
          <w:szCs w:val="24"/>
        </w:rPr>
      </w:pPr>
      <w:r w:rsidRPr="006F6D26">
        <w:rPr>
          <w:sz w:val="24"/>
          <w:szCs w:val="24"/>
        </w:rPr>
        <w:t>L’aspetto onirico si sovrappone così, nella concezione spaziale, a quello reale e mnemonico, permettendo di valicare i limiti fisici alla ricerca di una misura più elevata e ideale.</w:t>
      </w:r>
    </w:p>
    <w:p w14:paraId="13C5C840" w14:textId="77777777" w:rsidR="00EC3D62" w:rsidRPr="006F6D26" w:rsidRDefault="00EC3D62" w:rsidP="00EC3D62">
      <w:pPr>
        <w:jc w:val="both"/>
        <w:rPr>
          <w:sz w:val="24"/>
          <w:szCs w:val="24"/>
        </w:rPr>
      </w:pPr>
      <w:r w:rsidRPr="006F6D26">
        <w:rPr>
          <w:sz w:val="24"/>
          <w:szCs w:val="24"/>
        </w:rPr>
        <w:t xml:space="preserve">ARTITOODE è, infine, anche un progetto nato con l’obiettivo di istituire un punto di riferimento esclusivo e internazionale nel settore artistico.  Potrete scoprire i lavori di alcuni degli artisti presenti alla mostra, ma anche di molti altri, all’interno della nuova piattaforma Artitoode.com, un social </w:t>
      </w:r>
      <w:proofErr w:type="spellStart"/>
      <w:r w:rsidRPr="006F6D26">
        <w:rPr>
          <w:sz w:val="24"/>
          <w:szCs w:val="24"/>
        </w:rPr>
        <w:t>commerce</w:t>
      </w:r>
      <w:proofErr w:type="spellEnd"/>
      <w:r w:rsidRPr="006F6D26">
        <w:rPr>
          <w:sz w:val="24"/>
          <w:szCs w:val="24"/>
        </w:rPr>
        <w:t xml:space="preserve"> creato per dar vita ad una community esclusiva in grado di instaurare connessioni forti, favorendo la nascita di nuove idee, avviando e consolidando rapporti di grande valore tra i vari operatori del settore. </w:t>
      </w:r>
    </w:p>
    <w:p w14:paraId="06D03CFC" w14:textId="77777777" w:rsidR="00EC3D62" w:rsidRDefault="00EC3D62" w:rsidP="00EC3D62">
      <w:pPr>
        <w:jc w:val="both"/>
        <w:rPr>
          <w:sz w:val="24"/>
          <w:szCs w:val="24"/>
        </w:rPr>
      </w:pPr>
    </w:p>
    <w:p w14:paraId="7DC03D53" w14:textId="77777777" w:rsidR="00EC3D62" w:rsidRPr="00C75F35" w:rsidRDefault="00EC3D62" w:rsidP="00EC3D62">
      <w:pPr>
        <w:jc w:val="both"/>
        <w:rPr>
          <w:b/>
          <w:sz w:val="24"/>
          <w:szCs w:val="24"/>
        </w:rPr>
      </w:pPr>
      <w:r w:rsidRPr="00C75F35">
        <w:rPr>
          <w:b/>
          <w:sz w:val="24"/>
          <w:szCs w:val="24"/>
        </w:rPr>
        <w:t>ARTITOODE</w:t>
      </w:r>
    </w:p>
    <w:p w14:paraId="65D72B0B" w14:textId="77777777" w:rsidR="00EC3D62" w:rsidRDefault="00EC3D62" w:rsidP="00EC3D62">
      <w:pPr>
        <w:jc w:val="both"/>
        <w:rPr>
          <w:sz w:val="24"/>
          <w:szCs w:val="24"/>
        </w:rPr>
      </w:pPr>
      <w:r w:rsidRPr="006F6D26">
        <w:rPr>
          <w:sz w:val="24"/>
          <w:szCs w:val="24"/>
        </w:rPr>
        <w:t>A cura di</w:t>
      </w:r>
    </w:p>
    <w:p w14:paraId="12576526" w14:textId="3DD02185" w:rsidR="001A1248" w:rsidRPr="006F6D26" w:rsidRDefault="001A1248" w:rsidP="00EC3D62">
      <w:pPr>
        <w:jc w:val="both"/>
        <w:rPr>
          <w:sz w:val="24"/>
          <w:szCs w:val="24"/>
        </w:rPr>
      </w:pPr>
      <w:proofErr w:type="spellStart"/>
      <w:r w:rsidRPr="006F6D26">
        <w:rPr>
          <w:sz w:val="24"/>
          <w:szCs w:val="24"/>
        </w:rPr>
        <w:t>Prodes</w:t>
      </w:r>
      <w:proofErr w:type="spellEnd"/>
      <w:r w:rsidRPr="006F6D26">
        <w:rPr>
          <w:sz w:val="24"/>
          <w:szCs w:val="24"/>
        </w:rPr>
        <w:t xml:space="preserve"> Italia</w:t>
      </w:r>
    </w:p>
    <w:p w14:paraId="0A9B2B0D" w14:textId="77777777" w:rsidR="00EC3D62" w:rsidRPr="006F6D26" w:rsidRDefault="00EC3D62" w:rsidP="00EC3D62">
      <w:pPr>
        <w:jc w:val="both"/>
        <w:rPr>
          <w:sz w:val="24"/>
          <w:szCs w:val="24"/>
        </w:rPr>
      </w:pPr>
      <w:r w:rsidRPr="006F6D26">
        <w:rPr>
          <w:sz w:val="24"/>
          <w:szCs w:val="24"/>
        </w:rPr>
        <w:t>Palazzo Grillo, Genova</w:t>
      </w:r>
    </w:p>
    <w:p w14:paraId="7DCF5455" w14:textId="77777777" w:rsidR="00EC3D62" w:rsidRPr="006F6D26" w:rsidRDefault="00EC3D62" w:rsidP="00EC3D62">
      <w:pPr>
        <w:rPr>
          <w:sz w:val="24"/>
          <w:szCs w:val="24"/>
        </w:rPr>
      </w:pPr>
      <w:r w:rsidRPr="006F6D26">
        <w:rPr>
          <w:sz w:val="24"/>
          <w:szCs w:val="24"/>
        </w:rPr>
        <w:t xml:space="preserve">29 Aprile – 12 Maggio 2022 </w:t>
      </w:r>
    </w:p>
    <w:p w14:paraId="475642C3" w14:textId="21F06A02" w:rsidR="00D648EB" w:rsidRPr="006F6D26" w:rsidRDefault="00D648EB" w:rsidP="00EC3D62">
      <w:pPr>
        <w:rPr>
          <w:sz w:val="24"/>
          <w:szCs w:val="24"/>
        </w:rPr>
      </w:pPr>
      <w:r>
        <w:rPr>
          <w:sz w:val="24"/>
          <w:szCs w:val="24"/>
        </w:rPr>
        <w:t>Inaugurazione: Venerdì 29 Aprile 2022 – ore 18:00</w:t>
      </w:r>
    </w:p>
    <w:p w14:paraId="2916D457" w14:textId="77777777" w:rsidR="00C75F35" w:rsidRDefault="00C75F35" w:rsidP="00EC3D62">
      <w:pPr>
        <w:jc w:val="both"/>
        <w:rPr>
          <w:rFonts w:asciiTheme="majorHAnsi" w:hAnsiTheme="majorHAnsi" w:cs="Arial"/>
          <w:sz w:val="24"/>
          <w:szCs w:val="24"/>
          <w:lang w:val="en-US"/>
        </w:rPr>
      </w:pPr>
    </w:p>
    <w:p w14:paraId="21D678AA" w14:textId="77777777" w:rsidR="00C75F35" w:rsidRPr="00C75F35" w:rsidRDefault="00C75F35" w:rsidP="00C75F35">
      <w:pPr>
        <w:jc w:val="both"/>
        <w:rPr>
          <w:rFonts w:asciiTheme="majorHAnsi" w:hAnsiTheme="majorHAnsi" w:cs="Arial"/>
          <w:sz w:val="24"/>
          <w:szCs w:val="24"/>
          <w:lang w:val="en-US"/>
        </w:rPr>
      </w:pPr>
    </w:p>
    <w:p w14:paraId="3BDFCBFA" w14:textId="77777777" w:rsidR="00C75F35" w:rsidRPr="00646EAA" w:rsidRDefault="00C75F35" w:rsidP="00C75F35">
      <w:pPr>
        <w:jc w:val="both"/>
        <w:rPr>
          <w:rFonts w:asciiTheme="majorHAnsi" w:hAnsiTheme="majorHAnsi" w:cs="Arial"/>
          <w:b/>
          <w:sz w:val="24"/>
          <w:szCs w:val="24"/>
          <w:lang w:val="en-US"/>
        </w:rPr>
      </w:pPr>
      <w:r w:rsidRPr="00646EAA">
        <w:rPr>
          <w:rFonts w:asciiTheme="majorHAnsi" w:hAnsiTheme="majorHAnsi" w:cs="Arial"/>
          <w:b/>
          <w:sz w:val="24"/>
          <w:szCs w:val="24"/>
          <w:lang w:val="en-US"/>
        </w:rPr>
        <w:t>Press Contacts</w:t>
      </w:r>
    </w:p>
    <w:p w14:paraId="13A114D5" w14:textId="77777777" w:rsidR="00C75F35" w:rsidRPr="00C75F35" w:rsidRDefault="00C75F35" w:rsidP="00C75F35">
      <w:pPr>
        <w:jc w:val="both"/>
        <w:rPr>
          <w:rFonts w:asciiTheme="majorHAnsi" w:hAnsiTheme="majorHAnsi" w:cs="Arial"/>
          <w:sz w:val="24"/>
          <w:szCs w:val="24"/>
          <w:lang w:val="en-US"/>
        </w:rPr>
      </w:pPr>
      <w:proofErr w:type="spellStart"/>
      <w:r w:rsidRPr="00C75F35">
        <w:rPr>
          <w:rFonts w:asciiTheme="majorHAnsi" w:hAnsiTheme="majorHAnsi" w:cs="Arial"/>
          <w:sz w:val="24"/>
          <w:szCs w:val="24"/>
          <w:lang w:val="en-US"/>
        </w:rPr>
        <w:t>Prodes</w:t>
      </w:r>
      <w:proofErr w:type="spellEnd"/>
      <w:r w:rsidRPr="00C75F35">
        <w:rPr>
          <w:rFonts w:asciiTheme="majorHAnsi" w:hAnsiTheme="majorHAnsi" w:cs="Arial"/>
          <w:sz w:val="24"/>
          <w:szCs w:val="24"/>
          <w:lang w:val="en-US"/>
        </w:rPr>
        <w:t xml:space="preserve"> Italia Press Office</w:t>
      </w:r>
    </w:p>
    <w:p w14:paraId="25A8EF25" w14:textId="77777777" w:rsidR="00C75F35" w:rsidRPr="00C75F35" w:rsidRDefault="00C75F35" w:rsidP="00C75F35">
      <w:pPr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C75F35">
        <w:rPr>
          <w:rFonts w:asciiTheme="majorHAnsi" w:hAnsiTheme="majorHAnsi" w:cs="Arial"/>
          <w:sz w:val="24"/>
          <w:szCs w:val="24"/>
          <w:lang w:val="en-US"/>
        </w:rPr>
        <w:t>press@prodesitalia.com</w:t>
      </w:r>
    </w:p>
    <w:p w14:paraId="2AEAD710" w14:textId="5CEB2805" w:rsidR="00C75F35" w:rsidRDefault="00C75F35" w:rsidP="00C75F35">
      <w:pPr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C75F35">
        <w:rPr>
          <w:rFonts w:asciiTheme="majorHAnsi" w:hAnsiTheme="majorHAnsi" w:cs="Arial"/>
          <w:sz w:val="24"/>
          <w:szCs w:val="24"/>
          <w:lang w:val="en-US"/>
        </w:rPr>
        <w:t>+39 02 3658 0208</w:t>
      </w:r>
    </w:p>
    <w:p w14:paraId="0E49400E" w14:textId="77777777" w:rsidR="00C75F35" w:rsidRPr="00FE0989" w:rsidRDefault="00C75F35" w:rsidP="00EC3D62">
      <w:pPr>
        <w:jc w:val="both"/>
        <w:rPr>
          <w:rFonts w:asciiTheme="majorHAnsi" w:hAnsiTheme="majorHAnsi" w:cs="Arial"/>
          <w:sz w:val="24"/>
          <w:szCs w:val="24"/>
          <w:lang w:val="en-US"/>
        </w:rPr>
      </w:pPr>
    </w:p>
    <w:sectPr w:rsidR="00C75F35" w:rsidRPr="00FE0989" w:rsidSect="00371B93">
      <w:headerReference w:type="default" r:id="rId9"/>
      <w:footerReference w:type="default" r:id="rId10"/>
      <w:headerReference w:type="first" r:id="rId11"/>
      <w:pgSz w:w="11906" w:h="16838"/>
      <w:pgMar w:top="1417" w:right="1134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3E202" w14:textId="77777777" w:rsidR="009D562B" w:rsidRDefault="009D562B" w:rsidP="000442A7">
      <w:pPr>
        <w:spacing w:after="0" w:line="240" w:lineRule="auto"/>
      </w:pPr>
      <w:r>
        <w:separator/>
      </w:r>
    </w:p>
  </w:endnote>
  <w:endnote w:type="continuationSeparator" w:id="0">
    <w:p w14:paraId="7419054E" w14:textId="77777777" w:rsidR="009D562B" w:rsidRDefault="009D562B" w:rsidP="0004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4A63F" w14:textId="77777777" w:rsidR="009D562B" w:rsidRDefault="009D562B" w:rsidP="00FE0989">
    <w:pPr>
      <w:pStyle w:val="Pidipagina"/>
      <w:spacing w:line="276" w:lineRule="auto"/>
      <w:jc w:val="center"/>
      <w:rPr>
        <w:rFonts w:ascii="Century Gothic" w:hAnsi="Century Gothic"/>
        <w:sz w:val="16"/>
        <w:szCs w:val="16"/>
      </w:rPr>
    </w:pPr>
    <w:r w:rsidRPr="002561A7">
      <w:rPr>
        <w:rFonts w:ascii="Century Gothic" w:hAnsi="Century Gothic"/>
        <w:sz w:val="16"/>
        <w:szCs w:val="16"/>
      </w:rPr>
      <w:t xml:space="preserve">PRODES ITALIA SRL – via Sansovino, 6 - 20133 Milano – 0039 02 36580208 - </w:t>
    </w:r>
    <w:hyperlink r:id="rId1" w:history="1">
      <w:r w:rsidRPr="002561A7">
        <w:rPr>
          <w:rStyle w:val="Collegamentoipertestuale"/>
          <w:rFonts w:ascii="Century Gothic" w:hAnsi="Century Gothic"/>
          <w:sz w:val="16"/>
          <w:szCs w:val="16"/>
        </w:rPr>
        <w:t>www.prodesitalia.com</w:t>
      </w:r>
    </w:hyperlink>
    <w:r w:rsidRPr="002561A7">
      <w:rPr>
        <w:rFonts w:ascii="Century Gothic" w:hAnsi="Century Gothic"/>
        <w:sz w:val="16"/>
        <w:szCs w:val="16"/>
      </w:rPr>
      <w:t xml:space="preserve"> </w:t>
    </w:r>
  </w:p>
  <w:p w14:paraId="700A925B" w14:textId="77777777" w:rsidR="009D562B" w:rsidRDefault="009D562B" w:rsidP="00FE0989">
    <w:pPr>
      <w:pStyle w:val="Pidipagina"/>
      <w:spacing w:line="276" w:lineRule="auto"/>
      <w:jc w:val="center"/>
      <w:rPr>
        <w:rFonts w:ascii="Century Gothic" w:hAnsi="Century Gothic"/>
        <w:sz w:val="16"/>
        <w:szCs w:val="16"/>
      </w:rPr>
    </w:pPr>
  </w:p>
  <w:p w14:paraId="609D943C" w14:textId="77777777" w:rsidR="009D562B" w:rsidRPr="00FE0989" w:rsidRDefault="009D562B" w:rsidP="00FE0989">
    <w:pPr>
      <w:pStyle w:val="Pidipagina"/>
      <w:spacing w:line="276" w:lineRule="auto"/>
      <w:jc w:val="cen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632EA" w14:textId="77777777" w:rsidR="009D562B" w:rsidRDefault="009D562B" w:rsidP="000442A7">
      <w:pPr>
        <w:spacing w:after="0" w:line="240" w:lineRule="auto"/>
      </w:pPr>
      <w:r>
        <w:separator/>
      </w:r>
    </w:p>
  </w:footnote>
  <w:footnote w:type="continuationSeparator" w:id="0">
    <w:p w14:paraId="53579585" w14:textId="77777777" w:rsidR="009D562B" w:rsidRDefault="009D562B" w:rsidP="00044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44F4C" w14:textId="09BC2625" w:rsidR="009D562B" w:rsidRDefault="009D562B" w:rsidP="0004155D">
    <w:pPr>
      <w:pStyle w:val="Intestazione"/>
      <w:tabs>
        <w:tab w:val="left" w:pos="8156"/>
      </w:tabs>
      <w:jc w:val="center"/>
    </w:pPr>
    <w:r>
      <w:t xml:space="preserve">            </w:t>
    </w:r>
    <w:r>
      <w:rPr>
        <w:noProof/>
        <w:lang w:eastAsia="it-IT"/>
      </w:rPr>
      <w:drawing>
        <wp:inline distT="0" distB="0" distL="0" distR="0" wp14:anchorId="72521CCC" wp14:editId="5327B2D9">
          <wp:extent cx="742950" cy="7429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_200x200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839" cy="745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  <w:r w:rsidR="00EC3D62">
      <w:rPr>
        <w:noProof/>
        <w:lang w:eastAsia="it-IT"/>
      </w:rPr>
      <w:drawing>
        <wp:inline distT="0" distB="0" distL="0" distR="0" wp14:anchorId="70C67F25" wp14:editId="6AC28A03">
          <wp:extent cx="1728317" cy="832777"/>
          <wp:effectExtent l="0" t="0" r="5715" b="571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irood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359" cy="837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DC5DE" w14:textId="2F58C3D4" w:rsidR="009D562B" w:rsidRDefault="009D562B" w:rsidP="0091069D">
    <w:pPr>
      <w:pStyle w:val="Intestazione"/>
      <w:tabs>
        <w:tab w:val="left" w:pos="8156"/>
      </w:tabs>
      <w:jc w:val="center"/>
    </w:pPr>
    <w:r>
      <w:rPr>
        <w:noProof/>
        <w:lang w:eastAsia="it-IT"/>
      </w:rPr>
      <w:drawing>
        <wp:inline distT="0" distB="0" distL="0" distR="0" wp14:anchorId="028357ED" wp14:editId="03D0C6F7">
          <wp:extent cx="742950" cy="7429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_200x200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  <w:r w:rsidR="00EC3D62">
      <w:rPr>
        <w:noProof/>
        <w:lang w:eastAsia="it-IT"/>
      </w:rPr>
      <w:drawing>
        <wp:inline distT="0" distB="0" distL="0" distR="0" wp14:anchorId="7B5D61B2" wp14:editId="07E126E7">
          <wp:extent cx="1750890" cy="843654"/>
          <wp:effectExtent l="0" t="0" r="1905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irood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063" cy="848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88"/>
    <w:rsid w:val="000159A4"/>
    <w:rsid w:val="000300EC"/>
    <w:rsid w:val="00033FEB"/>
    <w:rsid w:val="00037263"/>
    <w:rsid w:val="0004155D"/>
    <w:rsid w:val="000442A7"/>
    <w:rsid w:val="000636BE"/>
    <w:rsid w:val="00081AB1"/>
    <w:rsid w:val="0008639E"/>
    <w:rsid w:val="000926F4"/>
    <w:rsid w:val="00096FA4"/>
    <w:rsid w:val="000C07E2"/>
    <w:rsid w:val="000C7047"/>
    <w:rsid w:val="000D01AB"/>
    <w:rsid w:val="000F56DC"/>
    <w:rsid w:val="001111E4"/>
    <w:rsid w:val="00120EF1"/>
    <w:rsid w:val="0013500A"/>
    <w:rsid w:val="00137A18"/>
    <w:rsid w:val="00156846"/>
    <w:rsid w:val="00157A19"/>
    <w:rsid w:val="00160A23"/>
    <w:rsid w:val="00162B97"/>
    <w:rsid w:val="001646DA"/>
    <w:rsid w:val="00167CCF"/>
    <w:rsid w:val="001703C5"/>
    <w:rsid w:val="00187DD6"/>
    <w:rsid w:val="001A1248"/>
    <w:rsid w:val="001A4A0F"/>
    <w:rsid w:val="001B3B7D"/>
    <w:rsid w:val="001C23F6"/>
    <w:rsid w:val="001C2D59"/>
    <w:rsid w:val="001C588C"/>
    <w:rsid w:val="001D12EF"/>
    <w:rsid w:val="001E2B0E"/>
    <w:rsid w:val="001E57CB"/>
    <w:rsid w:val="001E5964"/>
    <w:rsid w:val="0020647E"/>
    <w:rsid w:val="002237CC"/>
    <w:rsid w:val="002309BB"/>
    <w:rsid w:val="0023433A"/>
    <w:rsid w:val="00257D17"/>
    <w:rsid w:val="002626AC"/>
    <w:rsid w:val="002675E3"/>
    <w:rsid w:val="00275389"/>
    <w:rsid w:val="002A1425"/>
    <w:rsid w:val="002A15AC"/>
    <w:rsid w:val="002B40A3"/>
    <w:rsid w:val="002C2495"/>
    <w:rsid w:val="002C6BF7"/>
    <w:rsid w:val="002E1074"/>
    <w:rsid w:val="00303E8A"/>
    <w:rsid w:val="00315879"/>
    <w:rsid w:val="00316C35"/>
    <w:rsid w:val="00340584"/>
    <w:rsid w:val="003423C1"/>
    <w:rsid w:val="003447FB"/>
    <w:rsid w:val="003669F3"/>
    <w:rsid w:val="00370B7E"/>
    <w:rsid w:val="00371B93"/>
    <w:rsid w:val="00377EBF"/>
    <w:rsid w:val="003878E7"/>
    <w:rsid w:val="0039001C"/>
    <w:rsid w:val="0039783C"/>
    <w:rsid w:val="003A6905"/>
    <w:rsid w:val="003D1619"/>
    <w:rsid w:val="003D309F"/>
    <w:rsid w:val="003D4D32"/>
    <w:rsid w:val="003D51B3"/>
    <w:rsid w:val="003F1ACF"/>
    <w:rsid w:val="003F6AE3"/>
    <w:rsid w:val="00403C0C"/>
    <w:rsid w:val="00411AD4"/>
    <w:rsid w:val="00437E81"/>
    <w:rsid w:val="0044129F"/>
    <w:rsid w:val="00441F92"/>
    <w:rsid w:val="00454DAA"/>
    <w:rsid w:val="00467B46"/>
    <w:rsid w:val="00470657"/>
    <w:rsid w:val="00476D88"/>
    <w:rsid w:val="00477151"/>
    <w:rsid w:val="00484181"/>
    <w:rsid w:val="00491CAF"/>
    <w:rsid w:val="00493DBF"/>
    <w:rsid w:val="00497270"/>
    <w:rsid w:val="004A247F"/>
    <w:rsid w:val="004A3C0E"/>
    <w:rsid w:val="004A5B24"/>
    <w:rsid w:val="004B5F2E"/>
    <w:rsid w:val="004C3FED"/>
    <w:rsid w:val="004C5D47"/>
    <w:rsid w:val="004D23C0"/>
    <w:rsid w:val="004D2B46"/>
    <w:rsid w:val="004D49DD"/>
    <w:rsid w:val="004D4A85"/>
    <w:rsid w:val="004E4E76"/>
    <w:rsid w:val="004F1A55"/>
    <w:rsid w:val="004F72A8"/>
    <w:rsid w:val="005077C8"/>
    <w:rsid w:val="00514D9D"/>
    <w:rsid w:val="00531582"/>
    <w:rsid w:val="00533473"/>
    <w:rsid w:val="00542BB5"/>
    <w:rsid w:val="0055089F"/>
    <w:rsid w:val="00560366"/>
    <w:rsid w:val="005616F0"/>
    <w:rsid w:val="005710C1"/>
    <w:rsid w:val="00592D01"/>
    <w:rsid w:val="005A0B2B"/>
    <w:rsid w:val="005A2895"/>
    <w:rsid w:val="005A3E15"/>
    <w:rsid w:val="005A4C78"/>
    <w:rsid w:val="005B1E27"/>
    <w:rsid w:val="005B414C"/>
    <w:rsid w:val="005B782C"/>
    <w:rsid w:val="005C5FBD"/>
    <w:rsid w:val="005D07B1"/>
    <w:rsid w:val="005D17EF"/>
    <w:rsid w:val="005D20E5"/>
    <w:rsid w:val="005E2294"/>
    <w:rsid w:val="00601E8A"/>
    <w:rsid w:val="0060312C"/>
    <w:rsid w:val="006042AB"/>
    <w:rsid w:val="00606945"/>
    <w:rsid w:val="00607FD4"/>
    <w:rsid w:val="00610982"/>
    <w:rsid w:val="00611379"/>
    <w:rsid w:val="00616C37"/>
    <w:rsid w:val="00617F12"/>
    <w:rsid w:val="006200BA"/>
    <w:rsid w:val="00633A37"/>
    <w:rsid w:val="00634F7D"/>
    <w:rsid w:val="00646EAA"/>
    <w:rsid w:val="00654492"/>
    <w:rsid w:val="006555DA"/>
    <w:rsid w:val="0066568D"/>
    <w:rsid w:val="006829FA"/>
    <w:rsid w:val="00683C6C"/>
    <w:rsid w:val="00686CE2"/>
    <w:rsid w:val="00693DD8"/>
    <w:rsid w:val="00695BC2"/>
    <w:rsid w:val="006A25CF"/>
    <w:rsid w:val="006A50F3"/>
    <w:rsid w:val="006A694A"/>
    <w:rsid w:val="006A6A69"/>
    <w:rsid w:val="006B0D0B"/>
    <w:rsid w:val="006C2868"/>
    <w:rsid w:val="006C4B29"/>
    <w:rsid w:val="006D228D"/>
    <w:rsid w:val="006D2C03"/>
    <w:rsid w:val="006E29FF"/>
    <w:rsid w:val="006E6F03"/>
    <w:rsid w:val="006F2750"/>
    <w:rsid w:val="006F5A35"/>
    <w:rsid w:val="007032E4"/>
    <w:rsid w:val="00713096"/>
    <w:rsid w:val="007161F5"/>
    <w:rsid w:val="00716AC0"/>
    <w:rsid w:val="00722626"/>
    <w:rsid w:val="00722BA8"/>
    <w:rsid w:val="00727BD7"/>
    <w:rsid w:val="007316B2"/>
    <w:rsid w:val="0074592E"/>
    <w:rsid w:val="00754AB8"/>
    <w:rsid w:val="00781A2A"/>
    <w:rsid w:val="00782B29"/>
    <w:rsid w:val="00782D19"/>
    <w:rsid w:val="0079774A"/>
    <w:rsid w:val="007B3F42"/>
    <w:rsid w:val="007B5F20"/>
    <w:rsid w:val="007C460D"/>
    <w:rsid w:val="007C503D"/>
    <w:rsid w:val="007D07D9"/>
    <w:rsid w:val="007F428F"/>
    <w:rsid w:val="0080340B"/>
    <w:rsid w:val="0081099A"/>
    <w:rsid w:val="008163EF"/>
    <w:rsid w:val="00817BD6"/>
    <w:rsid w:val="008243C1"/>
    <w:rsid w:val="00825753"/>
    <w:rsid w:val="00827CF8"/>
    <w:rsid w:val="008344A9"/>
    <w:rsid w:val="00836354"/>
    <w:rsid w:val="008538C6"/>
    <w:rsid w:val="0085776A"/>
    <w:rsid w:val="00864C37"/>
    <w:rsid w:val="008660A2"/>
    <w:rsid w:val="00867BE5"/>
    <w:rsid w:val="00872547"/>
    <w:rsid w:val="00880804"/>
    <w:rsid w:val="00887055"/>
    <w:rsid w:val="00896504"/>
    <w:rsid w:val="008A5E17"/>
    <w:rsid w:val="008B4340"/>
    <w:rsid w:val="008C3E31"/>
    <w:rsid w:val="008C466F"/>
    <w:rsid w:val="008C5AAE"/>
    <w:rsid w:val="008D2ADC"/>
    <w:rsid w:val="008D59BC"/>
    <w:rsid w:val="008F02B6"/>
    <w:rsid w:val="008F08DE"/>
    <w:rsid w:val="00900ED1"/>
    <w:rsid w:val="0090179D"/>
    <w:rsid w:val="00903CFD"/>
    <w:rsid w:val="00905226"/>
    <w:rsid w:val="0091069D"/>
    <w:rsid w:val="0091390E"/>
    <w:rsid w:val="00914844"/>
    <w:rsid w:val="00925116"/>
    <w:rsid w:val="009377DB"/>
    <w:rsid w:val="00937F23"/>
    <w:rsid w:val="00940EF8"/>
    <w:rsid w:val="009566B9"/>
    <w:rsid w:val="00963F7C"/>
    <w:rsid w:val="00967341"/>
    <w:rsid w:val="009809C2"/>
    <w:rsid w:val="00982E15"/>
    <w:rsid w:val="00983819"/>
    <w:rsid w:val="00984592"/>
    <w:rsid w:val="00987423"/>
    <w:rsid w:val="009901D2"/>
    <w:rsid w:val="00991715"/>
    <w:rsid w:val="00996D23"/>
    <w:rsid w:val="00997AD8"/>
    <w:rsid w:val="009A14A6"/>
    <w:rsid w:val="009A6BBE"/>
    <w:rsid w:val="009B25B6"/>
    <w:rsid w:val="009B4132"/>
    <w:rsid w:val="009C546A"/>
    <w:rsid w:val="009C637C"/>
    <w:rsid w:val="009D562B"/>
    <w:rsid w:val="009D7DC4"/>
    <w:rsid w:val="009E115E"/>
    <w:rsid w:val="009E3126"/>
    <w:rsid w:val="00A022CB"/>
    <w:rsid w:val="00A03012"/>
    <w:rsid w:val="00A04961"/>
    <w:rsid w:val="00A1577B"/>
    <w:rsid w:val="00A17255"/>
    <w:rsid w:val="00A264A5"/>
    <w:rsid w:val="00A3435E"/>
    <w:rsid w:val="00A430E4"/>
    <w:rsid w:val="00A5161B"/>
    <w:rsid w:val="00A51FD6"/>
    <w:rsid w:val="00A62326"/>
    <w:rsid w:val="00A841A1"/>
    <w:rsid w:val="00AA5F9A"/>
    <w:rsid w:val="00AB52D8"/>
    <w:rsid w:val="00AC14CE"/>
    <w:rsid w:val="00AC39E3"/>
    <w:rsid w:val="00AD3D9D"/>
    <w:rsid w:val="00AE1D73"/>
    <w:rsid w:val="00AE25FB"/>
    <w:rsid w:val="00AF420A"/>
    <w:rsid w:val="00AF527C"/>
    <w:rsid w:val="00B04830"/>
    <w:rsid w:val="00B04F24"/>
    <w:rsid w:val="00B06B72"/>
    <w:rsid w:val="00B14E71"/>
    <w:rsid w:val="00B27328"/>
    <w:rsid w:val="00B30179"/>
    <w:rsid w:val="00B36A11"/>
    <w:rsid w:val="00B40504"/>
    <w:rsid w:val="00B606E3"/>
    <w:rsid w:val="00B65DD4"/>
    <w:rsid w:val="00B741A1"/>
    <w:rsid w:val="00B8382C"/>
    <w:rsid w:val="00BA6ED0"/>
    <w:rsid w:val="00BB53E9"/>
    <w:rsid w:val="00BD060B"/>
    <w:rsid w:val="00BD08C5"/>
    <w:rsid w:val="00BD6533"/>
    <w:rsid w:val="00BE3533"/>
    <w:rsid w:val="00BE5F6C"/>
    <w:rsid w:val="00BF175D"/>
    <w:rsid w:val="00BF4772"/>
    <w:rsid w:val="00BF6EBE"/>
    <w:rsid w:val="00C008B2"/>
    <w:rsid w:val="00C020C4"/>
    <w:rsid w:val="00C03815"/>
    <w:rsid w:val="00C12E8B"/>
    <w:rsid w:val="00C15136"/>
    <w:rsid w:val="00C22D7B"/>
    <w:rsid w:val="00C451F2"/>
    <w:rsid w:val="00C72D57"/>
    <w:rsid w:val="00C75F35"/>
    <w:rsid w:val="00C8588B"/>
    <w:rsid w:val="00CD4115"/>
    <w:rsid w:val="00CE5AA5"/>
    <w:rsid w:val="00CF462F"/>
    <w:rsid w:val="00CF6148"/>
    <w:rsid w:val="00D00E83"/>
    <w:rsid w:val="00D04988"/>
    <w:rsid w:val="00D1210F"/>
    <w:rsid w:val="00D136CB"/>
    <w:rsid w:val="00D13AD1"/>
    <w:rsid w:val="00D17321"/>
    <w:rsid w:val="00D2744D"/>
    <w:rsid w:val="00D4756C"/>
    <w:rsid w:val="00D63D06"/>
    <w:rsid w:val="00D648EB"/>
    <w:rsid w:val="00D86038"/>
    <w:rsid w:val="00D97FF9"/>
    <w:rsid w:val="00DA14C7"/>
    <w:rsid w:val="00DA36A7"/>
    <w:rsid w:val="00DD2D9C"/>
    <w:rsid w:val="00DD7B92"/>
    <w:rsid w:val="00DE0EEC"/>
    <w:rsid w:val="00DE291F"/>
    <w:rsid w:val="00DF1A8E"/>
    <w:rsid w:val="00DF6A3F"/>
    <w:rsid w:val="00E06D97"/>
    <w:rsid w:val="00E358FC"/>
    <w:rsid w:val="00E440F5"/>
    <w:rsid w:val="00E60C88"/>
    <w:rsid w:val="00E65243"/>
    <w:rsid w:val="00E664A9"/>
    <w:rsid w:val="00E77D09"/>
    <w:rsid w:val="00E82A1A"/>
    <w:rsid w:val="00E83872"/>
    <w:rsid w:val="00E9313B"/>
    <w:rsid w:val="00E94D50"/>
    <w:rsid w:val="00E95423"/>
    <w:rsid w:val="00EA1A99"/>
    <w:rsid w:val="00EA4DE2"/>
    <w:rsid w:val="00EC2AB2"/>
    <w:rsid w:val="00EC3D62"/>
    <w:rsid w:val="00ED24E3"/>
    <w:rsid w:val="00ED539F"/>
    <w:rsid w:val="00ED5D35"/>
    <w:rsid w:val="00ED69CF"/>
    <w:rsid w:val="00ED7BF6"/>
    <w:rsid w:val="00EE0C3C"/>
    <w:rsid w:val="00EE52B1"/>
    <w:rsid w:val="00EF0686"/>
    <w:rsid w:val="00EF54C4"/>
    <w:rsid w:val="00F01435"/>
    <w:rsid w:val="00F023EB"/>
    <w:rsid w:val="00F0313D"/>
    <w:rsid w:val="00F12FC7"/>
    <w:rsid w:val="00F33127"/>
    <w:rsid w:val="00F3628A"/>
    <w:rsid w:val="00F36D3B"/>
    <w:rsid w:val="00F45F22"/>
    <w:rsid w:val="00F5210D"/>
    <w:rsid w:val="00F52C12"/>
    <w:rsid w:val="00F60FCE"/>
    <w:rsid w:val="00F65704"/>
    <w:rsid w:val="00F7497A"/>
    <w:rsid w:val="00F77E2C"/>
    <w:rsid w:val="00F838D5"/>
    <w:rsid w:val="00F84A29"/>
    <w:rsid w:val="00F93906"/>
    <w:rsid w:val="00F95D1D"/>
    <w:rsid w:val="00F961E9"/>
    <w:rsid w:val="00FB09F2"/>
    <w:rsid w:val="00FB2299"/>
    <w:rsid w:val="00FB4FC1"/>
    <w:rsid w:val="00FC1E85"/>
    <w:rsid w:val="00FC4ADC"/>
    <w:rsid w:val="00FD7CCA"/>
    <w:rsid w:val="00FE0989"/>
    <w:rsid w:val="00F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3B0F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E5A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442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442A7"/>
  </w:style>
  <w:style w:type="paragraph" w:styleId="Pidipagina">
    <w:name w:val="footer"/>
    <w:basedOn w:val="Normale"/>
    <w:link w:val="PidipaginaCarattere"/>
    <w:uiPriority w:val="99"/>
    <w:unhideWhenUsed/>
    <w:rsid w:val="000442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442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442A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A841A1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27BD7"/>
    <w:rPr>
      <w:color w:val="800080" w:themeColor="followedHyperlink"/>
      <w:u w:val="single"/>
    </w:rPr>
  </w:style>
  <w:style w:type="paragraph" w:styleId="Nessunaspaziatura">
    <w:name w:val="No Spacing"/>
    <w:link w:val="NessunaspaziaturaCarattere"/>
    <w:uiPriority w:val="1"/>
    <w:qFormat/>
    <w:rsid w:val="002237CC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atterepredefinitoparagrafo"/>
    <w:link w:val="Nessunaspaziatura"/>
    <w:uiPriority w:val="1"/>
    <w:rsid w:val="002237CC"/>
    <w:rPr>
      <w:rFonts w:eastAsiaTheme="minorEastAsia"/>
      <w:lang w:eastAsia="it-IT"/>
    </w:rPr>
  </w:style>
  <w:style w:type="paragraph" w:customStyle="1" w:styleId="Default">
    <w:name w:val="Default"/>
    <w:rsid w:val="00FE0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atterepredefinitoparagrafo"/>
    <w:uiPriority w:val="22"/>
    <w:qFormat/>
    <w:rsid w:val="00FB2299"/>
    <w:rPr>
      <w:b/>
      <w:bCs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CE5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E5A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442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442A7"/>
  </w:style>
  <w:style w:type="paragraph" w:styleId="Pidipagina">
    <w:name w:val="footer"/>
    <w:basedOn w:val="Normale"/>
    <w:link w:val="PidipaginaCarattere"/>
    <w:uiPriority w:val="99"/>
    <w:unhideWhenUsed/>
    <w:rsid w:val="000442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442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442A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A841A1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27BD7"/>
    <w:rPr>
      <w:color w:val="800080" w:themeColor="followedHyperlink"/>
      <w:u w:val="single"/>
    </w:rPr>
  </w:style>
  <w:style w:type="paragraph" w:styleId="Nessunaspaziatura">
    <w:name w:val="No Spacing"/>
    <w:link w:val="NessunaspaziaturaCarattere"/>
    <w:uiPriority w:val="1"/>
    <w:qFormat/>
    <w:rsid w:val="002237CC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atterepredefinitoparagrafo"/>
    <w:link w:val="Nessunaspaziatura"/>
    <w:uiPriority w:val="1"/>
    <w:rsid w:val="002237CC"/>
    <w:rPr>
      <w:rFonts w:eastAsiaTheme="minorEastAsia"/>
      <w:lang w:eastAsia="it-IT"/>
    </w:rPr>
  </w:style>
  <w:style w:type="paragraph" w:customStyle="1" w:styleId="Default">
    <w:name w:val="Default"/>
    <w:rsid w:val="00FE0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atterepredefinitoparagrafo"/>
    <w:uiPriority w:val="22"/>
    <w:qFormat/>
    <w:rsid w:val="00FB2299"/>
    <w:rPr>
      <w:b/>
      <w:bCs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CE5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esital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Prodes Italia Press Office
press@bestwinestars.com
+39 392 479 7925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7E6A7B-5F01-8149-9B0C-31E466C8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Lucia Savelli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Remo Viazzi</cp:lastModifiedBy>
  <cp:revision>2</cp:revision>
  <cp:lastPrinted>2019-11-26T15:59:00Z</cp:lastPrinted>
  <dcterms:created xsi:type="dcterms:W3CDTF">2022-04-21T13:22:00Z</dcterms:created>
  <dcterms:modified xsi:type="dcterms:W3CDTF">2022-04-21T13:22:00Z</dcterms:modified>
</cp:coreProperties>
</file>