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E7" w:rsidRPr="00EA35E7" w:rsidRDefault="00EA35E7" w:rsidP="00EA35E7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EA35E7">
        <w:rPr>
          <w:rFonts w:ascii="Calibri" w:hAnsi="Calibri" w:cs="Calibri"/>
          <w:color w:val="000000"/>
          <w:lang w:val="en-US"/>
        </w:rPr>
        <w:t xml:space="preserve">Call for Artists </w:t>
      </w:r>
      <w:r w:rsidRPr="00EA35E7">
        <w:rPr>
          <w:rFonts w:ascii="Calibri" w:hAnsi="Calibri" w:cs="Calibri"/>
          <w:color w:val="000000"/>
          <w:lang w:val="en-US"/>
        </w:rPr>
        <w:t>DREAMS. MURALES PER IL FUTURO</w:t>
      </w:r>
      <w:bookmarkStart w:id="0" w:name="_GoBack"/>
      <w:bookmarkEnd w:id="0"/>
    </w:p>
    <w:p w:rsidR="00EA35E7" w:rsidRPr="00EA35E7" w:rsidRDefault="00EA35E7" w:rsidP="00EA35E7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Il linguaggio dell’arte per diffondere la cultura della sicurezza.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L’energia dei murales per i sogni di una scuola più sicura.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Sono questi i temi di DREAMS. MURALES PER IL FUTURO, la call lanciata dal Laboratorio d’arte </w:t>
      </w:r>
      <w:proofErr w:type="spellStart"/>
      <w:r>
        <w:rPr>
          <w:rFonts w:ascii="Calibri" w:hAnsi="Calibri" w:cs="Calibri"/>
          <w:color w:val="000000"/>
        </w:rPr>
        <w:t>Maw</w:t>
      </w:r>
      <w:proofErr w:type="spellEnd"/>
      <w:r>
        <w:rPr>
          <w:rFonts w:ascii="Calibri" w:hAnsi="Calibri" w:cs="Calibri"/>
          <w:color w:val="000000"/>
        </w:rPr>
        <w:t xml:space="preserve"> Men Art Work con il Raggruppamento di </w:t>
      </w:r>
      <w:proofErr w:type="gramStart"/>
      <w:r>
        <w:rPr>
          <w:rFonts w:ascii="Calibri" w:hAnsi="Calibri" w:cs="Calibri"/>
          <w:color w:val="000000"/>
        </w:rPr>
        <w:t>Imprese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“</w:t>
      </w:r>
      <w:proofErr w:type="gramEnd"/>
      <w:r>
        <w:rPr>
          <w:rFonts w:ascii="Calibri" w:hAnsi="Calibri" w:cs="Calibri"/>
          <w:color w:val="000000"/>
        </w:rPr>
        <w:t xml:space="preserve">MC Costruzioni Edili; ASE - Applicazioni Speciali nell'Edilizia; D.G.L. di </w:t>
      </w:r>
      <w:proofErr w:type="spellStart"/>
      <w:r>
        <w:rPr>
          <w:rFonts w:ascii="Calibri" w:hAnsi="Calibri" w:cs="Calibri"/>
          <w:color w:val="000000"/>
        </w:rPr>
        <w:t>Di</w:t>
      </w:r>
      <w:proofErr w:type="spellEnd"/>
      <w:r>
        <w:rPr>
          <w:rFonts w:ascii="Calibri" w:hAnsi="Calibri" w:cs="Calibri"/>
          <w:color w:val="000000"/>
        </w:rPr>
        <w:t xml:space="preserve"> Marco G.” per la realizzazione di 5 murales di grandi dimensioni su altrettante torri dissipative, strutture </w:t>
      </w:r>
      <w:proofErr w:type="spellStart"/>
      <w:r>
        <w:rPr>
          <w:rFonts w:ascii="Calibri" w:hAnsi="Calibri" w:cs="Calibri"/>
          <w:color w:val="000000"/>
        </w:rPr>
        <w:t>antisisma</w:t>
      </w:r>
      <w:proofErr w:type="spellEnd"/>
      <w:r>
        <w:rPr>
          <w:rFonts w:ascii="Calibri" w:hAnsi="Calibri" w:cs="Calibri"/>
          <w:color w:val="000000"/>
        </w:rPr>
        <w:t xml:space="preserve"> di nuova concezione costruite nella Scuola media “G. Capograssi” di Sulmona, nell’ambito del Piano Scuole d’Abruzzo – Il Futuro in sicurezza.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 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Scopo del concorso è quello di valorizzare e comunicare un’opera innovativa di ingegneria antisismica, di grande impatto visivo nel sito dell’edificio scolastico, ma soprattutto</w:t>
      </w:r>
      <w:proofErr w:type="gramStart"/>
      <w:r>
        <w:rPr>
          <w:rFonts w:ascii="Calibri" w:hAnsi="Calibri" w:cs="Calibri"/>
          <w:color w:val="000000"/>
        </w:rPr>
        <w:t>, ,</w:t>
      </w:r>
      <w:proofErr w:type="gramEnd"/>
      <w:r>
        <w:rPr>
          <w:rFonts w:ascii="Calibri" w:hAnsi="Calibri" w:cs="Calibri"/>
          <w:color w:val="000000"/>
        </w:rPr>
        <w:t xml:space="preserve"> in una città deprivata delle storiche sedi scolastiche a seguito degli ultimi terremoti del centro-Italia,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“restituire” alla scuola e all’intera comunità cittadina l’energia dei sogni, il loro potere sul futuro dei ragazzi, minacciato dalle emergenze, non solo ambientali,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che rendono fragili i territori.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 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Chi partecipa alla Call è chiamato a presentare un progetto per una sola torre dissipativa.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Saranno selezionati 5 progetti che verranno realizzati a maggio 2020.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La selezione sarà coordinata dal Laboratorio d’arte MAW con il supporto di Valentina Colella, artista e curatrice indipendente, e Marco Maiorano, operatore culturale e curatore artistico, e la partecipazione del Comune di Sulmona, della Scuola Media “G. Capograssi” e del Raggruppamento di Imprese promotore del bando.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I progetti dovranno essere inviati entro il 20 marzo 2020 con la documentazione richiesta a: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4" w:history="1">
        <w:r>
          <w:rPr>
            <w:rStyle w:val="Collegamentoipertestuale"/>
            <w:rFonts w:ascii="Calibri" w:hAnsi="Calibri" w:cs="Calibri"/>
          </w:rPr>
          <w:t>muraledreams@gmail.com</w:t>
        </w:r>
      </w:hyperlink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La partecipazione è gratuita.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Ai vincitori saranno offerti i materiali, l’ospitalità ed il rimborso delle spese di viaggio, oltre ad un bonus di partecipazione.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Sia i progetti preselezionati che i vincitori saranno pubblicati nel catalogo che documenterà l’intera esperienza della call.</w:t>
      </w:r>
    </w:p>
    <w:p w:rsidR="00EA35E7" w:rsidRDefault="00EA35E7" w:rsidP="00EA35E7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Bando e informazioni su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5" w:history="1">
        <w:r>
          <w:rPr>
            <w:rStyle w:val="Collegamentoipertestuale"/>
            <w:rFonts w:ascii="Calibri" w:hAnsi="Calibri" w:cs="Calibri"/>
          </w:rPr>
          <w:t>www.mawlab.org</w:t>
        </w:r>
      </w:hyperlink>
    </w:p>
    <w:p w:rsidR="001B28ED" w:rsidRDefault="001B28ED"/>
    <w:sectPr w:rsidR="001B28ED" w:rsidSect="00A124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E7"/>
    <w:rsid w:val="001B28ED"/>
    <w:rsid w:val="00A12499"/>
    <w:rsid w:val="00E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2A384"/>
  <w14:defaultImageDpi w14:val="32767"/>
  <w15:chartTrackingRefBased/>
  <w15:docId w15:val="{DB1C9EA4-FC32-5147-B2A1-213BC7F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3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EA35E7"/>
  </w:style>
  <w:style w:type="character" w:styleId="Collegamentoipertestuale">
    <w:name w:val="Hyperlink"/>
    <w:basedOn w:val="Carpredefinitoparagrafo"/>
    <w:uiPriority w:val="99"/>
    <w:semiHidden/>
    <w:unhideWhenUsed/>
    <w:rsid w:val="00EA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wlab.org" TargetMode="External"/><Relationship Id="rId4" Type="http://schemas.openxmlformats.org/officeDocument/2006/relationships/hyperlink" Target="mailto:muraledream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2020-02-28T11:31:00Z</dcterms:created>
  <dcterms:modified xsi:type="dcterms:W3CDTF">2020-02-28T11:32:00Z</dcterms:modified>
</cp:coreProperties>
</file>