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COMUNICATO STAMPA </w:t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2810155</wp:posOffset>
            </wp:positionH>
            <wp:positionV relativeFrom="line">
              <wp:posOffset>279075</wp:posOffset>
            </wp:positionV>
            <wp:extent cx="1927344" cy="12503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Cigno comple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igno completo.jpg" descr="Logo Cigno complet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344" cy="1250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conclusione della mostra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Passaggio a Lipari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esposta al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Museo Luigi Bernab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Brea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Lipari, in collaborazione con il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Parco archeologico Isole Eolie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diretto da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Rosario Vilardo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stato pubblicato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il catalogo edito da Il Cigno GG Edizioni (collana Le Colombe).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esposizione, nata da un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idea 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Lorenzo Zichichi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curata da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Giovanna Caterina De Feo</w:t>
      </w:r>
      <w:r>
        <w:rPr>
          <w:rFonts w:ascii="Times New Roman" w:hAnsi="Times New Roman"/>
          <w:sz w:val="24"/>
          <w:szCs w:val="24"/>
          <w:rtl w:val="0"/>
          <w:lang w:val="it-IT"/>
        </w:rPr>
        <w:t>, ha portato in questo luogo - tra i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suggestivi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isola e 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caro agli artisti per una precedente esperienza - </w:t>
      </w:r>
      <w:r>
        <w:rPr>
          <w:rFonts w:ascii="Times New Roman" w:hAnsi="Times New Roman"/>
          <w:sz w:val="24"/>
          <w:szCs w:val="24"/>
          <w:rtl w:val="0"/>
          <w:lang w:val="it-IT"/>
        </w:rPr>
        <w:t>in particolare nei locali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ex carcere,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nuove opere 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Tahar Ben Jelloun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Alessandra Giovannoni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 il quarto anno di seguito grazie alla collaborazione con Lorenzo Zichichi -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dichiara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Rosario Vilardo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- abbiamo realizzato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altra importante esposizione di arte contemporanea. Questa volta abbiamo voluto mostrare il percorso artistico di Ben Jelloun e Giovannoni mettendo a confronto le opere prodotte da loro dieci anni fa con quelle di oggi. Questo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stato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aspetto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interessante del progetto, capace di restituire la crescita creativa e personale, di entrambi, e la sfida che abbiamo condiviso tutti insieme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Tutto questo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stato reso possibile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da un lato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grazie alla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poesia in pittura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raccontata attraverso i colori materici e vivaci usati dal pittore marocchino, che ha portato a Lipari le due grandi tele realizzate in omaggio alla fede cristiana e alla Madonna.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La Madonna di speranza fontana vivace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particolare,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realizzata per ricordare il martirio del </w:t>
      </w:r>
      <w:r>
        <w:rPr>
          <w:rFonts w:ascii="Times New Roman" w:hAnsi="Times New Roman"/>
          <w:sz w:val="24"/>
          <w:szCs w:val="24"/>
          <w:rtl w:val="0"/>
          <w:lang w:val="it-IT"/>
        </w:rPr>
        <w:t>magistrato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Rosario Livatino,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stata collocata nella stanza dei dormienti di Paladino, in cui 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era 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‘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canto </w:t>
      </w:r>
      <w:r>
        <w:rPr>
          <w:rFonts w:ascii="Times New Roman" w:hAnsi="Times New Roman"/>
          <w:sz w:val="24"/>
          <w:szCs w:val="24"/>
          <w:rtl w:val="0"/>
          <w:lang w:val="it-IT"/>
        </w:rPr>
        <w:t>di sofferenza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scritto d</w:t>
      </w:r>
      <w:r>
        <w:rPr>
          <w:rFonts w:ascii="Times New Roman" w:hAnsi="Times New Roman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Ben Jelloun.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le particolarissime tele di Giovannoni hanno dato una sensazione di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non finito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grazie ai colori, a tratti sfumati, e alla luce irradiante che suggerisce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osservazione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opera quasi laterale per non restare abbacinati.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Sono molto legato al progetto che in questi mesi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stato presente a Lipari -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dichiara Lorenzo Zichichi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- dove sull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acropoli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sorgono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la </w:t>
      </w:r>
      <w:r>
        <w:rPr>
          <w:rFonts w:ascii="Times New Roman" w:hAnsi="Times New Roman"/>
          <w:sz w:val="24"/>
          <w:szCs w:val="24"/>
          <w:rtl w:val="0"/>
          <w:lang w:val="it-IT"/>
        </w:rPr>
        <w:t>cattedrale,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ex carcere di isolamento e la chiesa di Santa Caterina che confluiscono nel Museo Archeologico Eoliano Luigi Bernab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Brea. </w:t>
      </w:r>
      <w:r>
        <w:rPr>
          <w:rFonts w:ascii="Times New Roman" w:hAnsi="Times New Roman"/>
          <w:sz w:val="24"/>
          <w:szCs w:val="24"/>
          <w:rtl w:val="0"/>
          <w:lang w:val="it-IT"/>
        </w:rPr>
        <w:t>Abbiamo pensato di trasformare in museo di arte contemporanea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ex carcere, coinvolgendo un gruppo di artisti con il compito di lasciare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impronta della propria interpretazione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interno delle nove celle. Dove un tempo stavano stipate anche quaranta persone Ben Jelloun e Giovannoni hanno lasciato segni di nuova vita. Sono nate cos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le opere esposte, interessanti riletture ed interpretazioni dei luoghi e della loro destinazione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Una selezione di questa ultima produzione di Tahar Ben Jelloun, inoltre, andr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 breve ad integrare l'esposizione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artista 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presente alla Torretta Pepoli di Erice, dove lo scrittore e poeta marocchino ha nutrito negli anni la sua ispirazione pittorica che definisce un percorso di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gioia e luce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possibile acquistare il catalogo online al link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"https://www.ilcigno.org/product/tahar-ben-jelloun-alessandra-giovannoni-passaggio-a-lipari/"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https://www.ilcigno.org/product/tahar-ben-jelloun-alessandra-giovannoni-passaggio-a-lipari/</w:t>
      </w:r>
      <w:r>
        <w:rPr/>
        <w:fldChar w:fldCharType="end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Addetto Stampa</w:t>
      </w: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Rosa Guttilla</w:t>
      </w:r>
    </w:p>
    <w:p>
      <w:pPr>
        <w:pStyle w:val="Corpo A"/>
        <w:jc w:val="both"/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+39 333 77 60 130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sz w:val="24"/>
      <w:szCs w:val="24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