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C919" w14:textId="77777777" w:rsidR="000A13B7" w:rsidRDefault="000A13B7" w:rsidP="00407DBA">
      <w:pPr>
        <w:pStyle w:val="NormalWeb"/>
        <w:rPr>
          <w:rStyle w:val="Strong"/>
          <w:rFonts w:ascii="Raleway" w:hAnsi="Raleway"/>
          <w:b w:val="0"/>
          <w:bCs w:val="0"/>
          <w:sz w:val="22"/>
          <w:szCs w:val="22"/>
        </w:rPr>
      </w:pPr>
    </w:p>
    <w:p w14:paraId="1277EC4C" w14:textId="2A19BBC2" w:rsidR="00407DBA" w:rsidRPr="00407DBA" w:rsidRDefault="00407DBA" w:rsidP="00407DBA">
      <w:pPr>
        <w:pStyle w:val="NormalWeb"/>
        <w:rPr>
          <w:rFonts w:ascii="Raleway" w:hAnsi="Raleway"/>
        </w:rPr>
      </w:pPr>
      <w:r w:rsidRPr="00407DBA">
        <w:rPr>
          <w:rFonts w:ascii="Raleway" w:hAnsi="Raleway"/>
          <w:b/>
          <w:bCs/>
        </w:rPr>
        <w:t>A Seregno la pittura diventa materia viva: “Polychromorfìa</w:t>
      </w:r>
      <w:r w:rsidR="0000239D">
        <w:rPr>
          <w:rFonts w:ascii="Raleway" w:hAnsi="Raleway"/>
          <w:b/>
          <w:bCs/>
        </w:rPr>
        <w:t>. Visioni astratte tra ombre e colori infiniti” mostra personale</w:t>
      </w:r>
      <w:r w:rsidRPr="00407DBA">
        <w:rPr>
          <w:rFonts w:ascii="Raleway" w:hAnsi="Raleway"/>
          <w:b/>
          <w:bCs/>
        </w:rPr>
        <w:t xml:space="preserve"> di Cristina Cleri alla Galleria Civica Ezio Mariani.</w:t>
      </w:r>
    </w:p>
    <w:p w14:paraId="23318995" w14:textId="3FE0C3CF" w:rsidR="00407DBA" w:rsidRPr="000A13B7" w:rsidRDefault="00407DBA" w:rsidP="00407DBA">
      <w:pPr>
        <w:pStyle w:val="NormalWeb"/>
        <w:rPr>
          <w:rFonts w:ascii="Raleway" w:hAnsi="Raleway"/>
        </w:rPr>
      </w:pPr>
      <w:bookmarkStart w:id="0" w:name="_Hlk218691319"/>
      <w:r w:rsidRPr="00407DBA">
        <w:rPr>
          <w:rFonts w:ascii="Raleway" w:hAnsi="Raleway"/>
          <w:i/>
          <w:iCs/>
        </w:rPr>
        <w:t xml:space="preserve">Dal 24 gennaio al </w:t>
      </w:r>
      <w:r>
        <w:rPr>
          <w:rFonts w:ascii="Raleway" w:hAnsi="Raleway"/>
          <w:i/>
          <w:iCs/>
        </w:rPr>
        <w:t xml:space="preserve">1 </w:t>
      </w:r>
      <w:r w:rsidRPr="00407DBA">
        <w:rPr>
          <w:rFonts w:ascii="Raleway" w:hAnsi="Raleway"/>
          <w:i/>
          <w:iCs/>
        </w:rPr>
        <w:t>febbraio 2026 la Galleria Civica Ezio Mariani di Seregno ospita “Polychromorfìa”, mostra personale di Cristina Cleri organizzata da Associazione culturale InfinityArt, a cura di Mara e Stefano</w:t>
      </w:r>
      <w:r w:rsidR="00AA528D">
        <w:rPr>
          <w:rFonts w:ascii="Raleway" w:hAnsi="Raleway"/>
          <w:i/>
          <w:iCs/>
        </w:rPr>
        <w:t xml:space="preserve"> Cozzoli</w:t>
      </w:r>
      <w:r w:rsidRPr="00407DBA">
        <w:rPr>
          <w:rFonts w:ascii="Raleway" w:hAnsi="Raleway"/>
          <w:i/>
          <w:iCs/>
        </w:rPr>
        <w:t>, con il patrocinio del Comune di Seregno.</w:t>
      </w:r>
      <w:r w:rsidRPr="00407DBA">
        <w:rPr>
          <w:rFonts w:ascii="Raleway" w:hAnsi="Raleway"/>
          <w:i/>
          <w:iCs/>
        </w:rPr>
        <w:br/>
        <w:t>Un progetto espositivo che chiede allo sguardo di confrontarsi con il colore in quanto esperienza psicologica, emotiva e percettiva e con forme dai perimetri sempre diversi, in continuo divenire.</w:t>
      </w:r>
      <w:r w:rsidRPr="00407DBA">
        <w:rPr>
          <w:rFonts w:ascii="Raleway" w:hAnsi="Raleway"/>
          <w:i/>
          <w:iCs/>
        </w:rPr>
        <w:br/>
      </w:r>
      <w:r w:rsidR="000A13B7">
        <w:rPr>
          <w:rFonts w:ascii="Raleway" w:hAnsi="Raleway"/>
          <w:i/>
          <w:iCs/>
        </w:rPr>
        <w:br/>
      </w:r>
      <w:r w:rsidRPr="000A13B7">
        <w:rPr>
          <w:rFonts w:ascii="Raleway" w:hAnsi="Raleway"/>
        </w:rPr>
        <w:t>In “Polychromorfìa”, Cristina Cleri costruisce una mappa sensibile in cui il colore segue un ritmo interiore fatto di espansioni e ritrazioni e la materia, lavorata attraverso una pluralità di tecniche, non è neutra ma diviene spazio attivo che registra, insieme, resistenze e slanci.</w:t>
      </w:r>
    </w:p>
    <w:p w14:paraId="1558A354" w14:textId="7FF29815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</w:rPr>
        <w:t>Le opere sembrano colte in un momento di transizione e frattura, come fossero attraversate da una scelta ancora in atto, in una trasformazione continua: nulla si perde, tutto cambia stato. La dissolvenza non coincide con una sottrazione, ma con un passaggio, con una possibilità di conoscenza, mentre le campiture irregolari e stratificate richiamano alla memoria una ridondanza con significati precisi.</w:t>
      </w:r>
    </w:p>
    <w:p w14:paraId="04D999EE" w14:textId="4BDDB5D9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</w:rPr>
        <w:t>Gli squilibri, quindi, sono accolti come parte integrante del processo creativo in cui la cromia irrompe come gesto primario, come principio generativo delle opere.</w:t>
      </w:r>
      <w:r w:rsidR="000A13B7" w:rsidRPr="000A13B7">
        <w:rPr>
          <w:rFonts w:ascii="Raleway" w:hAnsi="Raleway"/>
        </w:rPr>
        <w:br/>
      </w:r>
      <w:r w:rsidRPr="000A13B7">
        <w:rPr>
          <w:rFonts w:ascii="Raleway" w:hAnsi="Raleway"/>
        </w:rPr>
        <w:t>Senza cercare una sintesi definitiva, gli opposti così sembrano convivere: forza e fragilità, ombra e luce, quiete e imprevisto.</w:t>
      </w:r>
    </w:p>
    <w:p w14:paraId="2AF2FF87" w14:textId="77777777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</w:rPr>
        <w:t>In questo contesto di equilibrio controllato, l’atto artistico si manifesta nella sua forma sublimata: “Polychromorfìa”, in sintesi, è una metamorfosi creativa, un’astrazione visiva che accade grazie anche al movimento psichico dello sguardo del fruitore.</w:t>
      </w:r>
    </w:p>
    <w:p w14:paraId="031FA62E" w14:textId="46F82311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</w:rPr>
        <w:t>Come spiega l’artista: “Polychromorfìa è una vera e propria sintesi artistica nella quale convivono molti mondi possibili.  L’astrazione è il linguaggio soggettivo mediante cui tutte le opere si esprimono ma ognuna di esse rappresenta un racconto diverso della realtà, possibile grazie all’utilizzo particolare e originale di colori, materiali e tecniche. Le scelte cromatiche e materiche non sono casuali, tutte sono portatrici di un significato che si può cogliere solo guardando l’opera nella sua interezza.”</w:t>
      </w:r>
    </w:p>
    <w:p w14:paraId="7036DB65" w14:textId="77777777" w:rsidR="00407DBA" w:rsidRPr="000A13B7" w:rsidRDefault="00407DBA" w:rsidP="00407DBA">
      <w:pPr>
        <w:pStyle w:val="NormalWeb"/>
        <w:rPr>
          <w:rFonts w:ascii="Raleway" w:hAnsi="Raleway"/>
          <w:b/>
          <w:bCs/>
        </w:rPr>
      </w:pPr>
      <w:r w:rsidRPr="000A13B7">
        <w:rPr>
          <w:rFonts w:ascii="Raleway" w:hAnsi="Raleway"/>
          <w:b/>
          <w:bCs/>
        </w:rPr>
        <w:t>Polychromorfìa</w:t>
      </w:r>
    </w:p>
    <w:p w14:paraId="038BA3BD" w14:textId="77777777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  <w:b/>
          <w:bCs/>
        </w:rPr>
        <w:t>Mostra personale di Cristina Cleri</w:t>
      </w:r>
    </w:p>
    <w:p w14:paraId="0D2D7583" w14:textId="2E56EB14" w:rsidR="00407DBA" w:rsidRPr="000A13B7" w:rsidRDefault="00407DBA" w:rsidP="00407DBA">
      <w:pPr>
        <w:pStyle w:val="NormalWeb"/>
        <w:rPr>
          <w:rFonts w:ascii="Raleway" w:hAnsi="Raleway"/>
          <w:b/>
          <w:bCs/>
        </w:rPr>
      </w:pPr>
      <w:r w:rsidRPr="000A13B7">
        <w:rPr>
          <w:rFonts w:ascii="Raleway" w:hAnsi="Raleway"/>
        </w:rPr>
        <w:t>Ente organizzatore: Associazione InfinityArt</w:t>
      </w:r>
      <w:r w:rsidRPr="000A13B7">
        <w:rPr>
          <w:rFonts w:ascii="Raleway" w:hAnsi="Raleway"/>
        </w:rPr>
        <w:br/>
        <w:t>A cura di Mara e Stefano Cozzoli</w:t>
      </w:r>
      <w:r w:rsidRPr="000A13B7">
        <w:rPr>
          <w:rFonts w:ascii="Raleway" w:hAnsi="Raleway"/>
        </w:rPr>
        <w:br/>
      </w:r>
      <w:r w:rsidRPr="000A13B7">
        <w:rPr>
          <w:rFonts w:ascii="Raleway" w:hAnsi="Raleway"/>
          <w:b/>
          <w:bCs/>
        </w:rPr>
        <w:br/>
      </w:r>
      <w:r w:rsidRPr="000A13B7">
        <w:rPr>
          <w:rFonts w:ascii="Raleway" w:hAnsi="Raleway"/>
          <w:b/>
          <w:bCs/>
        </w:rPr>
        <w:lastRenderedPageBreak/>
        <w:t>24 gennaio – 1 ebbraio 2026</w:t>
      </w:r>
      <w:r w:rsidRPr="000A13B7">
        <w:rPr>
          <w:rFonts w:ascii="Raleway" w:hAnsi="Raleway"/>
        </w:rPr>
        <w:br/>
      </w:r>
      <w:r w:rsidRPr="000A13B7">
        <w:rPr>
          <w:rFonts w:ascii="Raleway" w:hAnsi="Raleway"/>
          <w:b/>
          <w:bCs/>
        </w:rPr>
        <w:t>Vernissage:</w:t>
      </w:r>
      <w:r w:rsidRPr="000A13B7">
        <w:rPr>
          <w:rFonts w:ascii="Raleway" w:hAnsi="Raleway"/>
        </w:rPr>
        <w:t xml:space="preserve"> 24 gennaio ore 17.30</w:t>
      </w:r>
    </w:p>
    <w:p w14:paraId="2401CD14" w14:textId="3B9694D2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  <w:b/>
          <w:bCs/>
        </w:rPr>
        <w:t>Orari di visita:</w:t>
      </w:r>
      <w:r w:rsidRPr="000A13B7">
        <w:rPr>
          <w:rFonts w:ascii="Raleway" w:hAnsi="Raleway"/>
        </w:rPr>
        <w:br/>
        <w:t>dal lunedì a</w:t>
      </w:r>
      <w:r w:rsidR="00C41049">
        <w:rPr>
          <w:rFonts w:ascii="Raleway" w:hAnsi="Raleway"/>
        </w:rPr>
        <w:t xml:space="preserve"> domenica</w:t>
      </w:r>
      <w:r w:rsidRPr="000A13B7">
        <w:rPr>
          <w:rFonts w:ascii="Raleway" w:hAnsi="Raleway"/>
        </w:rPr>
        <w:br/>
        <w:t>10.00 – 12.00 | 15.30 – 19.00</w:t>
      </w:r>
    </w:p>
    <w:p w14:paraId="74252B5D" w14:textId="77777777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  <w:b/>
          <w:bCs/>
        </w:rPr>
        <w:t>Galleria Civica Ezio Mariani</w:t>
      </w:r>
      <w:r w:rsidRPr="000A13B7">
        <w:rPr>
          <w:rFonts w:ascii="Raleway" w:hAnsi="Raleway"/>
        </w:rPr>
        <w:br/>
        <w:t>Via Cavour 26, Seregno (MB)</w:t>
      </w:r>
    </w:p>
    <w:p w14:paraId="50FD8A57" w14:textId="77777777" w:rsidR="00407DBA" w:rsidRPr="000A13B7" w:rsidRDefault="00407DBA" w:rsidP="00407DBA">
      <w:pPr>
        <w:pStyle w:val="NormalWeb"/>
        <w:rPr>
          <w:rFonts w:ascii="Raleway" w:hAnsi="Raleway"/>
          <w:b/>
          <w:bCs/>
        </w:rPr>
      </w:pPr>
      <w:r w:rsidRPr="000A13B7">
        <w:rPr>
          <w:rFonts w:ascii="Raleway" w:hAnsi="Raleway"/>
        </w:rPr>
        <w:t>Con il patrocinio del Comune di Seregno</w:t>
      </w:r>
    </w:p>
    <w:p w14:paraId="29B119AD" w14:textId="77777777" w:rsidR="00407DBA" w:rsidRPr="000A13B7" w:rsidRDefault="00407DBA" w:rsidP="00407DBA">
      <w:pPr>
        <w:pStyle w:val="NormalWeb"/>
        <w:rPr>
          <w:rFonts w:ascii="Raleway" w:hAnsi="Raleway"/>
        </w:rPr>
      </w:pPr>
      <w:r w:rsidRPr="000A13B7">
        <w:rPr>
          <w:rFonts w:ascii="Raleway" w:hAnsi="Raleway"/>
          <w:b/>
          <w:bCs/>
        </w:rPr>
        <w:t>Contatti</w:t>
      </w:r>
      <w:r w:rsidRPr="000A13B7">
        <w:rPr>
          <w:rFonts w:ascii="Raleway" w:hAnsi="Raleway"/>
          <w:b/>
          <w:bCs/>
        </w:rPr>
        <w:br/>
      </w:r>
      <w:r w:rsidRPr="000A13B7">
        <w:rPr>
          <w:rFonts w:ascii="Raleway" w:hAnsi="Raleway"/>
        </w:rPr>
        <w:t>mara.cozzoli@infinityart.cloud</w:t>
      </w:r>
    </w:p>
    <w:bookmarkEnd w:id="0"/>
    <w:p w14:paraId="0A32D52C" w14:textId="77777777" w:rsidR="00407DBA" w:rsidRPr="000A13B7" w:rsidRDefault="00407DBA" w:rsidP="00407DBA">
      <w:pPr>
        <w:pStyle w:val="NormalWeb"/>
        <w:rPr>
          <w:rFonts w:ascii="Raleway" w:hAnsi="Raleway"/>
        </w:rPr>
      </w:pPr>
    </w:p>
    <w:p w14:paraId="67CB4E6C" w14:textId="5B28ABDC" w:rsidR="0080685B" w:rsidRPr="000A13B7" w:rsidRDefault="0080685B" w:rsidP="005949D9">
      <w:pPr>
        <w:pStyle w:val="NormalWeb"/>
        <w:rPr>
          <w:rFonts w:ascii="Raleway" w:hAnsi="Raleway"/>
          <w:sz w:val="22"/>
          <w:szCs w:val="22"/>
        </w:rPr>
      </w:pPr>
    </w:p>
    <w:sectPr w:rsidR="0080685B" w:rsidRPr="000A13B7" w:rsidSect="00BC4A93">
      <w:headerReference w:type="default" r:id="rId7"/>
      <w:footerReference w:type="default" r:id="rId8"/>
      <w:pgSz w:w="11906" w:h="16838"/>
      <w:pgMar w:top="720" w:right="720" w:bottom="720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FA2D" w14:textId="77777777" w:rsidR="004F0147" w:rsidRDefault="004F0147" w:rsidP="006C6D3F">
      <w:pPr>
        <w:spacing w:after="0" w:line="240" w:lineRule="auto"/>
      </w:pPr>
      <w:r>
        <w:separator/>
      </w:r>
    </w:p>
  </w:endnote>
  <w:endnote w:type="continuationSeparator" w:id="0">
    <w:p w14:paraId="08FD05D1" w14:textId="77777777" w:rsidR="004F0147" w:rsidRDefault="004F0147" w:rsidP="006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0021" w14:textId="71081B03" w:rsidR="00324938" w:rsidRDefault="00324938" w:rsidP="001146F5">
    <w:pPr>
      <w:pStyle w:val="Footer"/>
      <w:spacing w:line="276" w:lineRule="auto"/>
      <w:rPr>
        <w:rFonts w:ascii="Roboto Light" w:hAnsi="Roboto Light"/>
      </w:rPr>
    </w:pPr>
  </w:p>
  <w:p w14:paraId="63DE7230" w14:textId="618A3EBF" w:rsidR="006C6D3F" w:rsidRPr="00100C32" w:rsidRDefault="006C6D3F" w:rsidP="00324938">
    <w:pPr>
      <w:pStyle w:val="Footer"/>
      <w:spacing w:line="276" w:lineRule="auto"/>
      <w:jc w:val="center"/>
      <w:rPr>
        <w:rFonts w:ascii="Roboto Medium" w:hAnsi="Roboto Medium"/>
      </w:rPr>
    </w:pPr>
    <w:r w:rsidRPr="00100C32">
      <w:rPr>
        <w:rFonts w:ascii="Roboto Medium" w:hAnsi="Roboto Medium"/>
      </w:rPr>
      <w:t>InfinityArt</w:t>
    </w:r>
  </w:p>
  <w:p w14:paraId="4E5DA004" w14:textId="7F65E978" w:rsidR="006C6D3F" w:rsidRDefault="006C6D3F" w:rsidP="00324938">
    <w:pPr>
      <w:pStyle w:val="Footer"/>
      <w:spacing w:line="276" w:lineRule="auto"/>
      <w:jc w:val="center"/>
      <w:rPr>
        <w:rFonts w:ascii="Roboto Light" w:hAnsi="Roboto Light"/>
        <w:sz w:val="18"/>
        <w:szCs w:val="18"/>
      </w:rPr>
    </w:pPr>
    <w:r w:rsidRPr="006C6D3F">
      <w:rPr>
        <w:rFonts w:ascii="Roboto Light" w:hAnsi="Roboto Light"/>
        <w:sz w:val="18"/>
        <w:szCs w:val="18"/>
      </w:rPr>
      <w:t>Associazione Culturale</w:t>
    </w:r>
  </w:p>
  <w:p w14:paraId="17D8DB3D" w14:textId="0E1CFBBE" w:rsidR="00324938" w:rsidRDefault="00324938" w:rsidP="00324938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sz w:val="18"/>
        <w:szCs w:val="18"/>
      </w:rPr>
      <w:t>C.F. 91154200157</w:t>
    </w:r>
  </w:p>
  <w:p w14:paraId="6C46F1F8" w14:textId="2618F533" w:rsidR="00324938" w:rsidRDefault="001146F5" w:rsidP="006C6D3F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6CCAB1" wp14:editId="1B5B861C">
              <wp:simplePos x="0" y="0"/>
              <wp:positionH relativeFrom="column">
                <wp:posOffset>2101621</wp:posOffset>
              </wp:positionH>
              <wp:positionV relativeFrom="paragraph">
                <wp:posOffset>135740</wp:posOffset>
              </wp:positionV>
              <wp:extent cx="0" cy="302608"/>
              <wp:effectExtent l="0" t="0" r="38100" b="21590"/>
              <wp:wrapNone/>
              <wp:docPr id="59142604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017E0" id="Connettore dirit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pt,10.7pt" to="165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Ci0MeN&#10;3QAAAAkBAAAPAAAAZHJzL2Rvd25yZXYueG1sTI/BTsMwEETvSPyDtUjcqJMURRCyqapKCHFBNIW7&#10;G7tOwF5HtpOGv8eIAxxnZzT7pt4s1rBZ+TA4QshXGTBFnZMDaYS3w+PNHbAQBUlhHCmELxVg01xe&#10;1KKS7kx7NbdRs1RCoRIIfYxjxXnoemVFWLlRUfJOzlsRk/SaSy/OqdwaXmRZya0YKH3oxah2veo+&#10;28kimGc/v+ud3obpaV+2H6+n4uUwI15fLdsHYFEt8S8MP/gJHZrEdHQTycAMwnqdpy0RochvgaXA&#10;7+GIUN7nwJua/1/QfAMAAP//AwBQSwECLQAUAAYACAAAACEAtoM4kv4AAADhAQAAEwAAAAAAAAAA&#10;AAAAAAAAAAAAW0NvbnRlbnRfVHlwZXNdLnhtbFBLAQItABQABgAIAAAAIQA4/SH/1gAAAJQBAAAL&#10;AAAAAAAAAAAAAAAAAC8BAABfcmVscy8ucmVsc1BLAQItABQABgAIAAAAIQDgK7cElgEAAIcDAAAO&#10;AAAAAAAAAAAAAAAAAC4CAABkcnMvZTJvRG9jLnhtbFBLAQItABQABgAIAAAAIQCi0MeN3QAAAAkB&#10;AAAPAAAAAAAAAAAAAAAAAPA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3863C4C4" w14:textId="4E912BDE" w:rsidR="00AD5F9C" w:rsidRPr="001146F5" w:rsidRDefault="001146F5" w:rsidP="00324938">
    <w:pPr>
      <w:pStyle w:val="Footer"/>
      <w:rPr>
        <w:rFonts w:ascii="Roboto Light" w:hAnsi="Roboto Light"/>
        <w:noProof/>
        <w:color w:val="0D0D0D" w:themeColor="text1" w:themeTint="F2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8832D" wp14:editId="4AC54B1B">
              <wp:simplePos x="0" y="0"/>
              <wp:positionH relativeFrom="column">
                <wp:posOffset>4841715</wp:posOffset>
              </wp:positionH>
              <wp:positionV relativeFrom="paragraph">
                <wp:posOffset>5944</wp:posOffset>
              </wp:positionV>
              <wp:extent cx="0" cy="302608"/>
              <wp:effectExtent l="0" t="0" r="38100" b="21590"/>
              <wp:wrapNone/>
              <wp:docPr id="126778675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8349D" id="Connettore dirit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5pt,.45pt" to="381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A6fAK6&#10;2gAAAAcBAAAPAAAAZHJzL2Rvd25yZXYueG1sTI7BTsMwEETvSPyDtUjcqEMEoaRxqqoSQlwQTeHu&#10;xlsnxV5HtpOGv8eIAxxHM3rzqvVsDZvQh96RgNtFBgypdaonLeB9/3SzBBaiJCWNIxTwhQHW9eVF&#10;JUvlzrTDqYmaJQiFUgroYhxKzkPboZVh4Qak1B2dtzKm6DVXXp4T3BqeZ1nBrewpPXRywG2H7Wcz&#10;WgHmxU8feqs3YXzeFc3p7Zi/7ichrq/mzQpYxDn+jeFHP6lDnZwObiQVmBHwUOT3aSrgEViqf+NB&#10;wN2yAF5X/L9//Q0AAP//AwBQSwECLQAUAAYACAAAACEAtoM4kv4AAADhAQAAEwAAAAAAAAAAAAAA&#10;AAAAAAAAW0NvbnRlbnRfVHlwZXNdLnhtbFBLAQItABQABgAIAAAAIQA4/SH/1gAAAJQBAAALAAAA&#10;AAAAAAAAAAAAAC8BAABfcmVscy8ucmVsc1BLAQItABQABgAIAAAAIQDgK7cElgEAAIcDAAAOAAAA&#10;AAAAAAAAAAAAAC4CAABkcnMvZTJvRG9jLnhtbFBLAQItABQABgAIAAAAIQA6fAK62gAAAAcBAAAP&#10;AAAAAAAAAAAAAAAAAPADAABkcnMvZG93bnJldi54bWxQSwUGAAAAAAQABADzAAAA9wQAAAAA&#10;" strokecolor="black [3200]" strokeweight=".5pt">
              <v:stroke joinstyle="miter"/>
            </v:line>
          </w:pict>
        </mc:Fallback>
      </mc:AlternateConten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1BD5DEBB" wp14:editId="6D285CA8">
          <wp:extent cx="113834" cy="159143"/>
          <wp:effectExtent l="0" t="0" r="635" b="0"/>
          <wp:docPr id="171311520" name="Immagine 171311520" descr="Immagine che contiene cerchio, Elementi grafici, creatività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58299" name="Immagine 3" descr="Immagine che contiene cerchio, Elementi grafici, creatività, art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3579" cy="18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 Via Leonardo Da Vinci, 5                                 </w:t>
    </w:r>
    <w:r w:rsidR="00324938">
      <w:rPr>
        <w:rFonts w:ascii="Roboto Light" w:hAnsi="Roboto Light"/>
        <w:noProof/>
        <w:sz w:val="18"/>
        <w:szCs w:val="18"/>
      </w:rPr>
      <w:t xml:space="preserve">      </w:t>
    </w:r>
    <w:r w:rsidR="00ED152E">
      <w:rPr>
        <w:rFonts w:ascii="Roboto Light" w:hAnsi="Roboto Light"/>
        <w:noProof/>
        <w:sz w:val="18"/>
        <w:szCs w:val="18"/>
      </w:rPr>
      <w:t xml:space="preserve">  </w:t>
    </w:r>
    <w:r w:rsidR="00324938">
      <w:rPr>
        <w:rFonts w:ascii="Roboto Light" w:hAnsi="Roboto Light"/>
        <w:noProof/>
        <w:sz w:val="18"/>
        <w:szCs w:val="18"/>
      </w:rPr>
      <w:t xml:space="preserve">  </w:t>
    </w:r>
    <w:r w:rsidR="00ED152E">
      <w:rPr>
        <w:rFonts w:ascii="Roboto Light" w:hAnsi="Roboto Light"/>
        <w:noProof/>
        <w:sz w:val="18"/>
        <w:szCs w:val="18"/>
      </w:rPr>
      <w:t xml:space="preserve">    </w:t>
    </w:r>
    <w:r>
      <w:rPr>
        <w:rFonts w:ascii="Roboto Light" w:hAnsi="Roboto Light"/>
        <w:noProof/>
        <w:sz w:val="18"/>
        <w:szCs w:val="18"/>
      </w:rPr>
      <w:t xml:space="preserve">     </w:t>
    </w:r>
    <w:r w:rsidR="00ED152E">
      <w:rPr>
        <w:rFonts w:ascii="Roboto Light" w:hAnsi="Roboto Light"/>
        <w:noProof/>
        <w:sz w:val="18"/>
        <w:szCs w:val="18"/>
      </w:rPr>
      <w:t xml:space="preserve"> </w: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34A705DF" wp14:editId="2C47E6BB">
          <wp:extent cx="187818" cy="140901"/>
          <wp:effectExtent l="0" t="0" r="3175" b="0"/>
          <wp:docPr id="1656942246" name="Immagine 1656942246" descr="Immagine che contiene Elementi grafici, schermata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38146" name="Immagine 4" descr="Immagine che contiene Elementi grafici, schermata, simbolo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15249" cy="16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</w:t>
    </w:r>
    <w:r>
      <w:rPr>
        <w:rFonts w:ascii="Roboto Light" w:hAnsi="Roboto Light"/>
        <w:noProof/>
        <w:sz w:val="18"/>
        <w:szCs w:val="18"/>
      </w:rPr>
      <w:t xml:space="preserve"> </w:t>
    </w:r>
    <w:hyperlink r:id="rId3" w:history="1">
      <w:r w:rsidRPr="001146F5">
        <w:rPr>
          <w:rStyle w:val="Hyperlink"/>
          <w:rFonts w:ascii="Roboto Light" w:hAnsi="Roboto Light"/>
          <w:noProof/>
          <w:color w:val="0D0D0D" w:themeColor="text1" w:themeTint="F2"/>
          <w:sz w:val="18"/>
          <w:szCs w:val="18"/>
          <w:u w:val="none"/>
        </w:rPr>
        <w:t>info@infinityart.cloud</w:t>
      </w:r>
    </w:hyperlink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                       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drawing>
        <wp:inline distT="0" distB="0" distL="0" distR="0" wp14:anchorId="3060AA52" wp14:editId="3B750788">
          <wp:extent cx="112815" cy="180201"/>
          <wp:effectExtent l="0" t="0" r="1905" b="0"/>
          <wp:docPr id="1294494916" name="Immagine 1294494916" descr="Immagine che contiene schermata, Elementi grafici, Rettang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25843" name="Immagine 5" descr="Immagine che contiene schermata, Elementi grafici, Rettangolo, design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" cy="21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+39 </w:t>
    </w:r>
    <w:r w:rsidR="00324938" w:rsidRPr="00100C32">
      <w:rPr>
        <w:rFonts w:ascii="Roboto Light" w:hAnsi="Roboto Light"/>
        <w:color w:val="000000" w:themeColor="text1"/>
        <w:sz w:val="18"/>
        <w:szCs w:val="18"/>
      </w:rPr>
      <w:t>3478860703</w:t>
    </w:r>
  </w:p>
  <w:p w14:paraId="0687D494" w14:textId="221F5EF9" w:rsidR="00ED152E" w:rsidRPr="001146F5" w:rsidRDefault="00ED152E" w:rsidP="00ED152E">
    <w:pPr>
      <w:pStyle w:val="Footer"/>
      <w:rPr>
        <w:rFonts w:ascii="Roboto Light" w:hAnsi="Roboto Light"/>
        <w:color w:val="0D0D0D" w:themeColor="text1" w:themeTint="F2"/>
        <w:sz w:val="18"/>
        <w:szCs w:val="18"/>
      </w:rPr>
    </w:pP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20831 – Seregno (MB)</w:t>
    </w:r>
    <w:r w:rsid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</w:t>
    </w:r>
  </w:p>
  <w:p w14:paraId="64A2762C" w14:textId="77777777" w:rsidR="00AD5F9C" w:rsidRPr="006C6D3F" w:rsidRDefault="00AD5F9C" w:rsidP="006C6D3F">
    <w:pPr>
      <w:pStyle w:val="Footer"/>
      <w:jc w:val="center"/>
      <w:rPr>
        <w:rFonts w:ascii="Roboto" w:hAnsi="Robo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4D10" w14:textId="77777777" w:rsidR="004F0147" w:rsidRDefault="004F0147" w:rsidP="006C6D3F">
      <w:pPr>
        <w:spacing w:after="0" w:line="240" w:lineRule="auto"/>
      </w:pPr>
      <w:r>
        <w:separator/>
      </w:r>
    </w:p>
  </w:footnote>
  <w:footnote w:type="continuationSeparator" w:id="0">
    <w:p w14:paraId="4C8C104B" w14:textId="77777777" w:rsidR="004F0147" w:rsidRDefault="004F0147" w:rsidP="006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A7F" w14:textId="08D204C7" w:rsidR="006C6D3F" w:rsidRDefault="00B60F76" w:rsidP="00B60F76">
    <w:pPr>
      <w:pStyle w:val="Header"/>
      <w:jc w:val="center"/>
    </w:pPr>
    <w:r w:rsidRPr="00B60F76">
      <w:rPr>
        <w:noProof/>
      </w:rPr>
      <w:drawing>
        <wp:inline distT="0" distB="0" distL="0" distR="0" wp14:anchorId="326F0605" wp14:editId="3D3E9D7F">
          <wp:extent cx="1297803" cy="746960"/>
          <wp:effectExtent l="0" t="0" r="0" b="0"/>
          <wp:docPr id="1694729125" name="Immagine 169472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29125" name="Immagine 1694729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03" cy="74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798A4" w14:textId="3AC64D10" w:rsidR="00DB32A3" w:rsidRDefault="002F0A4D" w:rsidP="00B60F76">
    <w:pPr>
      <w:pStyle w:val="Header"/>
      <w:jc w:val="center"/>
    </w:pPr>
    <w:r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B3F1E" wp14:editId="313C3FDC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6612890" cy="0"/>
              <wp:effectExtent l="0" t="0" r="0" b="0"/>
              <wp:wrapNone/>
              <wp:docPr id="907826981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0DF47" id="Connettore dirit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pt" to="520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+5zgEAAA4EAAAOAAAAZHJzL2Uyb0RvYy54bWysU8tu2zAQvBfoPxC815IM1EgEyzkkSC99&#10;BG3zAQy1tAjwBZKx5L/vcmXLQVsUaJALJS53ZneGy+3NZA07QEzau443q5ozcNL32u07/vjz/sMV&#10;ZykL1wvjHXT8CInf7N6/246hhbUfvOkhMiRxqR1Dx4ecQ1tVSQ5gRVr5AA4PlY9WZNzGfdVHMSK7&#10;NdW6rjfV6GMfopeQEkbv5kO+I36lQOZvSiXIzHQce8u0RlqfylrttqLdRxEGLU9tiFd0YYV2WHSh&#10;uhNZsOeo/6CyWkafvMor6W3lldISSAOqaerf1PwYRADSguaksNiU3o5Wfj3cuoeINowhtSk8xKJi&#10;UtGWL/bHJjLruJgFU2YSg5tNs766Rk/l+ay6AENM+RN4y8pPx412RYdoxeFzylgMU88pJWxcWZM3&#10;ur/XxtCmTADcmsgOAu8uTw0RmGf7xfdz7PpjXZ9uEMN4z3P4HMUaNEaFhCq+4MezUrO6iKa/fDQw&#10;9/MdFNM9ypzLLkRzCSEluNyU6SEmzC4whb0vwJr6/SfwlF+gQLP6P+AFQZW9ywvYaufj36oXE+eW&#10;1Zx/dmDWXSx48v2RxoGswaEjhacHUqb65Z7gl2e8+wUAAP//AwBQSwMEFAAGAAgAAAAhAHySMMLe&#10;AAAABwEAAA8AAABkcnMvZG93bnJldi54bWxMj0FLw0AQhe9C/8MyBS9iNy01SMymVFGhLSJWL71N&#10;smOSmp0Nu9s2/nu3eNDjvPd475t8MZhOHMn51rKC6SQBQVxZ3XKt4OP96foWhA/IGjvLpOCbPCyK&#10;0UWOmbYnfqPjNtQilrDPUEETQp9J6auGDPqJ7Ymj92mdwRBPV0vt8BTLTSdnSZJKgy3HhQZ7emio&#10;+toejAKzeV7tVm73+nJ1k+7vHx2uqVwrdTkelncgAg3hLwxn/IgORWQq7YG1F52C+EhQMEsj/9lN&#10;5tM5iPJXkUUu//MXPwAAAP//AwBQSwECLQAUAAYACAAAACEAtoM4kv4AAADhAQAAEwAAAAAAAAAA&#10;AAAAAAAAAAAAW0NvbnRlbnRfVHlwZXNdLnhtbFBLAQItABQABgAIAAAAIQA4/SH/1gAAAJQBAAAL&#10;AAAAAAAAAAAAAAAAAC8BAABfcmVscy8ucmVsc1BLAQItABQABgAIAAAAIQCuo++5zgEAAA4EAAAO&#10;AAAAAAAAAAAAAAAAAC4CAABkcnMvZTJvRG9jLnhtbFBLAQItABQABgAIAAAAIQB8kjDC3gAAAAcB&#10;AAAPAAAAAAAAAAAAAAAAACgEAABkcnMvZG93bnJldi54bWxQSwUGAAAAAAQABADzAAAAMwUAAAAA&#10;" strokecolor="#0d0d0d [3069]" strokeweight=".5pt">
              <v:stroke joinstyle="miter"/>
            </v:line>
          </w:pict>
        </mc:Fallback>
      </mc:AlternateContent>
    </w:r>
  </w:p>
  <w:p w14:paraId="1DC59AC7" w14:textId="6BEB3E6A" w:rsidR="00DB32A3" w:rsidRDefault="00DB32A3" w:rsidP="00B60F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577"/>
    <w:multiLevelType w:val="multilevel"/>
    <w:tmpl w:val="B00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F0C88"/>
    <w:multiLevelType w:val="hybridMultilevel"/>
    <w:tmpl w:val="E230E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03466">
    <w:abstractNumId w:val="0"/>
  </w:num>
  <w:num w:numId="2" w16cid:durableId="139369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3F"/>
    <w:rsid w:val="0000239D"/>
    <w:rsid w:val="00025CE1"/>
    <w:rsid w:val="00043852"/>
    <w:rsid w:val="000651AE"/>
    <w:rsid w:val="00065C17"/>
    <w:rsid w:val="0008760D"/>
    <w:rsid w:val="000A13B7"/>
    <w:rsid w:val="000F453C"/>
    <w:rsid w:val="00100C32"/>
    <w:rsid w:val="001146F5"/>
    <w:rsid w:val="00151CCB"/>
    <w:rsid w:val="00184C86"/>
    <w:rsid w:val="001D25FC"/>
    <w:rsid w:val="00277C49"/>
    <w:rsid w:val="002C5BAB"/>
    <w:rsid w:val="002F0A4D"/>
    <w:rsid w:val="00324938"/>
    <w:rsid w:val="003C1E05"/>
    <w:rsid w:val="003E6E04"/>
    <w:rsid w:val="00407DBA"/>
    <w:rsid w:val="0041469F"/>
    <w:rsid w:val="004420F3"/>
    <w:rsid w:val="004614D7"/>
    <w:rsid w:val="004659D0"/>
    <w:rsid w:val="0047370C"/>
    <w:rsid w:val="004D49BD"/>
    <w:rsid w:val="004F0147"/>
    <w:rsid w:val="00507010"/>
    <w:rsid w:val="005949D9"/>
    <w:rsid w:val="005A7C58"/>
    <w:rsid w:val="005B267E"/>
    <w:rsid w:val="005C2FAF"/>
    <w:rsid w:val="00634C51"/>
    <w:rsid w:val="00661D09"/>
    <w:rsid w:val="006C6D3F"/>
    <w:rsid w:val="006D3358"/>
    <w:rsid w:val="006E7BF1"/>
    <w:rsid w:val="00750CF5"/>
    <w:rsid w:val="00796A25"/>
    <w:rsid w:val="007C3FCF"/>
    <w:rsid w:val="0080685B"/>
    <w:rsid w:val="00820684"/>
    <w:rsid w:val="00872214"/>
    <w:rsid w:val="009511F2"/>
    <w:rsid w:val="00A51165"/>
    <w:rsid w:val="00AA528D"/>
    <w:rsid w:val="00AB0396"/>
    <w:rsid w:val="00AD5F9C"/>
    <w:rsid w:val="00AF2717"/>
    <w:rsid w:val="00B60F76"/>
    <w:rsid w:val="00B66868"/>
    <w:rsid w:val="00BC4A93"/>
    <w:rsid w:val="00C41049"/>
    <w:rsid w:val="00D4366F"/>
    <w:rsid w:val="00D74E6B"/>
    <w:rsid w:val="00DB32A3"/>
    <w:rsid w:val="00DF598E"/>
    <w:rsid w:val="00DF5FE8"/>
    <w:rsid w:val="00E90C9B"/>
    <w:rsid w:val="00EA260E"/>
    <w:rsid w:val="00ED152E"/>
    <w:rsid w:val="00F4376F"/>
    <w:rsid w:val="00F838AC"/>
    <w:rsid w:val="00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5735"/>
  <w15:chartTrackingRefBased/>
  <w15:docId w15:val="{F8E35342-B9B4-4F80-8882-A89A97A3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3F"/>
  </w:style>
  <w:style w:type="paragraph" w:styleId="Footer">
    <w:name w:val="footer"/>
    <w:basedOn w:val="Normal"/>
    <w:link w:val="Foot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3F"/>
  </w:style>
  <w:style w:type="character" w:styleId="Hyperlink">
    <w:name w:val="Hyperlink"/>
    <w:basedOn w:val="DefaultParagraphFont"/>
    <w:uiPriority w:val="99"/>
    <w:unhideWhenUsed/>
    <w:rsid w:val="00324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3852"/>
    <w:rPr>
      <w:b/>
      <w:bCs/>
    </w:rPr>
  </w:style>
  <w:style w:type="paragraph" w:styleId="NormalWeb">
    <w:name w:val="Normal (Web)"/>
    <w:basedOn w:val="Normal"/>
    <w:uiPriority w:val="99"/>
    <w:unhideWhenUsed/>
    <w:rsid w:val="0004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finityart.cloud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</dc:creator>
  <cp:keywords/>
  <dc:description/>
  <cp:lastModifiedBy>Mara Cozzoli</cp:lastModifiedBy>
  <cp:revision>14</cp:revision>
  <dcterms:created xsi:type="dcterms:W3CDTF">2026-01-01T10:57:00Z</dcterms:created>
  <dcterms:modified xsi:type="dcterms:W3CDTF">2026-01-15T11:48:00Z</dcterms:modified>
</cp:coreProperties>
</file>