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49" w:rsidRDefault="002C3349" w:rsidP="002C3349">
      <w:pPr>
        <w:pStyle w:val="NormaleWeb"/>
        <w:pBdr>
          <w:bottom w:val="single" w:sz="4" w:space="1" w:color="auto"/>
        </w:pBdr>
        <w:spacing w:before="0" w:beforeAutospacing="0" w:after="0" w:afterAutospacing="0"/>
        <w:jc w:val="center"/>
      </w:pPr>
      <w:r>
        <w:rPr>
          <w:color w:val="000000"/>
          <w:sz w:val="40"/>
          <w:szCs w:val="40"/>
        </w:rPr>
        <w:t>COMUNICATO STAMPA</w:t>
      </w:r>
    </w:p>
    <w:p w:rsidR="006F07A0" w:rsidRPr="00324FBE" w:rsidRDefault="0087234F" w:rsidP="006F07A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36"/>
          <w:szCs w:val="36"/>
        </w:rPr>
        <w:t xml:space="preserve">Associazione </w:t>
      </w:r>
      <w:proofErr w:type="spellStart"/>
      <w:r>
        <w:rPr>
          <w:b/>
          <w:sz w:val="36"/>
          <w:szCs w:val="36"/>
        </w:rPr>
        <w:t>Lipa</w:t>
      </w:r>
      <w:proofErr w:type="spellEnd"/>
      <w:r w:rsidR="0079028B">
        <w:rPr>
          <w:b/>
          <w:sz w:val="36"/>
          <w:szCs w:val="36"/>
        </w:rPr>
        <w:t xml:space="preserve"> </w:t>
      </w:r>
      <w:bookmarkStart w:id="0" w:name="_GoBack"/>
      <w:bookmarkEnd w:id="0"/>
      <w:r w:rsidR="006F07A0" w:rsidRPr="006C1F0B">
        <w:rPr>
          <w:rFonts w:ascii="Cambria" w:hAnsi="Cambria"/>
          <w:sz w:val="28"/>
          <w:szCs w:val="28"/>
        </w:rPr>
        <w:t>presenta</w:t>
      </w:r>
    </w:p>
    <w:p w:rsidR="0087234F" w:rsidRDefault="0087234F" w:rsidP="0087234F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>
            <wp:extent cx="942975" cy="714375"/>
            <wp:effectExtent l="0" t="0" r="9525" b="9525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34F" w:rsidRPr="00307ED1" w:rsidRDefault="006F07A0" w:rsidP="0087234F">
      <w:pPr>
        <w:spacing w:after="0" w:line="240" w:lineRule="auto"/>
        <w:jc w:val="center"/>
        <w:rPr>
          <w:bCs/>
          <w:color w:val="000000" w:themeColor="text1"/>
          <w:sz w:val="52"/>
          <w:szCs w:val="52"/>
        </w:rPr>
      </w:pPr>
      <w:r w:rsidRPr="00307ED1">
        <w:rPr>
          <w:bCs/>
          <w:color w:val="000000" w:themeColor="text1"/>
          <w:sz w:val="52"/>
          <w:szCs w:val="52"/>
        </w:rPr>
        <w:t>“Mondo Ex II”</w:t>
      </w:r>
    </w:p>
    <w:p w:rsidR="006F07A0" w:rsidRPr="00307ED1" w:rsidRDefault="006F07A0" w:rsidP="0087234F">
      <w:pPr>
        <w:spacing w:after="0" w:line="240" w:lineRule="auto"/>
        <w:jc w:val="center"/>
        <w:rPr>
          <w:bCs/>
          <w:color w:val="000000" w:themeColor="text1"/>
          <w:sz w:val="24"/>
          <w:szCs w:val="24"/>
        </w:rPr>
      </w:pPr>
      <w:proofErr w:type="gramStart"/>
      <w:r w:rsidRPr="00307ED1">
        <w:rPr>
          <w:bCs/>
          <w:color w:val="000000" w:themeColor="text1"/>
          <w:sz w:val="24"/>
          <w:szCs w:val="24"/>
        </w:rPr>
        <w:t>che</w:t>
      </w:r>
      <w:proofErr w:type="gramEnd"/>
      <w:r w:rsidRPr="00307ED1">
        <w:rPr>
          <w:bCs/>
          <w:color w:val="000000" w:themeColor="text1"/>
          <w:sz w:val="24"/>
          <w:szCs w:val="24"/>
        </w:rPr>
        <w:t xml:space="preserve"> si apre con l’esposizione: </w:t>
      </w:r>
    </w:p>
    <w:p w:rsidR="00907F22" w:rsidRPr="00307ED1" w:rsidRDefault="006F07A0" w:rsidP="0087234F">
      <w:pPr>
        <w:spacing w:after="0" w:line="240" w:lineRule="auto"/>
        <w:jc w:val="center"/>
        <w:rPr>
          <w:bCs/>
          <w:color w:val="000000" w:themeColor="text1"/>
          <w:sz w:val="48"/>
          <w:szCs w:val="48"/>
        </w:rPr>
      </w:pPr>
      <w:r w:rsidRPr="00307ED1">
        <w:rPr>
          <w:bCs/>
          <w:color w:val="000000" w:themeColor="text1"/>
          <w:sz w:val="48"/>
          <w:szCs w:val="48"/>
        </w:rPr>
        <w:t xml:space="preserve">“Ex Novo” </w:t>
      </w:r>
    </w:p>
    <w:p w:rsidR="006F07A0" w:rsidRPr="00307ED1" w:rsidRDefault="006F07A0" w:rsidP="0087234F">
      <w:pPr>
        <w:spacing w:after="0" w:line="240" w:lineRule="auto"/>
        <w:jc w:val="center"/>
        <w:rPr>
          <w:bCs/>
          <w:color w:val="000000" w:themeColor="text1"/>
          <w:sz w:val="48"/>
          <w:szCs w:val="48"/>
        </w:rPr>
      </w:pPr>
      <w:proofErr w:type="gramStart"/>
      <w:r w:rsidRPr="00307ED1">
        <w:rPr>
          <w:bCs/>
          <w:color w:val="000000" w:themeColor="text1"/>
          <w:sz w:val="36"/>
          <w:szCs w:val="36"/>
        </w:rPr>
        <w:t>di</w:t>
      </w:r>
      <w:proofErr w:type="gramEnd"/>
      <w:r w:rsidRPr="00307ED1">
        <w:rPr>
          <w:bCs/>
          <w:color w:val="000000" w:themeColor="text1"/>
          <w:sz w:val="36"/>
          <w:szCs w:val="36"/>
        </w:rPr>
        <w:t xml:space="preserve"> </w:t>
      </w:r>
      <w:r w:rsidR="00907F22" w:rsidRPr="00307ED1">
        <w:rPr>
          <w:bCs/>
          <w:i/>
          <w:color w:val="000000" w:themeColor="text1"/>
          <w:sz w:val="40"/>
          <w:szCs w:val="40"/>
        </w:rPr>
        <w:t xml:space="preserve">Alessandro </w:t>
      </w:r>
      <w:proofErr w:type="spellStart"/>
      <w:r w:rsidR="00907F22" w:rsidRPr="00307ED1">
        <w:rPr>
          <w:bCs/>
          <w:i/>
          <w:color w:val="000000" w:themeColor="text1"/>
          <w:sz w:val="40"/>
          <w:szCs w:val="40"/>
        </w:rPr>
        <w:t>Ciafardini</w:t>
      </w:r>
      <w:proofErr w:type="spellEnd"/>
      <w:r w:rsidR="00907F22" w:rsidRPr="00307ED1">
        <w:rPr>
          <w:bCs/>
          <w:i/>
          <w:color w:val="000000" w:themeColor="text1"/>
          <w:sz w:val="40"/>
          <w:szCs w:val="40"/>
        </w:rPr>
        <w:t xml:space="preserve">, </w:t>
      </w:r>
      <w:proofErr w:type="spellStart"/>
      <w:r w:rsidR="00907F22" w:rsidRPr="00307ED1">
        <w:rPr>
          <w:bCs/>
          <w:i/>
          <w:color w:val="000000" w:themeColor="text1"/>
          <w:sz w:val="40"/>
          <w:szCs w:val="40"/>
        </w:rPr>
        <w:t>Zhanna</w:t>
      </w:r>
      <w:proofErr w:type="spellEnd"/>
      <w:r w:rsidR="00907F22" w:rsidRPr="00307ED1">
        <w:rPr>
          <w:bCs/>
          <w:i/>
          <w:color w:val="000000" w:themeColor="text1"/>
          <w:sz w:val="40"/>
          <w:szCs w:val="40"/>
        </w:rPr>
        <w:t xml:space="preserve"> </w:t>
      </w:r>
      <w:proofErr w:type="spellStart"/>
      <w:r w:rsidR="00907F22" w:rsidRPr="00307ED1">
        <w:rPr>
          <w:bCs/>
          <w:i/>
          <w:color w:val="000000" w:themeColor="text1"/>
          <w:sz w:val="40"/>
          <w:szCs w:val="40"/>
        </w:rPr>
        <w:t>Stankovych,Zoran</w:t>
      </w:r>
      <w:proofErr w:type="spellEnd"/>
      <w:r w:rsidR="00907F22" w:rsidRPr="00307ED1">
        <w:rPr>
          <w:bCs/>
          <w:i/>
          <w:color w:val="000000" w:themeColor="text1"/>
          <w:sz w:val="40"/>
          <w:szCs w:val="40"/>
        </w:rPr>
        <w:t xml:space="preserve"> </w:t>
      </w:r>
      <w:proofErr w:type="spellStart"/>
      <w:r w:rsidR="00907F22" w:rsidRPr="00307ED1">
        <w:rPr>
          <w:bCs/>
          <w:i/>
          <w:color w:val="000000" w:themeColor="text1"/>
          <w:sz w:val="40"/>
          <w:szCs w:val="40"/>
        </w:rPr>
        <w:t>Cardula</w:t>
      </w:r>
      <w:proofErr w:type="spellEnd"/>
    </w:p>
    <w:p w:rsidR="00C304D2" w:rsidRPr="00307ED1" w:rsidRDefault="00C304D2" w:rsidP="0087234F">
      <w:pPr>
        <w:spacing w:after="0" w:line="240" w:lineRule="auto"/>
        <w:jc w:val="center"/>
        <w:rPr>
          <w:bCs/>
          <w:color w:val="000000" w:themeColor="text1"/>
          <w:sz w:val="32"/>
          <w:szCs w:val="32"/>
        </w:rPr>
      </w:pPr>
      <w:proofErr w:type="spellStart"/>
      <w:r w:rsidRPr="00307ED1">
        <w:rPr>
          <w:bCs/>
          <w:color w:val="000000" w:themeColor="text1"/>
          <w:sz w:val="32"/>
          <w:szCs w:val="32"/>
        </w:rPr>
        <w:t>Vernisagge</w:t>
      </w:r>
      <w:proofErr w:type="spellEnd"/>
      <w:r w:rsidRPr="00307ED1">
        <w:rPr>
          <w:bCs/>
          <w:color w:val="000000" w:themeColor="text1"/>
          <w:sz w:val="32"/>
          <w:szCs w:val="32"/>
        </w:rPr>
        <w:t xml:space="preserve"> 08 Novembre</w:t>
      </w:r>
      <w:r w:rsidR="00020D08" w:rsidRPr="00307ED1">
        <w:rPr>
          <w:bCs/>
          <w:color w:val="000000" w:themeColor="text1"/>
          <w:sz w:val="32"/>
          <w:szCs w:val="32"/>
        </w:rPr>
        <w:t xml:space="preserve">, ORE 19:00 </w:t>
      </w:r>
    </w:p>
    <w:p w:rsidR="0009196B" w:rsidRPr="00307ED1" w:rsidRDefault="0009196B" w:rsidP="0087234F">
      <w:pPr>
        <w:spacing w:after="0" w:line="240" w:lineRule="auto"/>
        <w:jc w:val="center"/>
        <w:rPr>
          <w:bCs/>
          <w:color w:val="000000" w:themeColor="text1"/>
          <w:sz w:val="32"/>
          <w:szCs w:val="32"/>
        </w:rPr>
      </w:pPr>
      <w:r w:rsidRPr="00307ED1">
        <w:rPr>
          <w:bCs/>
          <w:color w:val="000000" w:themeColor="text1"/>
          <w:sz w:val="32"/>
          <w:szCs w:val="32"/>
        </w:rPr>
        <w:t xml:space="preserve"> Dal 8 Novembre al 17 novembre</w:t>
      </w:r>
      <w:r w:rsidR="0037044A" w:rsidRPr="00307ED1">
        <w:rPr>
          <w:bCs/>
          <w:color w:val="000000" w:themeColor="text1"/>
          <w:sz w:val="32"/>
          <w:szCs w:val="32"/>
        </w:rPr>
        <w:t>2019</w:t>
      </w:r>
    </w:p>
    <w:p w:rsidR="0087234F" w:rsidRPr="00307ED1" w:rsidRDefault="0087234F" w:rsidP="0087234F">
      <w:pPr>
        <w:spacing w:after="0" w:line="240" w:lineRule="auto"/>
        <w:jc w:val="center"/>
        <w:rPr>
          <w:bCs/>
          <w:color w:val="000000" w:themeColor="text1"/>
          <w:sz w:val="36"/>
          <w:szCs w:val="36"/>
        </w:rPr>
      </w:pPr>
      <w:r w:rsidRPr="00307ED1">
        <w:rPr>
          <w:bCs/>
          <w:color w:val="000000" w:themeColor="text1"/>
          <w:sz w:val="36"/>
          <w:szCs w:val="36"/>
        </w:rPr>
        <w:t xml:space="preserve"> Galleria</w:t>
      </w:r>
      <w:r w:rsidR="00591983" w:rsidRPr="00307ED1">
        <w:rPr>
          <w:bCs/>
          <w:color w:val="000000" w:themeColor="text1"/>
          <w:sz w:val="36"/>
          <w:szCs w:val="36"/>
        </w:rPr>
        <w:t xml:space="preserve"> Arte </w:t>
      </w:r>
      <w:r w:rsidR="00591983" w:rsidRPr="00307ED1">
        <w:rPr>
          <w:bCs/>
          <w:color w:val="FF0000"/>
          <w:sz w:val="36"/>
          <w:szCs w:val="36"/>
        </w:rPr>
        <w:t>R</w:t>
      </w:r>
      <w:r w:rsidR="00591983" w:rsidRPr="00307ED1">
        <w:rPr>
          <w:bCs/>
          <w:color w:val="000000" w:themeColor="text1"/>
          <w:sz w:val="36"/>
          <w:szCs w:val="36"/>
        </w:rPr>
        <w:t xml:space="preserve">oma Design - </w:t>
      </w:r>
      <w:proofErr w:type="spellStart"/>
      <w:r w:rsidRPr="00307ED1">
        <w:rPr>
          <w:bCs/>
          <w:color w:val="000000" w:themeColor="text1"/>
          <w:sz w:val="36"/>
          <w:szCs w:val="36"/>
        </w:rPr>
        <w:t>Gard</w:t>
      </w:r>
      <w:proofErr w:type="spellEnd"/>
      <w:r w:rsidRPr="00307ED1">
        <w:rPr>
          <w:bCs/>
          <w:color w:val="000000" w:themeColor="text1"/>
          <w:sz w:val="36"/>
          <w:szCs w:val="36"/>
        </w:rPr>
        <w:t xml:space="preserve"> </w:t>
      </w:r>
    </w:p>
    <w:p w:rsidR="00C304D2" w:rsidRPr="00307ED1" w:rsidRDefault="0087234F" w:rsidP="0087234F">
      <w:pPr>
        <w:spacing w:after="0" w:line="240" w:lineRule="auto"/>
        <w:jc w:val="center"/>
        <w:rPr>
          <w:bCs/>
          <w:color w:val="000000" w:themeColor="text1"/>
          <w:sz w:val="24"/>
          <w:szCs w:val="24"/>
        </w:rPr>
      </w:pPr>
      <w:r w:rsidRPr="00307ED1">
        <w:rPr>
          <w:bCs/>
          <w:color w:val="000000" w:themeColor="text1"/>
          <w:sz w:val="24"/>
          <w:szCs w:val="24"/>
        </w:rPr>
        <w:t>Via dei Conciatori, 3/i (giardino interno) Metro Piramide</w:t>
      </w:r>
      <w:r w:rsidR="00C304D2" w:rsidRPr="00307ED1">
        <w:rPr>
          <w:bCs/>
          <w:color w:val="000000" w:themeColor="text1"/>
          <w:sz w:val="24"/>
          <w:szCs w:val="24"/>
        </w:rPr>
        <w:t>, Roma</w:t>
      </w:r>
    </w:p>
    <w:p w:rsidR="0087234F" w:rsidRPr="00307ED1" w:rsidRDefault="0087234F" w:rsidP="0087234F">
      <w:pPr>
        <w:spacing w:after="0" w:line="240" w:lineRule="auto"/>
        <w:jc w:val="center"/>
        <w:rPr>
          <w:rFonts w:ascii="Cambria" w:hAnsi="Cambria"/>
          <w:bCs/>
          <w:color w:val="000000" w:themeColor="text1"/>
          <w:sz w:val="28"/>
          <w:szCs w:val="28"/>
        </w:rPr>
      </w:pPr>
    </w:p>
    <w:p w:rsidR="0087234F" w:rsidRPr="00307ED1" w:rsidRDefault="00907F22" w:rsidP="0087234F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307ED1">
        <w:rPr>
          <w:rFonts w:ascii="Cambria" w:hAnsi="Cambria"/>
          <w:b/>
          <w:color w:val="000000" w:themeColor="text1"/>
          <w:sz w:val="24"/>
          <w:szCs w:val="24"/>
        </w:rPr>
        <w:t>LIPA</w:t>
      </w:r>
      <w:r w:rsidR="0087234F" w:rsidRPr="00307ED1">
        <w:rPr>
          <w:rFonts w:ascii="Cambria" w:hAnsi="Cambria"/>
          <w:bCs/>
          <w:color w:val="000000" w:themeColor="text1"/>
          <w:sz w:val="24"/>
          <w:szCs w:val="24"/>
        </w:rPr>
        <w:t xml:space="preserve"> presenta la </w:t>
      </w:r>
      <w:r w:rsidR="00307ED1">
        <w:rPr>
          <w:rFonts w:ascii="Cambria" w:hAnsi="Cambria"/>
          <w:bCs/>
          <w:color w:val="000000" w:themeColor="text1"/>
          <w:sz w:val="24"/>
          <w:szCs w:val="24"/>
        </w:rPr>
        <w:t>seconda</w:t>
      </w:r>
      <w:r w:rsidR="0087234F" w:rsidRPr="00307ED1">
        <w:rPr>
          <w:rFonts w:ascii="Cambria" w:hAnsi="Cambria"/>
          <w:bCs/>
          <w:color w:val="000000" w:themeColor="text1"/>
          <w:sz w:val="24"/>
          <w:szCs w:val="24"/>
        </w:rPr>
        <w:t xml:space="preserve"> tappa della rassegna </w:t>
      </w:r>
      <w:r w:rsidR="0087234F" w:rsidRPr="00307ED1">
        <w:rPr>
          <w:rFonts w:ascii="Cambria" w:hAnsi="Cambria"/>
          <w:b/>
          <w:color w:val="000000" w:themeColor="text1"/>
          <w:sz w:val="24"/>
          <w:szCs w:val="24"/>
        </w:rPr>
        <w:t>Mondo Ex</w:t>
      </w:r>
      <w:r w:rsidR="0087234F" w:rsidRPr="00307ED1">
        <w:rPr>
          <w:rFonts w:ascii="Cambria" w:hAnsi="Cambria"/>
          <w:bCs/>
          <w:color w:val="000000" w:themeColor="text1"/>
          <w:sz w:val="24"/>
          <w:szCs w:val="24"/>
        </w:rPr>
        <w:t xml:space="preserve"> in omaggio a </w:t>
      </w:r>
      <w:proofErr w:type="spellStart"/>
      <w:r w:rsidR="0087234F" w:rsidRPr="00307ED1">
        <w:rPr>
          <w:rFonts w:ascii="Cambria" w:hAnsi="Cambria"/>
          <w:b/>
          <w:color w:val="000000" w:themeColor="text1"/>
          <w:sz w:val="24"/>
          <w:szCs w:val="24"/>
        </w:rPr>
        <w:t>Predrag</w:t>
      </w:r>
      <w:proofErr w:type="spellEnd"/>
      <w:r w:rsidR="0087234F" w:rsidRPr="00307ED1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="0087234F" w:rsidRPr="00307ED1">
        <w:rPr>
          <w:rFonts w:ascii="Cambria" w:hAnsi="Cambria"/>
          <w:b/>
          <w:color w:val="000000" w:themeColor="text1"/>
          <w:sz w:val="24"/>
          <w:szCs w:val="24"/>
        </w:rPr>
        <w:t>Matvejević</w:t>
      </w:r>
      <w:proofErr w:type="spellEnd"/>
      <w:r w:rsidR="0087234F" w:rsidRPr="00307ED1">
        <w:rPr>
          <w:rFonts w:ascii="Cambria" w:hAnsi="Cambria"/>
          <w:b/>
          <w:color w:val="000000" w:themeColor="text1"/>
          <w:sz w:val="24"/>
          <w:szCs w:val="24"/>
        </w:rPr>
        <w:t>,</w:t>
      </w:r>
      <w:r w:rsidR="0087234F" w:rsidRPr="00307ED1">
        <w:rPr>
          <w:rFonts w:ascii="Cambria" w:hAnsi="Cambria"/>
          <w:bCs/>
          <w:color w:val="000000" w:themeColor="text1"/>
          <w:sz w:val="24"/>
          <w:szCs w:val="24"/>
        </w:rPr>
        <w:t xml:space="preserve"> intitolata Ex Novo</w:t>
      </w:r>
      <w:r w:rsidR="00020D08" w:rsidRPr="00307ED1">
        <w:rPr>
          <w:rFonts w:ascii="Cambria" w:hAnsi="Cambria"/>
          <w:b/>
          <w:color w:val="000000" w:themeColor="text1"/>
          <w:sz w:val="24"/>
          <w:szCs w:val="24"/>
        </w:rPr>
        <w:t xml:space="preserve">, </w:t>
      </w:r>
      <w:r w:rsidR="00E02666" w:rsidRPr="0079028B">
        <w:rPr>
          <w:rFonts w:ascii="Cambria" w:hAnsi="Cambria"/>
          <w:color w:val="000000" w:themeColor="text1"/>
          <w:sz w:val="24"/>
          <w:szCs w:val="24"/>
        </w:rPr>
        <w:t xml:space="preserve">a cura di </w:t>
      </w:r>
      <w:proofErr w:type="spellStart"/>
      <w:r w:rsidR="00E02666" w:rsidRPr="0079028B">
        <w:rPr>
          <w:rFonts w:ascii="Cambria" w:hAnsi="Cambria"/>
          <w:color w:val="000000" w:themeColor="text1"/>
          <w:sz w:val="24"/>
          <w:szCs w:val="24"/>
        </w:rPr>
        <w:t>Luči</w:t>
      </w:r>
      <w:proofErr w:type="spellEnd"/>
      <w:r w:rsidR="00E02666" w:rsidRPr="0079028B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E02666" w:rsidRPr="0079028B">
        <w:rPr>
          <w:rFonts w:ascii="Cambria" w:hAnsi="Cambria"/>
          <w:color w:val="000000" w:themeColor="text1"/>
          <w:sz w:val="24"/>
          <w:szCs w:val="24"/>
        </w:rPr>
        <w:t>Žuvela</w:t>
      </w:r>
      <w:proofErr w:type="spellEnd"/>
      <w:r w:rsidR="00E02666" w:rsidRPr="0079028B">
        <w:rPr>
          <w:rFonts w:ascii="Cambria" w:hAnsi="Cambria"/>
          <w:color w:val="000000" w:themeColor="text1"/>
          <w:sz w:val="24"/>
          <w:szCs w:val="24"/>
        </w:rPr>
        <w:t>,</w:t>
      </w:r>
      <w:r w:rsidR="00E02666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="0087234F" w:rsidRPr="00307ED1">
        <w:rPr>
          <w:rFonts w:ascii="Cambria" w:hAnsi="Cambria"/>
          <w:bCs/>
          <w:color w:val="000000" w:themeColor="text1"/>
          <w:sz w:val="24"/>
          <w:szCs w:val="24"/>
        </w:rPr>
        <w:t>dal</w:t>
      </w:r>
      <w:r w:rsidR="0087234F" w:rsidRPr="00307ED1">
        <w:rPr>
          <w:rFonts w:ascii="Cambria" w:hAnsi="Cambria"/>
          <w:b/>
          <w:color w:val="000000" w:themeColor="text1"/>
          <w:sz w:val="24"/>
          <w:szCs w:val="24"/>
        </w:rPr>
        <w:t xml:space="preserve"> 8 al 17 novembre 2019 </w:t>
      </w:r>
      <w:r w:rsidR="0087234F" w:rsidRPr="00307ED1">
        <w:rPr>
          <w:rFonts w:ascii="Cambria" w:hAnsi="Cambria"/>
          <w:bCs/>
          <w:color w:val="000000" w:themeColor="text1"/>
          <w:sz w:val="24"/>
          <w:szCs w:val="24"/>
        </w:rPr>
        <w:t>presso la</w:t>
      </w:r>
      <w:r w:rsidR="0087234F" w:rsidRPr="00307ED1">
        <w:rPr>
          <w:rFonts w:ascii="Cambria" w:hAnsi="Cambria"/>
          <w:b/>
          <w:color w:val="000000" w:themeColor="text1"/>
          <w:sz w:val="24"/>
          <w:szCs w:val="24"/>
        </w:rPr>
        <w:t xml:space="preserve"> Galleria </w:t>
      </w:r>
      <w:proofErr w:type="spellStart"/>
      <w:r w:rsidR="0087234F" w:rsidRPr="00307ED1">
        <w:rPr>
          <w:rFonts w:ascii="Cambria" w:hAnsi="Cambria"/>
          <w:b/>
          <w:color w:val="000000" w:themeColor="text1"/>
          <w:sz w:val="24"/>
          <w:szCs w:val="24"/>
        </w:rPr>
        <w:t>Gard</w:t>
      </w:r>
      <w:proofErr w:type="spellEnd"/>
      <w:r w:rsidR="00307ED1">
        <w:rPr>
          <w:rFonts w:ascii="Cambria" w:hAnsi="Cambria"/>
          <w:b/>
          <w:color w:val="000000" w:themeColor="text1"/>
          <w:sz w:val="24"/>
          <w:szCs w:val="24"/>
        </w:rPr>
        <w:t>.</w:t>
      </w:r>
    </w:p>
    <w:p w:rsidR="0087234F" w:rsidRPr="00307ED1" w:rsidRDefault="0087234F" w:rsidP="0087234F">
      <w:pPr>
        <w:spacing w:after="0" w:line="240" w:lineRule="auto"/>
        <w:jc w:val="both"/>
        <w:rPr>
          <w:rFonts w:ascii="Cambria" w:hAnsi="Cambria"/>
          <w:bCs/>
          <w:color w:val="000000" w:themeColor="text1"/>
          <w:sz w:val="24"/>
          <w:szCs w:val="24"/>
        </w:rPr>
      </w:pPr>
    </w:p>
    <w:p w:rsidR="0087234F" w:rsidRPr="00307ED1" w:rsidRDefault="0087234F" w:rsidP="0087234F">
      <w:pPr>
        <w:spacing w:after="0" w:line="240" w:lineRule="auto"/>
        <w:jc w:val="both"/>
        <w:rPr>
          <w:rFonts w:ascii="Cambria" w:hAnsi="Cambria"/>
          <w:bCs/>
          <w:i/>
          <w:color w:val="000000" w:themeColor="text1"/>
          <w:sz w:val="24"/>
          <w:szCs w:val="24"/>
        </w:rPr>
      </w:pPr>
      <w:r w:rsidRPr="00307ED1">
        <w:rPr>
          <w:rFonts w:ascii="Cambria" w:hAnsi="Cambria"/>
          <w:bCs/>
          <w:color w:val="000000" w:themeColor="text1"/>
          <w:sz w:val="24"/>
          <w:szCs w:val="24"/>
        </w:rPr>
        <w:t>La scelta del mese è emblematica. Il 9 novembre 1989, trent’anni fa, la caduta del Muro di Berlino segnava l’inizio di un’epoca affollata d</w:t>
      </w:r>
      <w:r w:rsidR="00434753" w:rsidRPr="00307ED1">
        <w:rPr>
          <w:rFonts w:ascii="Cambria" w:hAnsi="Cambria"/>
          <w:bCs/>
          <w:color w:val="000000" w:themeColor="text1"/>
          <w:sz w:val="24"/>
          <w:szCs w:val="24"/>
        </w:rPr>
        <w:t>a</w:t>
      </w:r>
      <w:r w:rsidRPr="00307ED1">
        <w:rPr>
          <w:rFonts w:ascii="Cambria" w:hAnsi="Cambria"/>
          <w:bCs/>
          <w:color w:val="000000" w:themeColor="text1"/>
          <w:sz w:val="24"/>
          <w:szCs w:val="24"/>
        </w:rPr>
        <w:t xml:space="preserve">l prefisso “ex”. Perché, come scrive </w:t>
      </w:r>
      <w:proofErr w:type="spellStart"/>
      <w:r w:rsidRPr="00307ED1">
        <w:rPr>
          <w:rFonts w:ascii="Cambria" w:hAnsi="Cambria"/>
          <w:bCs/>
          <w:color w:val="000000" w:themeColor="text1"/>
          <w:sz w:val="24"/>
          <w:szCs w:val="24"/>
        </w:rPr>
        <w:t>Predrag</w:t>
      </w:r>
      <w:proofErr w:type="spellEnd"/>
      <w:r w:rsidRPr="00307ED1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proofErr w:type="spellStart"/>
      <w:r w:rsidRPr="00307ED1">
        <w:rPr>
          <w:rFonts w:ascii="Cambria" w:hAnsi="Cambria"/>
          <w:bCs/>
          <w:color w:val="000000" w:themeColor="text1"/>
          <w:sz w:val="24"/>
          <w:szCs w:val="24"/>
        </w:rPr>
        <w:t>Matvejević</w:t>
      </w:r>
      <w:proofErr w:type="spellEnd"/>
      <w:r w:rsidRPr="00307ED1">
        <w:rPr>
          <w:rFonts w:ascii="Cambria" w:hAnsi="Cambria"/>
          <w:bCs/>
          <w:color w:val="000000" w:themeColor="text1"/>
          <w:sz w:val="24"/>
          <w:szCs w:val="24"/>
        </w:rPr>
        <w:t xml:space="preserve"> nel suo libro “Mondo Ex” a cui si ispira l’iniziativa dell’Associazione </w:t>
      </w:r>
      <w:proofErr w:type="spellStart"/>
      <w:r w:rsidRPr="00307ED1">
        <w:rPr>
          <w:rFonts w:ascii="Cambria" w:hAnsi="Cambria"/>
          <w:bCs/>
          <w:color w:val="000000" w:themeColor="text1"/>
          <w:sz w:val="24"/>
          <w:szCs w:val="24"/>
        </w:rPr>
        <w:t>Lipa</w:t>
      </w:r>
      <w:proofErr w:type="spellEnd"/>
      <w:r w:rsidRPr="00307ED1">
        <w:rPr>
          <w:rFonts w:ascii="Cambria" w:hAnsi="Cambria"/>
          <w:bCs/>
          <w:color w:val="000000" w:themeColor="text1"/>
          <w:sz w:val="24"/>
          <w:szCs w:val="24"/>
        </w:rPr>
        <w:t xml:space="preserve">, </w:t>
      </w:r>
      <w:r w:rsidRPr="00307ED1">
        <w:rPr>
          <w:rFonts w:ascii="Cambria" w:hAnsi="Cambria"/>
          <w:bCs/>
          <w:i/>
          <w:color w:val="000000" w:themeColor="text1"/>
          <w:sz w:val="24"/>
          <w:szCs w:val="24"/>
        </w:rPr>
        <w:t xml:space="preserve">“E’ legittimo domandarsi cosa significhi in realtà, essere “ex” o dirsi “ex”. Essere stato cittadino di una ex Europa finalmente affrancata, di una Ex Unione Sovietica disgregata, di una ex Jugoslavia </w:t>
      </w:r>
      <w:proofErr w:type="gramStart"/>
      <w:r w:rsidRPr="00307ED1">
        <w:rPr>
          <w:rFonts w:ascii="Cambria" w:hAnsi="Cambria"/>
          <w:bCs/>
          <w:i/>
          <w:color w:val="000000" w:themeColor="text1"/>
          <w:sz w:val="24"/>
          <w:szCs w:val="24"/>
        </w:rPr>
        <w:t>distrutta?...</w:t>
      </w:r>
      <w:proofErr w:type="gramEnd"/>
      <w:r w:rsidRPr="00307ED1">
        <w:rPr>
          <w:rFonts w:ascii="Cambria" w:hAnsi="Cambria"/>
          <w:bCs/>
          <w:i/>
          <w:color w:val="000000" w:themeColor="text1"/>
          <w:sz w:val="24"/>
          <w:szCs w:val="24"/>
        </w:rPr>
        <w:t xml:space="preserve"> Non essere più o non volere più essere ciò che si è stati </w:t>
      </w:r>
      <w:r w:rsidR="00907F22" w:rsidRPr="00307ED1">
        <w:rPr>
          <w:rFonts w:ascii="Cambria" w:hAnsi="Cambria"/>
          <w:bCs/>
          <w:i/>
          <w:color w:val="000000" w:themeColor="text1"/>
          <w:sz w:val="24"/>
          <w:szCs w:val="24"/>
        </w:rPr>
        <w:t xml:space="preserve">o ciò che si presumeva essere? </w:t>
      </w:r>
    </w:p>
    <w:p w:rsidR="0087234F" w:rsidRPr="00307ED1" w:rsidRDefault="0087234F" w:rsidP="0087234F">
      <w:pPr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</w:rPr>
      </w:pPr>
    </w:p>
    <w:p w:rsidR="0087234F" w:rsidRPr="00307ED1" w:rsidRDefault="0087234F" w:rsidP="0087234F">
      <w:pPr>
        <w:spacing w:after="0" w:line="240" w:lineRule="auto"/>
        <w:jc w:val="both"/>
        <w:rPr>
          <w:rFonts w:ascii="Cambria" w:hAnsi="Cambria"/>
          <w:bCs/>
          <w:color w:val="000000" w:themeColor="text1"/>
          <w:sz w:val="24"/>
          <w:szCs w:val="24"/>
        </w:rPr>
      </w:pPr>
      <w:r w:rsidRPr="00307ED1">
        <w:rPr>
          <w:rFonts w:ascii="Cambria" w:hAnsi="Cambria"/>
          <w:bCs/>
          <w:color w:val="000000" w:themeColor="text1"/>
          <w:sz w:val="24"/>
          <w:szCs w:val="24"/>
        </w:rPr>
        <w:t xml:space="preserve">Ex Novo raccoglie negli ampi spazi della Galleria </w:t>
      </w:r>
      <w:proofErr w:type="spellStart"/>
      <w:r w:rsidRPr="00307ED1">
        <w:rPr>
          <w:rFonts w:ascii="Cambria" w:hAnsi="Cambria"/>
          <w:bCs/>
          <w:color w:val="000000" w:themeColor="text1"/>
          <w:sz w:val="24"/>
          <w:szCs w:val="24"/>
        </w:rPr>
        <w:t>Gard</w:t>
      </w:r>
      <w:proofErr w:type="spellEnd"/>
      <w:r w:rsidRPr="00307ED1">
        <w:rPr>
          <w:rFonts w:ascii="Cambria" w:hAnsi="Cambria"/>
          <w:bCs/>
          <w:color w:val="000000" w:themeColor="text1"/>
          <w:sz w:val="24"/>
          <w:szCs w:val="24"/>
        </w:rPr>
        <w:t xml:space="preserve"> tre mostre m</w:t>
      </w:r>
      <w:r w:rsidR="00906146" w:rsidRPr="00307ED1">
        <w:rPr>
          <w:rFonts w:ascii="Cambria" w:hAnsi="Cambria"/>
          <w:bCs/>
          <w:color w:val="000000" w:themeColor="text1"/>
          <w:sz w:val="24"/>
          <w:szCs w:val="24"/>
        </w:rPr>
        <w:t xml:space="preserve">ini </w:t>
      </w:r>
      <w:r w:rsidRPr="00307ED1">
        <w:rPr>
          <w:rFonts w:ascii="Cambria" w:hAnsi="Cambria"/>
          <w:bCs/>
          <w:color w:val="000000" w:themeColor="text1"/>
          <w:sz w:val="24"/>
          <w:szCs w:val="24"/>
        </w:rPr>
        <w:t xml:space="preserve">personali. Le opere di tre artisti internazionali: </w:t>
      </w:r>
      <w:r w:rsidR="00901426" w:rsidRPr="00307ED1">
        <w:rPr>
          <w:rFonts w:ascii="Cambria" w:hAnsi="Cambria"/>
          <w:b/>
          <w:color w:val="000000" w:themeColor="text1"/>
          <w:sz w:val="24"/>
          <w:szCs w:val="24"/>
        </w:rPr>
        <w:t xml:space="preserve">Alessandro </w:t>
      </w:r>
      <w:proofErr w:type="spellStart"/>
      <w:r w:rsidR="00901426" w:rsidRPr="00307ED1">
        <w:rPr>
          <w:rFonts w:ascii="Cambria" w:hAnsi="Cambria"/>
          <w:b/>
          <w:color w:val="000000" w:themeColor="text1"/>
          <w:sz w:val="24"/>
          <w:szCs w:val="24"/>
        </w:rPr>
        <w:t>Ciafardini</w:t>
      </w:r>
      <w:proofErr w:type="spellEnd"/>
      <w:r w:rsidR="00901426" w:rsidRPr="00307ED1">
        <w:rPr>
          <w:rFonts w:ascii="Cambria" w:hAnsi="Cambria"/>
          <w:b/>
          <w:color w:val="000000" w:themeColor="text1"/>
          <w:sz w:val="24"/>
          <w:szCs w:val="24"/>
        </w:rPr>
        <w:t>,</w:t>
      </w:r>
      <w:r w:rsidRPr="00307ED1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Pr="00307ED1">
        <w:rPr>
          <w:rFonts w:ascii="Cambria" w:hAnsi="Cambria"/>
          <w:b/>
          <w:color w:val="000000" w:themeColor="text1"/>
          <w:sz w:val="24"/>
          <w:szCs w:val="24"/>
        </w:rPr>
        <w:t>Zhanna</w:t>
      </w:r>
      <w:proofErr w:type="spellEnd"/>
      <w:r w:rsidRPr="00307ED1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Pr="00307ED1">
        <w:rPr>
          <w:rFonts w:ascii="Cambria" w:hAnsi="Cambria"/>
          <w:b/>
          <w:color w:val="000000" w:themeColor="text1"/>
          <w:sz w:val="24"/>
          <w:szCs w:val="24"/>
        </w:rPr>
        <w:t>Stankovych</w:t>
      </w:r>
      <w:proofErr w:type="spellEnd"/>
      <w:r w:rsidRPr="00307ED1">
        <w:rPr>
          <w:rFonts w:ascii="Cambria" w:hAnsi="Cambria"/>
          <w:b/>
          <w:color w:val="000000" w:themeColor="text1"/>
          <w:sz w:val="24"/>
          <w:szCs w:val="24"/>
        </w:rPr>
        <w:t xml:space="preserve"> e Zoran </w:t>
      </w:r>
      <w:proofErr w:type="spellStart"/>
      <w:r w:rsidRPr="00307ED1">
        <w:rPr>
          <w:rFonts w:ascii="Cambria" w:hAnsi="Cambria"/>
          <w:b/>
          <w:color w:val="000000" w:themeColor="text1"/>
          <w:sz w:val="24"/>
          <w:szCs w:val="24"/>
        </w:rPr>
        <w:t>Cardula</w:t>
      </w:r>
      <w:proofErr w:type="spellEnd"/>
      <w:r w:rsidRPr="00307ED1">
        <w:rPr>
          <w:rFonts w:ascii="Cambria" w:hAnsi="Cambria"/>
          <w:bCs/>
          <w:color w:val="000000" w:themeColor="text1"/>
          <w:sz w:val="24"/>
          <w:szCs w:val="24"/>
        </w:rPr>
        <w:t xml:space="preserve">.  Un performer-artigiano, un </w:t>
      </w:r>
      <w:proofErr w:type="spellStart"/>
      <w:r w:rsidRPr="00307ED1">
        <w:rPr>
          <w:rFonts w:ascii="Cambria" w:hAnsi="Cambria"/>
          <w:bCs/>
          <w:color w:val="000000" w:themeColor="text1"/>
          <w:sz w:val="24"/>
          <w:szCs w:val="24"/>
        </w:rPr>
        <w:t>graphic</w:t>
      </w:r>
      <w:proofErr w:type="spellEnd"/>
      <w:r w:rsidRPr="00307ED1">
        <w:rPr>
          <w:rFonts w:ascii="Cambria" w:hAnsi="Cambria"/>
          <w:bCs/>
          <w:color w:val="000000" w:themeColor="text1"/>
          <w:sz w:val="24"/>
          <w:szCs w:val="24"/>
        </w:rPr>
        <w:t xml:space="preserve"> designer e una fotografa, il cui </w:t>
      </w:r>
      <w:r w:rsidRPr="00307ED1">
        <w:rPr>
          <w:rFonts w:ascii="Cambria" w:hAnsi="Cambria"/>
          <w:bCs/>
          <w:i/>
          <w:iCs/>
          <w:color w:val="000000" w:themeColor="text1"/>
          <w:sz w:val="24"/>
          <w:szCs w:val="24"/>
        </w:rPr>
        <w:t>trait d’union</w:t>
      </w:r>
      <w:r w:rsidRPr="00307ED1">
        <w:rPr>
          <w:rFonts w:ascii="Cambria" w:hAnsi="Cambria"/>
          <w:bCs/>
          <w:color w:val="000000" w:themeColor="text1"/>
          <w:sz w:val="24"/>
          <w:szCs w:val="24"/>
        </w:rPr>
        <w:t xml:space="preserve"> è la capacità di </w:t>
      </w:r>
      <w:proofErr w:type="spellStart"/>
      <w:r w:rsidRPr="00307ED1">
        <w:rPr>
          <w:rFonts w:ascii="Cambria" w:hAnsi="Cambria"/>
          <w:bCs/>
          <w:color w:val="000000" w:themeColor="text1"/>
          <w:sz w:val="24"/>
          <w:szCs w:val="24"/>
        </w:rPr>
        <w:t>ri</w:t>
      </w:r>
      <w:proofErr w:type="spellEnd"/>
      <w:r w:rsidRPr="00307ED1">
        <w:rPr>
          <w:rFonts w:ascii="Cambria" w:hAnsi="Cambria"/>
          <w:bCs/>
          <w:color w:val="000000" w:themeColor="text1"/>
          <w:sz w:val="24"/>
          <w:szCs w:val="24"/>
        </w:rPr>
        <w:t xml:space="preserve">-pensare il manufatto, di conferire una nuova linfa vitale a oggetti di uso quotidiano, di captare con uno sguardo diverso le memorie individuali e collettive, i volti e le mani delle persone che hanno avuto la capacità di reinventarsi in contesti diversi. </w:t>
      </w:r>
    </w:p>
    <w:p w:rsidR="0087234F" w:rsidRPr="00307ED1" w:rsidRDefault="0087234F" w:rsidP="0087234F">
      <w:pPr>
        <w:spacing w:after="0" w:line="240" w:lineRule="auto"/>
        <w:jc w:val="both"/>
        <w:rPr>
          <w:rFonts w:ascii="Cambria" w:hAnsi="Cambria"/>
          <w:bCs/>
          <w:color w:val="000000" w:themeColor="text1"/>
          <w:sz w:val="24"/>
          <w:szCs w:val="24"/>
        </w:rPr>
      </w:pPr>
      <w:r w:rsidRPr="00307ED1">
        <w:rPr>
          <w:rFonts w:ascii="Cambria" w:hAnsi="Cambria"/>
          <w:bCs/>
          <w:color w:val="000000" w:themeColor="text1"/>
          <w:sz w:val="24"/>
          <w:szCs w:val="24"/>
        </w:rPr>
        <w:t>Ricominciare “ex novo”.</w:t>
      </w:r>
    </w:p>
    <w:p w:rsidR="0087234F" w:rsidRPr="00307ED1" w:rsidRDefault="0087234F" w:rsidP="0087234F">
      <w:pPr>
        <w:spacing w:after="0" w:line="240" w:lineRule="auto"/>
        <w:jc w:val="both"/>
        <w:rPr>
          <w:rFonts w:ascii="Cambria" w:hAnsi="Cambria"/>
          <w:bCs/>
          <w:color w:val="000000" w:themeColor="text1"/>
          <w:sz w:val="24"/>
          <w:szCs w:val="24"/>
          <w:highlight w:val="white"/>
        </w:rPr>
      </w:pPr>
      <w:r w:rsidRPr="00307ED1">
        <w:rPr>
          <w:rFonts w:ascii="Cambria" w:eastAsia="Times New Roman" w:hAnsi="Cambria" w:cs="Helvetica"/>
          <w:bCs/>
          <w:color w:val="000000" w:themeColor="text1"/>
          <w:sz w:val="24"/>
          <w:szCs w:val="24"/>
        </w:rPr>
        <w:t>La mostra, in linea con la missione della rassegna Mondo Ex,</w:t>
      </w:r>
      <w:r w:rsidRPr="00307ED1">
        <w:rPr>
          <w:rFonts w:ascii="Cambria" w:hAnsi="Cambria"/>
          <w:bCs/>
          <w:color w:val="000000" w:themeColor="text1"/>
          <w:sz w:val="24"/>
          <w:szCs w:val="24"/>
          <w:highlight w:val="white"/>
        </w:rPr>
        <w:t xml:space="preserve"> si propone di far conoscere al pubblico romano la ricchezza della produzione artistica, letteraria e musicale di quel mondo che oggi definiamo </w:t>
      </w:r>
      <w:r w:rsidRPr="00307ED1">
        <w:rPr>
          <w:rFonts w:ascii="Cambria" w:hAnsi="Cambria"/>
          <w:bCs/>
          <w:i/>
          <w:color w:val="000000" w:themeColor="text1"/>
          <w:sz w:val="24"/>
          <w:szCs w:val="24"/>
          <w:highlight w:val="white"/>
        </w:rPr>
        <w:t xml:space="preserve">Ex </w:t>
      </w:r>
      <w:r w:rsidRPr="00307ED1">
        <w:rPr>
          <w:rFonts w:ascii="Cambria" w:hAnsi="Cambria"/>
          <w:bCs/>
          <w:i/>
          <w:color w:val="000000" w:themeColor="text1"/>
          <w:sz w:val="24"/>
          <w:szCs w:val="24"/>
        </w:rPr>
        <w:t xml:space="preserve">Mondo </w:t>
      </w:r>
      <w:r w:rsidRPr="00307ED1">
        <w:rPr>
          <w:rFonts w:ascii="Cambria" w:hAnsi="Cambria"/>
          <w:bCs/>
          <w:color w:val="000000" w:themeColor="text1"/>
          <w:sz w:val="24"/>
          <w:szCs w:val="24"/>
          <w:highlight w:val="white"/>
        </w:rPr>
        <w:t>e che oltrepassa i suoi confini geografici</w:t>
      </w:r>
      <w:r w:rsidR="00434753" w:rsidRPr="00307ED1">
        <w:rPr>
          <w:rFonts w:ascii="Cambria" w:hAnsi="Cambria"/>
          <w:bCs/>
          <w:color w:val="000000" w:themeColor="text1"/>
          <w:sz w:val="24"/>
          <w:szCs w:val="24"/>
          <w:highlight w:val="white"/>
        </w:rPr>
        <w:t xml:space="preserve">. </w:t>
      </w:r>
      <w:r w:rsidRPr="00307ED1">
        <w:rPr>
          <w:rFonts w:ascii="Cambria" w:hAnsi="Cambria"/>
          <w:bCs/>
          <w:color w:val="000000" w:themeColor="text1"/>
          <w:sz w:val="24"/>
          <w:szCs w:val="24"/>
          <w:highlight w:val="white"/>
        </w:rPr>
        <w:t xml:space="preserve">Nelle parole di </w:t>
      </w:r>
      <w:proofErr w:type="spellStart"/>
      <w:r w:rsidRPr="00307ED1">
        <w:rPr>
          <w:rFonts w:ascii="Cambria" w:hAnsi="Cambria"/>
          <w:bCs/>
          <w:color w:val="000000" w:themeColor="text1"/>
          <w:sz w:val="24"/>
          <w:szCs w:val="24"/>
          <w:highlight w:val="white"/>
        </w:rPr>
        <w:t>Predrag</w:t>
      </w:r>
      <w:proofErr w:type="spellEnd"/>
    </w:p>
    <w:p w:rsidR="0087234F" w:rsidRPr="00307ED1" w:rsidRDefault="0087234F" w:rsidP="0087234F">
      <w:pPr>
        <w:spacing w:after="0" w:line="240" w:lineRule="auto"/>
        <w:jc w:val="both"/>
        <w:rPr>
          <w:rFonts w:ascii="Cambria" w:hAnsi="Cambria"/>
          <w:bCs/>
          <w:color w:val="000000" w:themeColor="text1"/>
          <w:sz w:val="24"/>
          <w:szCs w:val="24"/>
          <w:highlight w:val="white"/>
        </w:rPr>
      </w:pPr>
    </w:p>
    <w:p w:rsidR="0087234F" w:rsidRPr="00307ED1" w:rsidRDefault="0087234F" w:rsidP="0087234F">
      <w:pPr>
        <w:spacing w:after="0" w:line="240" w:lineRule="auto"/>
        <w:jc w:val="both"/>
        <w:rPr>
          <w:rFonts w:ascii="Cambria" w:hAnsi="Cambria"/>
          <w:bCs/>
          <w:color w:val="000000" w:themeColor="text1"/>
          <w:sz w:val="24"/>
          <w:szCs w:val="24"/>
          <w:highlight w:val="white"/>
        </w:rPr>
      </w:pPr>
      <w:r w:rsidRPr="00307ED1">
        <w:rPr>
          <w:rFonts w:ascii="Cambria" w:hAnsi="Cambria"/>
          <w:bCs/>
          <w:color w:val="000000" w:themeColor="text1"/>
          <w:sz w:val="24"/>
          <w:szCs w:val="24"/>
          <w:highlight w:val="white"/>
        </w:rPr>
        <w:t>“</w:t>
      </w:r>
      <w:r w:rsidRPr="00307ED1">
        <w:rPr>
          <w:rFonts w:ascii="Cambria" w:hAnsi="Cambria"/>
          <w:bCs/>
          <w:i/>
          <w:color w:val="000000" w:themeColor="text1"/>
          <w:sz w:val="24"/>
          <w:szCs w:val="24"/>
          <w:highlight w:val="white"/>
        </w:rPr>
        <w:t>Ci sono degli ex dappertutto, lo siamo quasi tutti</w:t>
      </w:r>
      <w:r w:rsidRPr="00307ED1">
        <w:rPr>
          <w:rFonts w:ascii="Cambria" w:hAnsi="Cambria"/>
          <w:bCs/>
          <w:color w:val="000000" w:themeColor="text1"/>
          <w:sz w:val="24"/>
          <w:szCs w:val="24"/>
          <w:highlight w:val="white"/>
        </w:rPr>
        <w:t xml:space="preserve">.... </w:t>
      </w:r>
      <w:r w:rsidRPr="00307ED1">
        <w:rPr>
          <w:rFonts w:ascii="Cambria" w:hAnsi="Cambria"/>
          <w:bCs/>
          <w:i/>
          <w:color w:val="000000" w:themeColor="text1"/>
          <w:sz w:val="24"/>
          <w:szCs w:val="24"/>
          <w:highlight w:val="white"/>
        </w:rPr>
        <w:t>Non si nasce ex, lo si diventa</w:t>
      </w:r>
      <w:r w:rsidRPr="00307ED1">
        <w:rPr>
          <w:rFonts w:ascii="Cambria" w:hAnsi="Cambria"/>
          <w:bCs/>
          <w:color w:val="000000" w:themeColor="text1"/>
          <w:sz w:val="24"/>
          <w:szCs w:val="24"/>
          <w:highlight w:val="white"/>
        </w:rPr>
        <w:t xml:space="preserve">.” </w:t>
      </w:r>
    </w:p>
    <w:p w:rsidR="0087234F" w:rsidRPr="00307ED1" w:rsidRDefault="0087234F" w:rsidP="0087234F">
      <w:pPr>
        <w:spacing w:after="0" w:line="240" w:lineRule="auto"/>
        <w:jc w:val="both"/>
        <w:rPr>
          <w:rFonts w:ascii="Cambria" w:hAnsi="Cambria"/>
          <w:bCs/>
          <w:color w:val="000000" w:themeColor="text1"/>
          <w:sz w:val="24"/>
          <w:szCs w:val="24"/>
          <w:highlight w:val="white"/>
        </w:rPr>
      </w:pPr>
    </w:p>
    <w:p w:rsidR="0087234F" w:rsidRPr="00307ED1" w:rsidRDefault="0087234F" w:rsidP="0087234F">
      <w:pPr>
        <w:spacing w:after="0" w:line="240" w:lineRule="auto"/>
        <w:jc w:val="both"/>
        <w:rPr>
          <w:rFonts w:ascii="Cambria" w:eastAsia="Times New Roman" w:hAnsi="Cambria" w:cs="Helvetica"/>
          <w:bCs/>
          <w:color w:val="000000" w:themeColor="text1"/>
          <w:sz w:val="24"/>
          <w:szCs w:val="24"/>
        </w:rPr>
      </w:pPr>
      <w:r w:rsidRPr="00307ED1">
        <w:rPr>
          <w:rFonts w:ascii="Cambria" w:hAnsi="Cambria"/>
          <w:bCs/>
          <w:color w:val="000000" w:themeColor="text1"/>
          <w:sz w:val="24"/>
          <w:szCs w:val="24"/>
          <w:highlight w:val="white"/>
        </w:rPr>
        <w:t xml:space="preserve">Perciò l’Est non ha il diritto esclusivo sullo statuto di “Ex”.  In tutto il pianeta il prefisso ex definisce, per usare le parole di </w:t>
      </w:r>
      <w:proofErr w:type="spellStart"/>
      <w:r w:rsidRPr="00307ED1">
        <w:rPr>
          <w:rFonts w:ascii="Cambria" w:hAnsi="Cambria"/>
          <w:bCs/>
          <w:color w:val="000000" w:themeColor="text1"/>
          <w:sz w:val="24"/>
          <w:szCs w:val="24"/>
          <w:highlight w:val="white"/>
        </w:rPr>
        <w:t>Matvejević</w:t>
      </w:r>
      <w:proofErr w:type="spellEnd"/>
      <w:r w:rsidRPr="00307ED1">
        <w:rPr>
          <w:rFonts w:ascii="Cambria" w:hAnsi="Cambria"/>
          <w:bCs/>
          <w:color w:val="000000" w:themeColor="text1"/>
          <w:sz w:val="24"/>
          <w:szCs w:val="24"/>
          <w:highlight w:val="white"/>
        </w:rPr>
        <w:t xml:space="preserve">, </w:t>
      </w:r>
      <w:r w:rsidRPr="00307ED1">
        <w:rPr>
          <w:rFonts w:ascii="Cambria" w:hAnsi="Cambria"/>
          <w:bCs/>
          <w:i/>
          <w:color w:val="000000" w:themeColor="text1"/>
          <w:sz w:val="24"/>
          <w:szCs w:val="24"/>
          <w:highlight w:val="white"/>
        </w:rPr>
        <w:t xml:space="preserve">lo stato d’animo dell’uomo moderno in </w:t>
      </w:r>
      <w:proofErr w:type="spellStart"/>
      <w:r w:rsidRPr="00307ED1">
        <w:rPr>
          <w:rFonts w:ascii="Cambria" w:hAnsi="Cambria"/>
          <w:bCs/>
          <w:i/>
          <w:color w:val="000000" w:themeColor="text1"/>
          <w:sz w:val="24"/>
          <w:szCs w:val="24"/>
          <w:highlight w:val="white"/>
        </w:rPr>
        <w:t>generale.</w:t>
      </w:r>
      <w:r w:rsidRPr="00307ED1">
        <w:rPr>
          <w:rFonts w:ascii="Cambria" w:hAnsi="Cambria"/>
          <w:bCs/>
          <w:color w:val="000000" w:themeColor="text1"/>
          <w:sz w:val="24"/>
          <w:szCs w:val="24"/>
          <w:highlight w:val="white"/>
        </w:rPr>
        <w:t>L’intento</w:t>
      </w:r>
      <w:proofErr w:type="spellEnd"/>
      <w:r w:rsidRPr="00307ED1">
        <w:rPr>
          <w:rFonts w:ascii="Cambria" w:hAnsi="Cambria"/>
          <w:bCs/>
          <w:color w:val="000000" w:themeColor="text1"/>
          <w:sz w:val="24"/>
          <w:szCs w:val="24"/>
          <w:highlight w:val="white"/>
        </w:rPr>
        <w:t xml:space="preserve"> della rassegna, arrivata alla sua seconda edizione, è di cogliere e portarne avanti l’eredità positiva del Mondo Ex, di mettere a valore la memoria storica non solo in senso conservativo ma in quanto fermento delle </w:t>
      </w:r>
      <w:r w:rsidRPr="00307ED1">
        <w:rPr>
          <w:rFonts w:ascii="Cambria" w:hAnsi="Cambria"/>
          <w:bCs/>
          <w:color w:val="000000" w:themeColor="text1"/>
          <w:sz w:val="24"/>
          <w:szCs w:val="24"/>
        </w:rPr>
        <w:t xml:space="preserve">creatività, quindi del futuro, dando visibilità a opere di forte impatto sociale. </w:t>
      </w:r>
    </w:p>
    <w:p w:rsidR="00591983" w:rsidRPr="00307ED1" w:rsidRDefault="00591983" w:rsidP="006F07A0">
      <w:pPr>
        <w:spacing w:after="0" w:line="240" w:lineRule="auto"/>
        <w:jc w:val="both"/>
        <w:rPr>
          <w:rFonts w:ascii="Cambria" w:hAnsi="Cambria" w:cstheme="minorHAnsi"/>
          <w:bCs/>
          <w:color w:val="000000" w:themeColor="text1"/>
          <w:sz w:val="24"/>
          <w:szCs w:val="24"/>
        </w:rPr>
      </w:pPr>
    </w:p>
    <w:p w:rsidR="004B6C57" w:rsidRPr="00307ED1" w:rsidRDefault="00591983" w:rsidP="00FB3068">
      <w:pPr>
        <w:spacing w:after="0" w:line="240" w:lineRule="auto"/>
        <w:jc w:val="both"/>
        <w:rPr>
          <w:rFonts w:ascii="Cambria" w:hAnsi="Cambria" w:cstheme="minorHAnsi"/>
          <w:bCs/>
          <w:color w:val="000000" w:themeColor="text1"/>
          <w:sz w:val="24"/>
          <w:szCs w:val="24"/>
          <w:shd w:val="clear" w:color="auto" w:fill="E4F5FC"/>
        </w:rPr>
      </w:pPr>
      <w:r w:rsidRPr="00307ED1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La mostra rimane visitabile </w:t>
      </w:r>
      <w:r w:rsidR="004F5B0E" w:rsidRPr="00307ED1">
        <w:rPr>
          <w:rFonts w:ascii="Cambria" w:hAnsi="Cambria" w:cstheme="minorHAnsi"/>
          <w:bCs/>
          <w:color w:val="000000" w:themeColor="text1"/>
          <w:sz w:val="24"/>
          <w:szCs w:val="24"/>
        </w:rPr>
        <w:t>con ingresso libero - previo appuntamento – fino al 1</w:t>
      </w:r>
      <w:r w:rsidR="00434753" w:rsidRPr="00307ED1">
        <w:rPr>
          <w:rFonts w:ascii="Cambria" w:hAnsi="Cambria" w:cstheme="minorHAnsi"/>
          <w:bCs/>
          <w:color w:val="000000" w:themeColor="text1"/>
          <w:sz w:val="24"/>
          <w:szCs w:val="24"/>
        </w:rPr>
        <w:t>7</w:t>
      </w:r>
      <w:r w:rsidR="004F5B0E" w:rsidRPr="00307ED1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 Novembre e in occasione degli eventi Ex Novo che presentano autori e libri che dipanano i concetti Ex Novo in dialogo con le opere esposte e i partecipanti.</w:t>
      </w:r>
    </w:p>
    <w:sectPr w:rsidR="004B6C57" w:rsidRPr="00307ED1" w:rsidSect="00C74E2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70F" w:rsidRDefault="00E5770F" w:rsidP="00C304D2">
      <w:pPr>
        <w:spacing w:after="0" w:line="240" w:lineRule="auto"/>
      </w:pPr>
      <w:r>
        <w:separator/>
      </w:r>
    </w:p>
  </w:endnote>
  <w:endnote w:type="continuationSeparator" w:id="0">
    <w:p w:rsidR="00E5770F" w:rsidRDefault="00E5770F" w:rsidP="00C3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4D2" w:rsidRDefault="00C304D2" w:rsidP="00C304D2">
    <w:pPr>
      <w:pStyle w:val="Pidipagina"/>
      <w:jc w:val="center"/>
    </w:pPr>
    <w:r>
      <w:t xml:space="preserve">Associazione </w:t>
    </w:r>
    <w:proofErr w:type="gramStart"/>
    <w:r>
      <w:t>LIPA  -</w:t>
    </w:r>
    <w:proofErr w:type="gramEnd"/>
    <w:hyperlink r:id="rId1" w:history="1">
      <w:r w:rsidRPr="00983621">
        <w:rPr>
          <w:rStyle w:val="Collegamentoipertestuale"/>
        </w:rPr>
        <w:t>lipe.lipe@virgilio.it</w:t>
      </w:r>
    </w:hyperlink>
    <w:r>
      <w:t xml:space="preserve"> – 3387111916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70F" w:rsidRDefault="00E5770F" w:rsidP="00C304D2">
      <w:pPr>
        <w:spacing w:after="0" w:line="240" w:lineRule="auto"/>
      </w:pPr>
      <w:r>
        <w:separator/>
      </w:r>
    </w:p>
  </w:footnote>
  <w:footnote w:type="continuationSeparator" w:id="0">
    <w:p w:rsidR="00E5770F" w:rsidRDefault="00E5770F" w:rsidP="00C3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63A"/>
    <w:multiLevelType w:val="hybridMultilevel"/>
    <w:tmpl w:val="F4563272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E68C3"/>
    <w:multiLevelType w:val="hybridMultilevel"/>
    <w:tmpl w:val="3A58A4EA"/>
    <w:lvl w:ilvl="0" w:tplc="3ACAA074">
      <w:start w:val="1"/>
      <w:numFmt w:val="bullet"/>
      <w:lvlText w:val="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78C"/>
    <w:rsid w:val="00020D08"/>
    <w:rsid w:val="0009196B"/>
    <w:rsid w:val="000D1DFC"/>
    <w:rsid w:val="001011BF"/>
    <w:rsid w:val="00144E13"/>
    <w:rsid w:val="00165DC6"/>
    <w:rsid w:val="001B6843"/>
    <w:rsid w:val="001D5BDD"/>
    <w:rsid w:val="001E5DCC"/>
    <w:rsid w:val="002C3349"/>
    <w:rsid w:val="00307ED1"/>
    <w:rsid w:val="0037044A"/>
    <w:rsid w:val="003D588E"/>
    <w:rsid w:val="003E1AB3"/>
    <w:rsid w:val="003F4950"/>
    <w:rsid w:val="00434753"/>
    <w:rsid w:val="004B6C57"/>
    <w:rsid w:val="004C13C8"/>
    <w:rsid w:val="004F5B0E"/>
    <w:rsid w:val="005448A6"/>
    <w:rsid w:val="005651F4"/>
    <w:rsid w:val="00591983"/>
    <w:rsid w:val="005E5828"/>
    <w:rsid w:val="006057E0"/>
    <w:rsid w:val="00616522"/>
    <w:rsid w:val="00620ABD"/>
    <w:rsid w:val="00620CA9"/>
    <w:rsid w:val="00675DA0"/>
    <w:rsid w:val="006F07A0"/>
    <w:rsid w:val="0079028B"/>
    <w:rsid w:val="007A6D56"/>
    <w:rsid w:val="0087234F"/>
    <w:rsid w:val="00901426"/>
    <w:rsid w:val="00906146"/>
    <w:rsid w:val="00907F22"/>
    <w:rsid w:val="009342A8"/>
    <w:rsid w:val="009922F0"/>
    <w:rsid w:val="009E358E"/>
    <w:rsid w:val="00A330E2"/>
    <w:rsid w:val="00A8278C"/>
    <w:rsid w:val="00A93498"/>
    <w:rsid w:val="00AA46CF"/>
    <w:rsid w:val="00AA7F6E"/>
    <w:rsid w:val="00AE2910"/>
    <w:rsid w:val="00B61D87"/>
    <w:rsid w:val="00B86385"/>
    <w:rsid w:val="00B93519"/>
    <w:rsid w:val="00BA398E"/>
    <w:rsid w:val="00BC6719"/>
    <w:rsid w:val="00BD0E39"/>
    <w:rsid w:val="00C26117"/>
    <w:rsid w:val="00C27683"/>
    <w:rsid w:val="00C304D2"/>
    <w:rsid w:val="00C4368E"/>
    <w:rsid w:val="00C74E2E"/>
    <w:rsid w:val="00CA128A"/>
    <w:rsid w:val="00CC6A4E"/>
    <w:rsid w:val="00D037A9"/>
    <w:rsid w:val="00D07E15"/>
    <w:rsid w:val="00D16D7A"/>
    <w:rsid w:val="00D30287"/>
    <w:rsid w:val="00E02666"/>
    <w:rsid w:val="00E51109"/>
    <w:rsid w:val="00E5770F"/>
    <w:rsid w:val="00EA124A"/>
    <w:rsid w:val="00FB3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2EA4FE-F34D-4FE9-A3C3-1E2F5938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E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C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34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C33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30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04D2"/>
  </w:style>
  <w:style w:type="paragraph" w:styleId="Pidipagina">
    <w:name w:val="footer"/>
    <w:basedOn w:val="Normale"/>
    <w:link w:val="PidipaginaCarattere"/>
    <w:uiPriority w:val="99"/>
    <w:unhideWhenUsed/>
    <w:rsid w:val="00C30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04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pe.lipe@virgi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C85B5-4F4F-4FAF-8965-2DD97D97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Roma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Zuvela Luci</cp:lastModifiedBy>
  <cp:revision>9</cp:revision>
  <cp:lastPrinted>2019-10-25T08:32:00Z</cp:lastPrinted>
  <dcterms:created xsi:type="dcterms:W3CDTF">2019-10-24T12:34:00Z</dcterms:created>
  <dcterms:modified xsi:type="dcterms:W3CDTF">2019-10-29T14:13:00Z</dcterms:modified>
</cp:coreProperties>
</file>