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9143" w14:textId="77777777" w:rsidR="00830736" w:rsidRDefault="00830736">
      <w:pPr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  <w:lang w:val="it-IT" w:eastAsia="en-GB"/>
        </w:rPr>
      </w:pPr>
    </w:p>
    <w:p w14:paraId="2F8D39D5" w14:textId="6C6B8B09" w:rsidR="00830736" w:rsidRDefault="00C53505" w:rsidP="00C53505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  <w:lang w:val="it-IT" w:eastAsia="en-GB"/>
        </w:rPr>
      </w:pPr>
      <w:r>
        <w:rPr>
          <w:rFonts w:ascii="Times" w:hAnsi="Times" w:cs="Times"/>
          <w:noProof/>
          <w:lang w:val="it-IT"/>
        </w:rPr>
        <w:drawing>
          <wp:inline distT="0" distB="0" distL="0" distR="0" wp14:anchorId="74C1C43D" wp14:editId="73DACA31">
            <wp:extent cx="1524000" cy="114109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E84F" w14:textId="77777777" w:rsidR="00C53505" w:rsidRDefault="00C53505" w:rsidP="00830736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  <w:lang w:val="it-IT" w:eastAsia="en-GB"/>
        </w:rPr>
      </w:pPr>
    </w:p>
    <w:p w14:paraId="3E3D0716" w14:textId="3A121680" w:rsidR="00BB736B" w:rsidRPr="00B85716" w:rsidRDefault="00F648FF" w:rsidP="00830736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  <w:lang w:val="it-IT" w:eastAsia="en-GB"/>
        </w:rPr>
      </w:pPr>
      <w:r w:rsidRPr="00B85716"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  <w:lang w:val="it-IT" w:eastAsia="en-GB"/>
        </w:rPr>
        <w:t>The European Pavilion</w:t>
      </w:r>
      <w:r w:rsidR="00BB736B" w:rsidRPr="00B85716"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  <w:lang w:val="it-IT" w:eastAsia="en-GB"/>
        </w:rPr>
        <w:t xml:space="preserve"> a Roma, 16 – 19 novembre</w:t>
      </w:r>
      <w:r w:rsidR="00AE79A5" w:rsidRPr="00B85716"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  <w:lang w:val="it-IT" w:eastAsia="en-GB"/>
        </w:rPr>
        <w:t xml:space="preserve"> </w:t>
      </w:r>
    </w:p>
    <w:p w14:paraId="4645A66B" w14:textId="45DC860B" w:rsidR="00BB736B" w:rsidRDefault="00BB736B" w:rsidP="00830736">
      <w:pPr>
        <w:jc w:val="center"/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</w:pPr>
      <w:r w:rsidRPr="00B85716"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  <w:t>Tre giorni di mostre, discorsi, performance</w:t>
      </w:r>
      <w:r w:rsidR="008951EE" w:rsidRPr="00B85716"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  <w:t xml:space="preserve"> e concerti</w:t>
      </w:r>
      <w:r w:rsidRPr="00B85716"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  <w:t xml:space="preserve"> per </w:t>
      </w:r>
      <w:r w:rsidR="00830736" w:rsidRPr="00B85716"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  <w:t>(ri)i</w:t>
      </w:r>
      <w:r w:rsidRPr="00B85716"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  <w:t>mmaginare l'Europa</w:t>
      </w:r>
    </w:p>
    <w:p w14:paraId="380F1FF9" w14:textId="77777777" w:rsidR="00B85716" w:rsidRPr="00B85716" w:rsidRDefault="00B85716" w:rsidP="00830736">
      <w:pPr>
        <w:jc w:val="center"/>
        <w:rPr>
          <w:rFonts w:ascii="Helvetica" w:eastAsia="Times New Roman" w:hAnsi="Helvetica" w:cs="Times New Roman"/>
          <w:bCs/>
          <w:i/>
          <w:iCs/>
          <w:color w:val="000000" w:themeColor="text1"/>
          <w:sz w:val="28"/>
          <w:szCs w:val="28"/>
          <w:lang w:val="it-IT" w:eastAsia="en-GB"/>
        </w:rPr>
      </w:pPr>
    </w:p>
    <w:p w14:paraId="0D0D89BB" w14:textId="6E23E162" w:rsidR="00B85716" w:rsidRPr="00830736" w:rsidRDefault="00B85716" w:rsidP="00B85716">
      <w:pPr>
        <w:jc w:val="center"/>
        <w:rPr>
          <w:rFonts w:ascii="Helvetica" w:eastAsia="Times New Roman" w:hAnsi="Helvetica" w:cs="Times New Roman"/>
          <w:bCs/>
          <w:color w:val="000000" w:themeColor="text1"/>
          <w:sz w:val="26"/>
          <w:szCs w:val="24"/>
          <w:lang w:val="it-IT" w:eastAsia="en-GB"/>
        </w:rPr>
      </w:pPr>
      <w:r>
        <w:rPr>
          <w:rFonts w:ascii="Helvetica" w:hAnsi="Helvetica"/>
          <w:i/>
          <w:iCs/>
          <w:noProof/>
          <w:color w:val="000000" w:themeColor="text1"/>
        </w:rPr>
        <w:drawing>
          <wp:inline distT="0" distB="0" distL="0" distR="0" wp14:anchorId="266A34D3" wp14:editId="3D63D5E9">
            <wp:extent cx="7007924" cy="3671668"/>
            <wp:effectExtent l="0" t="0" r="2540" b="0"/>
            <wp:docPr id="2" name="Picture 1" descr="Immagine che contiene testo, diverso, parecch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magine che contiene testo, diverso, parecch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179" cy="36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2AD3" w14:textId="77777777" w:rsidR="00B85716" w:rsidRDefault="00B85716" w:rsidP="0083073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Segoe UI" w:hAnsi="Segoe UI" w:cs="Segoe UI"/>
          <w:color w:val="363636"/>
        </w:rPr>
      </w:pPr>
    </w:p>
    <w:p w14:paraId="19066F7A" w14:textId="2D2BD578" w:rsidR="00830736" w:rsidRPr="00E619E4" w:rsidRDefault="00B85716" w:rsidP="008307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63636"/>
        </w:rPr>
      </w:pPr>
      <w:r>
        <w:rPr>
          <w:rStyle w:val="Enfasigrassetto"/>
          <w:rFonts w:ascii="Segoe UI" w:hAnsi="Segoe UI" w:cs="Segoe UI"/>
          <w:color w:val="363636"/>
        </w:rPr>
        <w:t xml:space="preserve">Roma - </w:t>
      </w:r>
      <w:r w:rsidR="00830736" w:rsidRPr="00E619E4">
        <w:rPr>
          <w:rStyle w:val="Enfasigrassetto"/>
          <w:rFonts w:ascii="Segoe UI" w:hAnsi="Segoe UI" w:cs="Segoe UI"/>
          <w:color w:val="363636"/>
        </w:rPr>
        <w:t>The European Pavilion</w:t>
      </w:r>
      <w:r w:rsidR="00830736" w:rsidRPr="00E619E4">
        <w:rPr>
          <w:rFonts w:ascii="Segoe UI" w:hAnsi="Segoe UI" w:cs="Segoe UI"/>
          <w:color w:val="363636"/>
        </w:rPr>
        <w:t> è un programma ideato dalla </w:t>
      </w:r>
      <w:r w:rsidR="00830736" w:rsidRPr="00E619E4">
        <w:rPr>
          <w:rStyle w:val="Enfasigrassetto"/>
          <w:rFonts w:ascii="Segoe UI" w:hAnsi="Segoe UI" w:cs="Segoe UI"/>
          <w:color w:val="363636"/>
        </w:rPr>
        <w:t>European Cultural Foundation</w:t>
      </w:r>
      <w:r w:rsidR="00830736" w:rsidRPr="00E619E4">
        <w:rPr>
          <w:rFonts w:ascii="Segoe UI" w:hAnsi="Segoe UI" w:cs="Segoe UI"/>
          <w:color w:val="363636"/>
        </w:rPr>
        <w:t> per offrire spazi di sperimentazione e riflessione sull’Europa. Prende vita ogni due anni e nel 2022 farà tappa per la prima volta a Roma, contando sul lavoro di </w:t>
      </w:r>
      <w:r w:rsidR="00830736" w:rsidRPr="00E619E4">
        <w:rPr>
          <w:rStyle w:val="Enfasigrassetto"/>
          <w:rFonts w:ascii="Segoe UI" w:hAnsi="Segoe UI" w:cs="Segoe UI"/>
          <w:color w:val="363636"/>
        </w:rPr>
        <w:t>dieci organizzazioni culturali di tutta Europa e più di trenta tra artisti, pensatori e ricercatori</w:t>
      </w:r>
      <w:r w:rsidR="00830736" w:rsidRPr="00E619E4">
        <w:rPr>
          <w:rFonts w:ascii="Segoe UI" w:hAnsi="Segoe UI" w:cs="Segoe UI"/>
          <w:color w:val="363636"/>
        </w:rPr>
        <w:t>.</w:t>
      </w:r>
    </w:p>
    <w:p w14:paraId="4CA2AB69" w14:textId="1796B476" w:rsidR="00AE79A5" w:rsidRPr="00E619E4" w:rsidRDefault="00AE79A5" w:rsidP="008307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63636"/>
        </w:rPr>
      </w:pPr>
    </w:p>
    <w:p w14:paraId="0B95DA21" w14:textId="05137C12" w:rsidR="00AE79A5" w:rsidRPr="00E619E4" w:rsidRDefault="00AE79A5" w:rsidP="008951EE">
      <w:pPr>
        <w:jc w:val="both"/>
        <w:rPr>
          <w:rFonts w:ascii="Segoe UI" w:eastAsia="Times New Roman" w:hAnsi="Segoe UI" w:cs="Segoe UI"/>
          <w:color w:val="363636"/>
          <w:sz w:val="24"/>
          <w:szCs w:val="24"/>
          <w:lang w:val="nl-NL" w:eastAsia="en-GB"/>
        </w:rPr>
      </w:pPr>
      <w:r w:rsidRPr="00E619E4">
        <w:rPr>
          <w:rFonts w:ascii="Segoe UI" w:eastAsia="Times New Roman" w:hAnsi="Segoe UI" w:cs="Segoe UI"/>
          <w:color w:val="363636"/>
          <w:sz w:val="24"/>
          <w:szCs w:val="24"/>
          <w:lang w:val="nl-NL" w:eastAsia="en-GB"/>
        </w:rPr>
        <w:t xml:space="preserve">La città di Roma e i suoi numerosi istituti di cultura, nati come accademie nazionali per consentire agli artisti di avvicinarsi al passato classico e che al tempo stesso hanno accompagnato la costruzione delle nazioni europee, offrono un contesto particolarmente adatto a discutere e immaginare forme transnazionali di appartenenza collettiva. </w:t>
      </w:r>
    </w:p>
    <w:p w14:paraId="2204F145" w14:textId="68C9C306" w:rsidR="00302DAF" w:rsidRPr="00E619E4" w:rsidRDefault="00830736" w:rsidP="008951EE">
      <w:pPr>
        <w:pStyle w:val="NormaleWeb"/>
        <w:spacing w:before="0" w:after="0"/>
        <w:jc w:val="both"/>
        <w:rPr>
          <w:rFonts w:ascii="Times" w:hAnsi="Times"/>
          <w:lang w:val="it-IT"/>
        </w:rPr>
      </w:pPr>
      <w:r w:rsidRPr="00E619E4">
        <w:rPr>
          <w:rFonts w:ascii="Segoe UI" w:hAnsi="Segoe UI" w:cs="Segoe UI"/>
          <w:color w:val="363636"/>
          <w:lang w:val="it-IT"/>
        </w:rPr>
        <w:t>Un program</w:t>
      </w:r>
      <w:r w:rsidR="004C6FBD" w:rsidRPr="00E619E4">
        <w:rPr>
          <w:rFonts w:ascii="Segoe UI" w:hAnsi="Segoe UI" w:cs="Segoe UI"/>
          <w:color w:val="363636"/>
          <w:lang w:val="it-IT"/>
        </w:rPr>
        <w:t>m</w:t>
      </w:r>
      <w:r w:rsidRPr="00E619E4">
        <w:rPr>
          <w:rFonts w:ascii="Segoe UI" w:hAnsi="Segoe UI" w:cs="Segoe UI"/>
          <w:color w:val="363636"/>
          <w:lang w:val="it-IT"/>
        </w:rPr>
        <w:t>a ricco e lungo, articolato in tre giorni</w:t>
      </w:r>
      <w:r w:rsidR="00AE79A5" w:rsidRPr="00E619E4">
        <w:rPr>
          <w:rFonts w:ascii="Segoe UI" w:hAnsi="Segoe UI" w:cs="Segoe UI"/>
          <w:color w:val="363636"/>
          <w:lang w:val="it-IT"/>
        </w:rPr>
        <w:t xml:space="preserve"> – </w:t>
      </w:r>
      <w:r w:rsidR="00AE79A5" w:rsidRPr="00E619E4">
        <w:rPr>
          <w:rFonts w:ascii="Segoe UI" w:hAnsi="Segoe UI" w:cs="Segoe UI"/>
          <w:b/>
          <w:bCs/>
          <w:color w:val="363636"/>
          <w:lang w:val="it-IT"/>
        </w:rPr>
        <w:t>dal 17 al 19 novembre 2022</w:t>
      </w:r>
      <w:r w:rsidR="00AE79A5" w:rsidRPr="00E619E4">
        <w:rPr>
          <w:rFonts w:ascii="Segoe UI" w:hAnsi="Segoe UI" w:cs="Segoe UI"/>
          <w:color w:val="363636"/>
          <w:lang w:val="it-IT"/>
        </w:rPr>
        <w:t xml:space="preserve"> - </w:t>
      </w:r>
      <w:r w:rsidR="00C53505" w:rsidRPr="00E619E4">
        <w:rPr>
          <w:rFonts w:ascii="Segoe UI" w:hAnsi="Segoe UI" w:cs="Segoe UI"/>
          <w:color w:val="363636"/>
          <w:lang w:val="it-IT"/>
        </w:rPr>
        <w:t xml:space="preserve"> </w:t>
      </w:r>
      <w:r w:rsidR="00AE79A5" w:rsidRPr="00E619E4">
        <w:rPr>
          <w:rFonts w:ascii="Segoe UI" w:hAnsi="Segoe UI" w:cs="Segoe UI"/>
          <w:color w:val="363636"/>
          <w:lang w:val="it-IT"/>
        </w:rPr>
        <w:t>in</w:t>
      </w:r>
      <w:r w:rsidR="00C53505" w:rsidRPr="00E619E4">
        <w:rPr>
          <w:rFonts w:ascii="Segoe UI" w:hAnsi="Segoe UI" w:cs="Segoe UI"/>
          <w:color w:val="363636"/>
          <w:lang w:val="it-IT"/>
        </w:rPr>
        <w:t xml:space="preserve"> </w:t>
      </w:r>
      <w:r w:rsidR="00D24A61">
        <w:rPr>
          <w:rFonts w:ascii="Segoe UI" w:hAnsi="Segoe UI" w:cs="Segoe UI"/>
          <w:color w:val="363636"/>
          <w:lang w:val="it-IT"/>
        </w:rPr>
        <w:t>6</w:t>
      </w:r>
      <w:r w:rsidR="00C53505" w:rsidRPr="00E619E4">
        <w:rPr>
          <w:rFonts w:ascii="Segoe UI" w:hAnsi="Segoe UI" w:cs="Segoe UI"/>
          <w:color w:val="363636"/>
          <w:lang w:val="it-IT"/>
        </w:rPr>
        <w:t xml:space="preserve"> diverse sedi</w:t>
      </w:r>
      <w:r w:rsidR="00F260CD" w:rsidRPr="00E619E4">
        <w:rPr>
          <w:rFonts w:ascii="Segoe UI" w:hAnsi="Segoe UI" w:cs="Segoe UI"/>
          <w:color w:val="363636"/>
          <w:lang w:val="it-IT"/>
        </w:rPr>
        <w:t xml:space="preserve">: </w:t>
      </w:r>
      <w:r w:rsidR="00E619E4" w:rsidRPr="00E619E4">
        <w:rPr>
          <w:rFonts w:ascii="Segoe UI" w:hAnsi="Segoe UI" w:cs="Segoe UI"/>
          <w:b/>
          <w:bCs/>
          <w:color w:val="363636"/>
          <w:lang w:val="it-IT"/>
        </w:rPr>
        <w:t>Bibliotheca Hertziana – Istituto Max Planck per la Storia dell'Arte, Goethe-Institut, Accademia Tedesca Roma Villa Massimo, Académie de France à Roma Villa Medici, Istituto Svizzero, Museo delle Civiltà e NER</w:t>
      </w:r>
      <w:r w:rsidR="00D24A61" w:rsidRPr="00D24A61">
        <w:rPr>
          <w:rFonts w:ascii="Segoe UI" w:hAnsi="Segoe UI" w:cs="Segoe UI"/>
          <w:color w:val="363636"/>
          <w:lang w:val="it-IT"/>
        </w:rPr>
        <w:t>;</w:t>
      </w:r>
      <w:r w:rsidR="008951EE" w:rsidRPr="00E619E4">
        <w:rPr>
          <w:rFonts w:ascii="Segoe UI" w:hAnsi="Segoe UI" w:cs="Segoe UI"/>
          <w:b/>
          <w:bCs/>
          <w:color w:val="363636"/>
          <w:lang w:val="it-IT"/>
        </w:rPr>
        <w:t xml:space="preserve"> </w:t>
      </w:r>
      <w:r w:rsidR="008951EE" w:rsidRPr="00E619E4">
        <w:rPr>
          <w:rFonts w:ascii="Segoe UI" w:hAnsi="Segoe UI" w:cs="Segoe UI"/>
          <w:color w:val="363636"/>
          <w:lang w:val="it-IT"/>
        </w:rPr>
        <w:t xml:space="preserve">in </w:t>
      </w:r>
      <w:r w:rsidR="00C53505" w:rsidRPr="00E619E4">
        <w:rPr>
          <w:rFonts w:ascii="Segoe UI" w:hAnsi="Segoe UI" w:cs="Segoe UI"/>
          <w:color w:val="363636"/>
          <w:lang w:val="it-IT"/>
        </w:rPr>
        <w:t>cui si alterneranno mostre, incontri, talk, collettivi di pensiero, performance e concerti (</w:t>
      </w:r>
      <w:hyperlink r:id="rId6" w:tgtFrame="_blank" w:history="1">
        <w:r w:rsidR="00C53505" w:rsidRPr="00E619E4">
          <w:rPr>
            <w:rStyle w:val="Collegamentoipertestuale"/>
            <w:rFonts w:ascii="Segoe UI" w:hAnsi="Segoe UI" w:cs="Segoe UI"/>
            <w:lang w:val="it-IT"/>
          </w:rPr>
          <w:t>qui il calendario completo degli eventi</w:t>
        </w:r>
      </w:hyperlink>
      <w:r w:rsidR="00C53505" w:rsidRPr="00E619E4">
        <w:rPr>
          <w:rFonts w:ascii="Segoe UI" w:hAnsi="Segoe UI" w:cs="Segoe UI"/>
          <w:color w:val="363636"/>
          <w:lang w:val="it-IT"/>
        </w:rPr>
        <w:t>)</w:t>
      </w:r>
      <w:r w:rsidR="0059246A" w:rsidRPr="00E619E4">
        <w:rPr>
          <w:rFonts w:ascii="Segoe UI" w:hAnsi="Segoe UI" w:cs="Segoe UI"/>
          <w:color w:val="363636"/>
          <w:lang w:val="it-IT"/>
        </w:rPr>
        <w:t>.</w:t>
      </w:r>
    </w:p>
    <w:p w14:paraId="1F389F15" w14:textId="0A341ED5" w:rsidR="0059246A" w:rsidRPr="00D24A61" w:rsidRDefault="008951EE" w:rsidP="0059246A">
      <w:pPr>
        <w:pStyle w:val="NormaleWeb"/>
        <w:spacing w:before="0" w:after="0"/>
        <w:jc w:val="both"/>
        <w:rPr>
          <w:rFonts w:ascii="Segoe UI" w:hAnsi="Segoe UI" w:cs="Segoe UI"/>
          <w:b/>
          <w:bCs/>
          <w:color w:val="363636"/>
          <w:lang w:val="it-IT"/>
        </w:rPr>
      </w:pPr>
      <w:r w:rsidRPr="00E619E4">
        <w:rPr>
          <w:rFonts w:ascii="Segoe UI" w:hAnsi="Segoe UI" w:cs="Segoe UI"/>
          <w:color w:val="363636"/>
          <w:lang w:val="it-IT"/>
        </w:rPr>
        <w:t xml:space="preserve">Un </w:t>
      </w:r>
      <w:r w:rsidR="003B2DC9" w:rsidRPr="00E619E4">
        <w:rPr>
          <w:rFonts w:ascii="Segoe UI" w:hAnsi="Segoe UI" w:cs="Segoe UI"/>
          <w:color w:val="363636"/>
          <w:lang w:val="it-IT"/>
        </w:rPr>
        <w:t>cartellone</w:t>
      </w:r>
      <w:r w:rsidRPr="00E619E4">
        <w:rPr>
          <w:rFonts w:ascii="Segoe UI" w:hAnsi="Segoe UI" w:cs="Segoe UI"/>
          <w:color w:val="363636"/>
          <w:lang w:val="it-IT"/>
        </w:rPr>
        <w:t xml:space="preserve"> </w:t>
      </w:r>
      <w:r w:rsidR="00C53505" w:rsidRPr="00E619E4">
        <w:rPr>
          <w:rFonts w:ascii="Segoe UI" w:hAnsi="Segoe UI" w:cs="Segoe UI"/>
          <w:color w:val="363636"/>
          <w:lang w:val="it-IT"/>
        </w:rPr>
        <w:t xml:space="preserve">che </w:t>
      </w:r>
      <w:r w:rsidR="00C53505" w:rsidRPr="00E619E4">
        <w:rPr>
          <w:rFonts w:ascii="Segoe UI" w:hAnsi="Segoe UI" w:cs="Segoe UI"/>
          <w:color w:val="363636"/>
        </w:rPr>
        <w:t>ispirerà i visitatori a riflettere sullo stato attuale dell'Europa e su come andare avanti.</w:t>
      </w:r>
      <w:r w:rsidR="0059246A" w:rsidRPr="00E619E4">
        <w:rPr>
          <w:rFonts w:ascii="Segoe UI" w:hAnsi="Segoe UI" w:cs="Segoe UI"/>
          <w:color w:val="363636"/>
          <w:lang w:val="it-IT"/>
        </w:rPr>
        <w:t xml:space="preserve"> </w:t>
      </w:r>
      <w:r w:rsidR="0059246A" w:rsidRPr="00D24A61">
        <w:rPr>
          <w:rStyle w:val="Enfasigrassetto"/>
          <w:rFonts w:ascii="Segoe UI" w:hAnsi="Segoe UI" w:cs="Segoe UI"/>
          <w:b w:val="0"/>
          <w:bCs w:val="0"/>
          <w:color w:val="363636"/>
          <w:lang w:val="it-IT"/>
        </w:rPr>
        <w:t>Quali sono le sfide culturali, politiche, sociali e artistiche che attendono nei prossimi anni l’Europa, intesa come casa comune continentale?</w:t>
      </w:r>
      <w:r w:rsidR="0059246A" w:rsidRPr="00D24A61">
        <w:rPr>
          <w:rFonts w:ascii="Segoe UI" w:hAnsi="Segoe UI" w:cs="Segoe UI"/>
          <w:b/>
          <w:bCs/>
          <w:color w:val="363636"/>
          <w:lang w:val="it-IT"/>
        </w:rPr>
        <w:t> </w:t>
      </w:r>
    </w:p>
    <w:p w14:paraId="09A7B18C" w14:textId="5C1FF1AE" w:rsidR="008951EE" w:rsidRPr="00E619E4" w:rsidRDefault="00D24A61" w:rsidP="008951EE">
      <w:pPr>
        <w:pStyle w:val="NormaleWeb"/>
        <w:spacing w:before="0" w:after="0"/>
        <w:jc w:val="both"/>
        <w:rPr>
          <w:rFonts w:ascii="Segoe UI" w:hAnsi="Segoe UI" w:cs="Segoe UI"/>
          <w:b/>
          <w:bCs/>
          <w:color w:val="363636"/>
        </w:rPr>
      </w:pPr>
      <w:r>
        <w:rPr>
          <w:rFonts w:ascii="Segoe UI" w:hAnsi="Segoe UI" w:cs="Segoe UI"/>
          <w:color w:val="363636"/>
        </w:rPr>
        <w:t>Gl</w:t>
      </w:r>
      <w:r w:rsidR="0059246A" w:rsidRPr="00E619E4">
        <w:rPr>
          <w:rFonts w:ascii="Segoe UI" w:hAnsi="Segoe UI" w:cs="Segoe UI"/>
          <w:color w:val="363636"/>
        </w:rPr>
        <w:t>i artisti, i ricercatori e i pensatori</w:t>
      </w:r>
      <w:r w:rsidR="001E2DC0">
        <w:rPr>
          <w:rFonts w:ascii="Segoe UI" w:hAnsi="Segoe UI" w:cs="Segoe UI"/>
          <w:color w:val="363636"/>
        </w:rPr>
        <w:t xml:space="preserve"> presenti,</w:t>
      </w:r>
      <w:r w:rsidR="0059246A" w:rsidRPr="00E619E4">
        <w:rPr>
          <w:rFonts w:ascii="Segoe UI" w:hAnsi="Segoe UI" w:cs="Segoe UI"/>
          <w:color w:val="363636"/>
        </w:rPr>
        <w:t xml:space="preserve"> hanno provato a dare delle risposte utilizzando la metafora del Padiglione</w:t>
      </w:r>
      <w:r>
        <w:rPr>
          <w:rFonts w:ascii="Segoe UI" w:hAnsi="Segoe UI" w:cs="Segoe UI"/>
          <w:color w:val="363636"/>
        </w:rPr>
        <w:t>:</w:t>
      </w:r>
      <w:r w:rsidR="0059246A" w:rsidRPr="00E619E4">
        <w:rPr>
          <w:rFonts w:ascii="Segoe UI" w:hAnsi="Segoe UI" w:cs="Segoe UI"/>
          <w:color w:val="363636"/>
        </w:rPr>
        <w:t xml:space="preserve"> “</w:t>
      </w:r>
      <w:r>
        <w:rPr>
          <w:rFonts w:ascii="Segoe UI" w:hAnsi="Segoe UI" w:cs="Segoe UI"/>
          <w:b/>
          <w:bCs/>
          <w:color w:val="363636"/>
        </w:rPr>
        <w:t>c</w:t>
      </w:r>
      <w:r w:rsidR="00AE79A5" w:rsidRPr="00E619E4">
        <w:rPr>
          <w:rFonts w:ascii="Segoe UI" w:hAnsi="Segoe UI" w:cs="Segoe UI"/>
          <w:b/>
          <w:bCs/>
          <w:color w:val="363636"/>
        </w:rPr>
        <w:t>he aspetto ha un padiglione europeo e che significato può avere?</w:t>
      </w:r>
      <w:r w:rsidR="0059246A" w:rsidRPr="00E619E4">
        <w:rPr>
          <w:rFonts w:ascii="Segoe UI" w:hAnsi="Segoe UI" w:cs="Segoe UI"/>
          <w:b/>
          <w:bCs/>
          <w:color w:val="363636"/>
        </w:rPr>
        <w:t>”</w:t>
      </w:r>
    </w:p>
    <w:p w14:paraId="141E2081" w14:textId="374A7457" w:rsidR="00C53505" w:rsidRDefault="00AE79A5" w:rsidP="008951EE">
      <w:pPr>
        <w:pStyle w:val="NormaleWeb"/>
        <w:spacing w:before="0" w:after="0"/>
        <w:jc w:val="both"/>
        <w:rPr>
          <w:rFonts w:ascii="Segoe UI" w:hAnsi="Segoe UI" w:cs="Segoe UI"/>
          <w:color w:val="363636"/>
        </w:rPr>
      </w:pPr>
      <w:r w:rsidRPr="00E619E4">
        <w:rPr>
          <w:rFonts w:ascii="Segoe UI" w:hAnsi="Segoe UI" w:cs="Segoe UI"/>
          <w:color w:val="363636"/>
        </w:rPr>
        <w:t>Tra i vari significati del termine “padiglione” c’è anche l'architettura visibile del nostro orecchio: la parte che permette l’ascolto. In quest'ottica, il programma presterà particolare attenzione alla ricca diversità di lingue e voci che compongono l'Europa, e soprattutto quelle troppo spesso messe a tacere o emarginate</w:t>
      </w:r>
      <w:r w:rsidR="00302DAF" w:rsidRPr="00E619E4">
        <w:rPr>
          <w:rFonts w:ascii="Segoe UI" w:hAnsi="Segoe UI" w:cs="Segoe UI"/>
          <w:color w:val="363636"/>
        </w:rPr>
        <w:t>, come le politiche migratorie dell'Unione Europea, i paesaggi europei e il futuro del cibo, lo stato di pace e democrazia.</w:t>
      </w:r>
    </w:p>
    <w:p w14:paraId="3E5E0220" w14:textId="37845B45" w:rsidR="00B85716" w:rsidRDefault="00B85716" w:rsidP="008951EE">
      <w:pPr>
        <w:pStyle w:val="NormaleWeb"/>
        <w:spacing w:before="0" w:after="0"/>
        <w:jc w:val="both"/>
        <w:rPr>
          <w:rFonts w:ascii="Segoe UI" w:hAnsi="Segoe UI" w:cs="Segoe UI"/>
          <w:color w:val="363636"/>
        </w:rPr>
      </w:pPr>
    </w:p>
    <w:p w14:paraId="6BAE3124" w14:textId="77777777" w:rsidR="00B85716" w:rsidRPr="00E619E4" w:rsidRDefault="00B85716" w:rsidP="008951EE">
      <w:pPr>
        <w:pStyle w:val="NormaleWeb"/>
        <w:spacing w:before="0" w:after="0"/>
        <w:jc w:val="both"/>
        <w:rPr>
          <w:rFonts w:ascii="Segoe UI" w:hAnsi="Segoe UI" w:cs="Segoe UI"/>
          <w:b/>
          <w:bCs/>
          <w:color w:val="363636"/>
          <w:lang w:val="it-IT"/>
        </w:rPr>
      </w:pPr>
    </w:p>
    <w:p w14:paraId="61AA6A7C" w14:textId="508796E6" w:rsidR="001E2DC0" w:rsidRDefault="00830736" w:rsidP="001E2DC0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Cosa vuol dire</w:t>
      </w:r>
      <w:r w:rsidR="00AE79A5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 xml:space="preserve">, quindi, 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 xml:space="preserve">immaginare e pensare un </w:t>
      </w:r>
      <w:r w:rsidR="00AE79A5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P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adiglione europeo?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</w:t>
      </w:r>
    </w:p>
    <w:p w14:paraId="7CB4C49A" w14:textId="77777777" w:rsidR="00D24A61" w:rsidRDefault="00D24A61" w:rsidP="001E2DC0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</w:p>
    <w:p w14:paraId="70F93ABC" w14:textId="4D915EAD" w:rsidR="00B85716" w:rsidRDefault="00830736" w:rsidP="00B85716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La via tracciata da </w:t>
      </w:r>
      <w:r w:rsidR="00D24A61">
        <w:rPr>
          <w:rFonts w:ascii="Segoe UI" w:hAnsi="Segoe UI" w:cs="Segoe UI"/>
          <w:color w:val="363636"/>
          <w:sz w:val="24"/>
          <w:szCs w:val="24"/>
          <w:lang w:val="it-IT"/>
        </w:rPr>
        <w:t xml:space="preserve">The 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European Pavilion che è quella del 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sentire comune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>: empatia, mutualità, reciproco soccorso e ascolto</w:t>
      </w:r>
      <w:r w:rsidR="00302DAF" w:rsidRPr="00E619E4">
        <w:rPr>
          <w:rFonts w:ascii="Segoe UI" w:hAnsi="Segoe UI" w:cs="Segoe UI"/>
          <w:color w:val="363636"/>
          <w:sz w:val="24"/>
          <w:szCs w:val="24"/>
          <w:lang w:val="it-IT"/>
        </w:rPr>
        <w:t>.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Dall</w:t>
      </w:r>
      <w:r w:rsidR="0059246A" w:rsidRPr="00E619E4">
        <w:rPr>
          <w:rFonts w:ascii="Segoe UI" w:hAnsi="Segoe UI" w:cs="Segoe UI"/>
          <w:i/>
          <w:iCs/>
          <w:color w:val="363636"/>
          <w:sz w:val="24"/>
          <w:szCs w:val="24"/>
          <w:lang w:val="it-IT"/>
        </w:rPr>
        <w:t>’</w:t>
      </w:r>
      <w:r w:rsidR="006D3169" w:rsidRPr="00E619E4">
        <w:rPr>
          <w:rFonts w:ascii="Segoe UI" w:hAnsi="Segoe UI" w:cs="Segoe UI"/>
          <w:i/>
          <w:iCs/>
          <w:color w:val="363636"/>
          <w:sz w:val="24"/>
          <w:szCs w:val="24"/>
          <w:lang w:val="it-IT"/>
        </w:rPr>
        <w:t xml:space="preserve"> </w:t>
      </w:r>
      <w:r w:rsidR="0059246A" w:rsidRPr="00E619E4">
        <w:rPr>
          <w:rFonts w:ascii="Segoe UI" w:hAnsi="Segoe UI" w:cs="Segoe UI"/>
          <w:b/>
          <w:bCs/>
          <w:i/>
          <w:iCs/>
          <w:color w:val="363636"/>
          <w:sz w:val="24"/>
          <w:szCs w:val="24"/>
          <w:lang w:val="it-IT"/>
        </w:rPr>
        <w:t>EuPavilion Eight proposals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un istallazione virtuale, realizzata da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Marco Provincioli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e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Anna Livia Friel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che presenta 8 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>modell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i che immaginano il primo Padiglione Europeo alla Biennale di Venezia, attingendo </w:t>
      </w:r>
      <w:r w:rsidR="003B2DC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a 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>pratiche artistiche e architettoniche da tutta Europa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>, progettati da</w:t>
      </w:r>
      <w:r w:rsidR="006D3169" w:rsidRPr="00E619E4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  <w:t xml:space="preserve"> </w:t>
      </w:r>
      <w:r w:rsidR="006D3169" w:rsidRPr="001E2DC0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 xml:space="preserve">Armature Globale, BB con Tomaso De Luca, Jasmina Cibic, Diogo Passarinho Studio, Plan Común, Something Fantastico, TEN </w:t>
      </w:r>
      <w:r w:rsidR="006D3169" w:rsidRPr="001E2DC0">
        <w:rPr>
          <w:rFonts w:ascii="Segoe UI" w:hAnsi="Segoe UI" w:cs="Segoe UI"/>
          <w:color w:val="363636"/>
          <w:sz w:val="24"/>
          <w:szCs w:val="24"/>
          <w:lang w:val="it-IT"/>
        </w:rPr>
        <w:t xml:space="preserve">ed </w:t>
      </w:r>
      <w:r w:rsidR="006D3169" w:rsidRPr="001E2DC0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Evita Vasiljeva</w:t>
      </w:r>
      <w:r w:rsidR="006D3169" w:rsidRPr="00E619E4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it-IT" w:eastAsia="en-GB"/>
        </w:rPr>
        <w:t xml:space="preserve"> </w:t>
      </w:r>
      <w:r w:rsidR="003B2DC9" w:rsidRPr="00E619E4">
        <w:rPr>
          <w:rFonts w:ascii="Segoe UI" w:hAnsi="Segoe UI" w:cs="Segoe UI"/>
          <w:color w:val="363636"/>
          <w:sz w:val="24"/>
          <w:szCs w:val="24"/>
          <w:lang w:val="it-IT"/>
        </w:rPr>
        <w:t>;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alle preoccupazioni di una donna anziana sull’ambiente e la produzione del cibo, nelle opere di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Ylva Gislén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e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Johan Widén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 passando per la presentazione di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OENOPE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un progetto di supporto per i produttori di vino europei durante la crisi del COVID-19, realizzato da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Jerome Felici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e </w:t>
      </w:r>
      <w:r w:rsidR="0059246A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Francoise Roger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che cerca anche di unire l’Europa raccontando le storie dei produttori e dei vini dei diversi paesi, con la presentazione e degustazione della prima annata del vino </w:t>
      </w:r>
      <w:r w:rsidR="0059246A" w:rsidRPr="00D24A61">
        <w:rPr>
          <w:rFonts w:ascii="Segoe UI" w:hAnsi="Segoe UI" w:cs="Segoe UI"/>
          <w:b/>
          <w:bCs/>
          <w:i/>
          <w:iCs/>
          <w:color w:val="363636"/>
          <w:sz w:val="24"/>
          <w:szCs w:val="24"/>
          <w:lang w:val="it-IT"/>
        </w:rPr>
        <w:t>Bordeless European</w:t>
      </w:r>
      <w:r w:rsidR="0059246A" w:rsidRPr="00E619E4">
        <w:rPr>
          <w:rFonts w:ascii="Segoe UI" w:hAnsi="Segoe UI" w:cs="Segoe UI"/>
          <w:color w:val="363636"/>
          <w:sz w:val="24"/>
          <w:szCs w:val="24"/>
          <w:lang w:val="it-IT"/>
        </w:rPr>
        <w:t>.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Ludovica Carbotta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presenterà a Roma il suo nuovo lavoro</w:t>
      </w:r>
      <w:r w:rsidR="006D3169" w:rsidRPr="00E619E4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  <w:t xml:space="preserve"> </w:t>
      </w:r>
      <w:r w:rsidR="006D3169" w:rsidRPr="00E619E4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it-IT" w:eastAsia="en-GB"/>
        </w:rPr>
        <w:t>I</w:t>
      </w:r>
      <w:r w:rsidR="006D3169" w:rsidRPr="001E2DC0">
        <w:rPr>
          <w:rFonts w:ascii="Segoe UI" w:hAnsi="Segoe UI" w:cs="Segoe UI"/>
          <w:b/>
          <w:bCs/>
          <w:i/>
          <w:iCs/>
          <w:color w:val="363636"/>
          <w:sz w:val="24"/>
          <w:szCs w:val="24"/>
          <w:lang w:val="it-IT"/>
        </w:rPr>
        <w:t xml:space="preserve"> Come from Outside of Myself,</w:t>
      </w:r>
      <w:r w:rsidR="006D3169" w:rsidRPr="00E619E4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  <w:t xml:space="preserve"> 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>accompagnato da una passeggiata performativa.</w:t>
      </w:r>
    </w:p>
    <w:p w14:paraId="0E0F5268" w14:textId="77777777" w:rsidR="00B85716" w:rsidRDefault="00B85716" w:rsidP="00B85716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</w:p>
    <w:p w14:paraId="4B6910CA" w14:textId="77777777" w:rsidR="00B85716" w:rsidRDefault="00E619E4" w:rsidP="00B85716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È impossibile pensare all'Europa di oggi senza tenere in considerazione le sfide che il nostro continente deve affrontare, non ultime quelle poste dalla </w:t>
      </w:r>
      <w:r w:rsidRPr="00D24A61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guerra in Ucraina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>. In questi tre giorni a Roma, trarremo ispirazione da iniziative collettive e individuali mirate a superare il colonialismo e a lottare contro ogni forma di sfruttamento e discriminazione e contro lo sfollamento forzato.</w:t>
      </w:r>
    </w:p>
    <w:p w14:paraId="17E64107" w14:textId="77777777" w:rsidR="00B85716" w:rsidRDefault="00B85716" w:rsidP="00B85716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</w:p>
    <w:p w14:paraId="059118EF" w14:textId="412B7008" w:rsidR="003B2DC9" w:rsidRPr="00E619E4" w:rsidRDefault="00E619E4" w:rsidP="00B85716">
      <w:pPr>
        <w:pStyle w:val="Nessunaspaziatura"/>
        <w:jc w:val="both"/>
        <w:rPr>
          <w:rFonts w:ascii="Segoe UI" w:hAnsi="Segoe UI" w:cs="Segoe UI"/>
          <w:color w:val="363636"/>
          <w:sz w:val="24"/>
          <w:szCs w:val="24"/>
          <w:lang w:val="it-IT"/>
        </w:rPr>
      </w:pP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>Dalla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video-installazione del collettivo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antiwarcoalition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che 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>diventerà un'assemblea per dare voce alle iniziative collettive e individuali sviluppate in risposta alla guerra in Ucraina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alla 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visita guidata al Museo delle Civiltà, </w:t>
      </w:r>
      <w:r w:rsidR="00D24A61">
        <w:rPr>
          <w:rFonts w:ascii="Segoe UI" w:hAnsi="Segoe UI" w:cs="Segoe UI"/>
          <w:color w:val="363636"/>
          <w:sz w:val="24"/>
          <w:szCs w:val="24"/>
          <w:lang w:val="it-IT"/>
        </w:rPr>
        <w:t xml:space="preserve">che 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sarà 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>l’occasione per avviare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una discussione </w:t>
      </w:r>
      <w:r w:rsidR="00D24A61">
        <w:rPr>
          <w:rFonts w:ascii="Segoe UI" w:hAnsi="Segoe UI" w:cs="Segoe UI"/>
          <w:color w:val="363636"/>
          <w:sz w:val="24"/>
          <w:szCs w:val="24"/>
          <w:lang w:val="it-IT"/>
        </w:rPr>
        <w:t>“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>attiva</w:t>
      </w:r>
      <w:r w:rsidR="00D24A61">
        <w:rPr>
          <w:rFonts w:ascii="Segoe UI" w:hAnsi="Segoe UI" w:cs="Segoe UI"/>
          <w:color w:val="363636"/>
          <w:sz w:val="24"/>
          <w:szCs w:val="24"/>
          <w:lang w:val="it-IT"/>
        </w:rPr>
        <w:t>”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sulla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“Colonial Monuments Initiative”</w:t>
      </w:r>
      <w:r w:rsidR="00D24A61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,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con gli artisti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Maria Thereza Alve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s e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Hervé Youmbi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i curatori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Matteo Lucchetti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e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Sepake Angiama</w:t>
      </w:r>
      <w:r w:rsidR="006D3169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e la drammaturga </w:t>
      </w:r>
      <w:r w:rsidR="006D3169"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Eva-Maria Bertschy.</w:t>
      </w:r>
    </w:p>
    <w:p w14:paraId="562C6699" w14:textId="77777777" w:rsidR="00E619E4" w:rsidRPr="00E619E4" w:rsidRDefault="00E619E4" w:rsidP="003B2DC9">
      <w:pPr>
        <w:pStyle w:val="Nessunaspaziatura"/>
        <w:rPr>
          <w:rFonts w:ascii="Segoe UI" w:hAnsi="Segoe UI" w:cs="Segoe UI"/>
          <w:color w:val="363636"/>
          <w:sz w:val="24"/>
          <w:szCs w:val="24"/>
          <w:lang w:val="it-IT"/>
        </w:rPr>
      </w:pPr>
    </w:p>
    <w:p w14:paraId="46F3746A" w14:textId="55D44149" w:rsidR="003B2DC9" w:rsidRPr="00E619E4" w:rsidRDefault="003B2DC9" w:rsidP="003B2DC9">
      <w:pPr>
        <w:pStyle w:val="Nessunaspaziatura"/>
        <w:rPr>
          <w:rFonts w:ascii="Segoe UI" w:hAnsi="Segoe UI" w:cs="Segoe UI"/>
          <w:color w:val="363636"/>
          <w:sz w:val="24"/>
          <w:szCs w:val="24"/>
          <w:lang w:val="it-IT"/>
        </w:rPr>
      </w:pP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>Sul futuro dell'Europa</w:t>
      </w:r>
      <w:r w:rsidR="00E619E4"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converseranno 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Elly Schlein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(deputata</w:t>
      </w:r>
      <w:r w:rsidR="00D24A61">
        <w:rPr>
          <w:rFonts w:ascii="Segoe UI" w:hAnsi="Segoe UI" w:cs="Segoe UI"/>
          <w:color w:val="363636"/>
          <w:sz w:val="24"/>
          <w:szCs w:val="24"/>
          <w:lang w:val="it-IT"/>
        </w:rPr>
        <w:t>) e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, 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Lorenzo Marsili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(filosofo) con </w:t>
      </w:r>
      <w:r w:rsidRPr="00E619E4">
        <w:rPr>
          <w:rFonts w:ascii="Segoe UI" w:hAnsi="Segoe UI" w:cs="Segoe UI"/>
          <w:b/>
          <w:bCs/>
          <w:color w:val="363636"/>
          <w:sz w:val="24"/>
          <w:szCs w:val="24"/>
          <w:lang w:val="it-IT"/>
        </w:rPr>
        <w:t>Giuseppe Laterza</w:t>
      </w:r>
      <w:r w:rsidRPr="00E619E4">
        <w:rPr>
          <w:rFonts w:ascii="Segoe UI" w:hAnsi="Segoe UI" w:cs="Segoe UI"/>
          <w:color w:val="363636"/>
          <w:sz w:val="24"/>
          <w:szCs w:val="24"/>
          <w:lang w:val="it-IT"/>
        </w:rPr>
        <w:t xml:space="preserve"> (editore)</w:t>
      </w:r>
      <w:r w:rsidR="00E619E4" w:rsidRPr="00E619E4">
        <w:rPr>
          <w:rFonts w:ascii="Segoe UI" w:hAnsi="Segoe UI" w:cs="Segoe UI"/>
          <w:color w:val="363636"/>
          <w:sz w:val="24"/>
          <w:szCs w:val="24"/>
          <w:lang w:val="it-IT"/>
        </w:rPr>
        <w:t>, il 17 novembre alle ore 19.00 presso Villa Massimo.</w:t>
      </w:r>
    </w:p>
    <w:p w14:paraId="34A24B6A" w14:textId="3D0D3D42" w:rsidR="00F658F6" w:rsidRPr="001E2DC0" w:rsidRDefault="00F658F6" w:rsidP="001E2DC0">
      <w:pPr>
        <w:pStyle w:val="Nessunaspaziatura"/>
        <w:rPr>
          <w:rFonts w:ascii="Segoe UI" w:hAnsi="Segoe UI" w:cs="Segoe UI"/>
          <w:color w:val="363636"/>
          <w:sz w:val="24"/>
          <w:szCs w:val="24"/>
          <w:lang w:val="it-IT"/>
        </w:rPr>
      </w:pPr>
    </w:p>
    <w:p w14:paraId="5133EEAF" w14:textId="77777777" w:rsidR="00F658F6" w:rsidRPr="00830736" w:rsidRDefault="00F658F6" w:rsidP="00D11893">
      <w:pPr>
        <w:pStyle w:val="Nessunaspaziatura"/>
        <w:rPr>
          <w:rFonts w:ascii="Helvetica" w:eastAsia="Times New Roman" w:hAnsi="Helvetica" w:cs="Times New Roman"/>
          <w:bCs/>
          <w:sz w:val="24"/>
          <w:szCs w:val="24"/>
          <w:lang w:val="it-IT" w:eastAsia="en-GB"/>
        </w:rPr>
      </w:pPr>
    </w:p>
    <w:p w14:paraId="50588CDC" w14:textId="77777777" w:rsidR="00F658F6" w:rsidRPr="00E619E4" w:rsidRDefault="00F658F6" w:rsidP="00D11893">
      <w:pPr>
        <w:pStyle w:val="Nessunaspaziatura"/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</w:pPr>
      <w:r w:rsidRPr="00E619E4"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  <w:t>Organizzazione e l'ubicazione</w:t>
      </w:r>
    </w:p>
    <w:p w14:paraId="7020B33A" w14:textId="312485C4" w:rsidR="00F658F6" w:rsidRPr="00B85716" w:rsidRDefault="00F658F6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 xml:space="preserve">Il European Pavilion a Roma è co-organizzato dalla </w:t>
      </w:r>
      <w:r w:rsidRPr="00B85716">
        <w:rPr>
          <w:rFonts w:ascii="Segoe UI" w:hAnsi="Segoe UI" w:cs="Segoe UI"/>
          <w:b/>
          <w:bCs/>
          <w:color w:val="363636"/>
          <w:sz w:val="20"/>
          <w:szCs w:val="20"/>
          <w:lang w:val="it-IT"/>
        </w:rPr>
        <w:t>European Cultural Foundation</w:t>
      </w: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 xml:space="preserve"> e dalla </w:t>
      </w:r>
      <w:r w:rsidRPr="00B85716">
        <w:rPr>
          <w:rFonts w:ascii="Segoe UI" w:hAnsi="Segoe UI" w:cs="Segoe UI"/>
          <w:b/>
          <w:bCs/>
          <w:color w:val="363636"/>
          <w:sz w:val="20"/>
          <w:szCs w:val="20"/>
          <w:lang w:val="it-IT"/>
        </w:rPr>
        <w:t>Fondazione</w:t>
      </w: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 xml:space="preserve"> </w:t>
      </w:r>
      <w:r w:rsidRPr="00B85716">
        <w:rPr>
          <w:rFonts w:ascii="Segoe UI" w:hAnsi="Segoe UI" w:cs="Segoe UI"/>
          <w:b/>
          <w:bCs/>
          <w:color w:val="363636"/>
          <w:sz w:val="20"/>
          <w:szCs w:val="20"/>
          <w:lang w:val="it-IT"/>
        </w:rPr>
        <w:t>Studio Rizoma</w:t>
      </w: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. L'evento si svolge presso Bibliotheca Hertziana – Istituto Max Planck per la Storia dell'Arte, Goethe-Institut, Accademia Tedesca Roma Villa Massimo, Académie de France à Roma Villa Medici, Istituto Svizzero, Museo delle Civiltà e NERO. Il programma viene co-curato dalla program manager di ECF Lore Gablier e dalla curatrice ucraina Lesia Kulchynska</w:t>
      </w:r>
      <w:r w:rsidR="003B2DC9" w:rsidRPr="00B85716">
        <w:rPr>
          <w:rFonts w:ascii="Segoe UI" w:hAnsi="Segoe UI" w:cs="Segoe UI"/>
          <w:color w:val="363636"/>
          <w:sz w:val="20"/>
          <w:szCs w:val="20"/>
          <w:lang w:val="it-IT"/>
        </w:rPr>
        <w:t>.</w:t>
      </w:r>
    </w:p>
    <w:p w14:paraId="3188BA12" w14:textId="77777777" w:rsidR="00F658F6" w:rsidRPr="00B85716" w:rsidRDefault="00F658F6" w:rsidP="00B85716">
      <w:pPr>
        <w:pStyle w:val="Nessunaspaziatura"/>
        <w:jc w:val="both"/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val="it-IT" w:eastAsia="en-GB"/>
        </w:rPr>
      </w:pPr>
    </w:p>
    <w:p w14:paraId="65572412" w14:textId="77777777" w:rsidR="00F658F6" w:rsidRPr="00B85716" w:rsidRDefault="00F658F6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Il European Pavilion fa parte del programma VIP di Roma Arte in Nuovola art fair, che si svolge dal 17 al 20 novembre.</w:t>
      </w:r>
    </w:p>
    <w:p w14:paraId="5B0FB714" w14:textId="77777777" w:rsidR="00A66A8B" w:rsidRPr="00B85716" w:rsidRDefault="00A66A8B" w:rsidP="00B85716">
      <w:pPr>
        <w:pStyle w:val="Nessunaspaziatura"/>
        <w:jc w:val="both"/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val="it-IT" w:eastAsia="en-GB"/>
        </w:rPr>
      </w:pPr>
    </w:p>
    <w:p w14:paraId="04EF73BA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b/>
          <w:bCs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b/>
          <w:bCs/>
          <w:color w:val="363636"/>
          <w:sz w:val="20"/>
          <w:szCs w:val="20"/>
          <w:lang w:val="it-IT"/>
        </w:rPr>
        <w:t>Informazioni su the European Pavilion</w:t>
      </w:r>
    </w:p>
    <w:p w14:paraId="71376AE7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Nel corso della storia, la cultura è stata fonte di ispirazione e vitale per la nostra vita quotidiana. Ecco perché la Fondazione cultura</w:t>
      </w:r>
      <w:r w:rsidR="00D11893" w:rsidRPr="00B85716">
        <w:rPr>
          <w:rFonts w:ascii="Segoe UI" w:hAnsi="Segoe UI" w:cs="Segoe UI"/>
          <w:color w:val="363636"/>
          <w:sz w:val="20"/>
          <w:szCs w:val="20"/>
          <w:lang w:val="it-IT"/>
        </w:rPr>
        <w:t xml:space="preserve">le europea ha lanciato The </w:t>
      </w: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European Pavilion, una piattaforma artistica europea per ripensare e sfidare continuamente ciò che l'Europa significa oggi e ciò che può diventare domani.</w:t>
      </w:r>
    </w:p>
    <w:p w14:paraId="760D12EE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</w:p>
    <w:p w14:paraId="6E9C2DC4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 xml:space="preserve">Nel 2021-2022 le organizzazioni partecipanti - gli studi del European Pavilion - sono: Ambasada Kultury (Berlino-Vilnius), ARNA (Harlösa, Svezia), Brunnenpassage (Vienna), EUPavilion (Roma-Zürich), Fondazione Studio Rizoma (Palermo-Roma) , Iniva (Londra), L'Internationale (Anversa, Barcellona, ​​Eindhoven, Lubiana, Istanbul, Madrid, Varsavia), OGR (Torino), State of Concept (Atene) e Studio Wild (Amsterdam). </w:t>
      </w:r>
    </w:p>
    <w:p w14:paraId="7894BB66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Questa è la prima volta che gli studi del European Pavilion presentano insieme il loro lavoro.</w:t>
      </w:r>
    </w:p>
    <w:p w14:paraId="7CE63A5A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</w:p>
    <w:p w14:paraId="27598A1B" w14:textId="77777777" w:rsidR="00A66A8B" w:rsidRPr="00B85716" w:rsidRDefault="00A66A8B" w:rsidP="00B85716">
      <w:pPr>
        <w:pStyle w:val="Nessunaspaziatura"/>
        <w:jc w:val="both"/>
        <w:rPr>
          <w:rFonts w:ascii="Segoe UI" w:hAnsi="Segoe UI" w:cs="Segoe UI"/>
          <w:color w:val="363636"/>
          <w:sz w:val="20"/>
          <w:szCs w:val="20"/>
          <w:lang w:val="it-IT"/>
        </w:rPr>
      </w:pPr>
      <w:r w:rsidRPr="00B85716">
        <w:rPr>
          <w:rFonts w:ascii="Segoe UI" w:hAnsi="Segoe UI" w:cs="Segoe UI"/>
          <w:color w:val="363636"/>
          <w:sz w:val="20"/>
          <w:szCs w:val="20"/>
          <w:lang w:val="it-IT"/>
        </w:rPr>
        <w:t>Nel 2021-2022 il European Pavilion è sostenuto dalla Fondazione CRT ed è sviluppato in collaborazione con Camargo Foundation e Kultura Nova Foundation.</w:t>
      </w:r>
    </w:p>
    <w:p w14:paraId="43D989D9" w14:textId="0C2CA31E" w:rsidR="00F648FF" w:rsidRDefault="00F648FF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</w:pPr>
    </w:p>
    <w:p w14:paraId="277A67BA" w14:textId="4408B38D" w:rsidR="001E2DC0" w:rsidRPr="001E2DC0" w:rsidRDefault="001E2DC0" w:rsidP="00D11893">
      <w:pPr>
        <w:pStyle w:val="Nessunaspaziatura"/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</w:pPr>
      <w:r w:rsidRPr="001E2DC0"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  <w:t>Programma Completo</w:t>
      </w:r>
    </w:p>
    <w:p w14:paraId="6E61FC40" w14:textId="67FFD68A" w:rsidR="00B85716" w:rsidRPr="00D24A61" w:rsidRDefault="00000000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</w:pPr>
      <w:hyperlink r:id="rId7" w:history="1">
        <w:r w:rsidR="001E2DC0" w:rsidRPr="00D24A61">
          <w:rPr>
            <w:rStyle w:val="Collegamentoipertestuale"/>
            <w:rFonts w:ascii="Helvetica" w:eastAsia="Times New Roman" w:hAnsi="Helvetica" w:cs="Times New Roman"/>
            <w:bCs/>
            <w:sz w:val="24"/>
            <w:szCs w:val="24"/>
            <w:lang w:val="it-IT" w:eastAsia="en-GB"/>
          </w:rPr>
          <w:t>European Pavilion_Rome</w:t>
        </w:r>
      </w:hyperlink>
    </w:p>
    <w:p w14:paraId="28E6526C" w14:textId="70855148" w:rsidR="00B85716" w:rsidRPr="00D24A61" w:rsidRDefault="00000000" w:rsidP="00D11893">
      <w:pPr>
        <w:pStyle w:val="Nessunaspaziatura"/>
        <w:rPr>
          <w:rStyle w:val="Collegamentoipertestuale"/>
          <w:rFonts w:ascii="Helvetica" w:eastAsia="Times New Roman" w:hAnsi="Helvetica" w:cs="Times New Roman"/>
          <w:bCs/>
          <w:sz w:val="24"/>
          <w:szCs w:val="24"/>
          <w:lang w:val="it-IT" w:eastAsia="en-GB"/>
        </w:rPr>
      </w:pPr>
      <w:hyperlink r:id="rId8" w:history="1">
        <w:r w:rsidR="00B85716" w:rsidRPr="00D24A61">
          <w:rPr>
            <w:rStyle w:val="Collegamentoipertestuale"/>
            <w:rFonts w:ascii="Helvetica" w:eastAsia="Times New Roman" w:hAnsi="Helvetica" w:cs="Times New Roman"/>
            <w:bCs/>
            <w:sz w:val="24"/>
            <w:szCs w:val="24"/>
            <w:lang w:val="it-IT" w:eastAsia="en-GB"/>
          </w:rPr>
          <w:t xml:space="preserve">European Pavilion FB </w:t>
        </w:r>
      </w:hyperlink>
    </w:p>
    <w:p w14:paraId="458C26B9" w14:textId="77595F7D" w:rsidR="00B85716" w:rsidRDefault="00B85716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32"/>
          <w:szCs w:val="32"/>
          <w:lang w:val="it-IT" w:eastAsia="en-GB"/>
        </w:rPr>
      </w:pPr>
    </w:p>
    <w:p w14:paraId="103CB329" w14:textId="77777777" w:rsidR="00D24A61" w:rsidRDefault="00D24A61" w:rsidP="00D11893">
      <w:pPr>
        <w:pStyle w:val="Nessunaspaziatura"/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</w:pPr>
    </w:p>
    <w:p w14:paraId="58E47BEB" w14:textId="77777777" w:rsidR="00D24A61" w:rsidRDefault="00D24A61" w:rsidP="00D11893">
      <w:pPr>
        <w:pStyle w:val="Nessunaspaziatura"/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</w:pPr>
    </w:p>
    <w:p w14:paraId="3AB13639" w14:textId="03B1D928" w:rsidR="00B85716" w:rsidRPr="00EE2BF6" w:rsidRDefault="00B85716" w:rsidP="00D11893">
      <w:pPr>
        <w:pStyle w:val="Nessunaspaziatura"/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</w:pPr>
      <w:r w:rsidRPr="00EE2BF6">
        <w:rPr>
          <w:rFonts w:ascii="Segoe UI" w:hAnsi="Segoe UI" w:cs="Segoe UI"/>
          <w:b/>
          <w:bCs/>
          <w:color w:val="363636"/>
          <w:sz w:val="26"/>
          <w:szCs w:val="26"/>
          <w:lang w:val="it-IT"/>
        </w:rPr>
        <w:t>Ufficio stampa</w:t>
      </w:r>
    </w:p>
    <w:p w14:paraId="608DF237" w14:textId="2592BBC8" w:rsidR="00B85716" w:rsidRPr="00D24A61" w:rsidRDefault="00B85716" w:rsidP="00D11893">
      <w:pPr>
        <w:pStyle w:val="Nessunaspaziatura"/>
        <w:rPr>
          <w:rFonts w:ascii="Segoe UI" w:hAnsi="Segoe UI" w:cs="Segoe UI"/>
          <w:color w:val="363636"/>
          <w:sz w:val="21"/>
          <w:szCs w:val="21"/>
          <w:lang w:val="it-IT"/>
        </w:rPr>
      </w:pPr>
      <w:r w:rsidRPr="00D24A61">
        <w:rPr>
          <w:rFonts w:ascii="Segoe UI" w:hAnsi="Segoe UI" w:cs="Segoe UI"/>
          <w:color w:val="363636"/>
          <w:sz w:val="21"/>
          <w:szCs w:val="21"/>
          <w:lang w:val="it-IT"/>
        </w:rPr>
        <w:t>Patrizia Pozzo</w:t>
      </w:r>
      <w:r w:rsidR="00EE2BF6" w:rsidRPr="00D24A61">
        <w:rPr>
          <w:rFonts w:ascii="Helvetica" w:eastAsia="Times New Roman" w:hAnsi="Helvetica" w:cs="Times New Roman"/>
          <w:bCs/>
          <w:color w:val="000000" w:themeColor="text1"/>
          <w:sz w:val="21"/>
          <w:szCs w:val="21"/>
          <w:lang w:val="it-IT" w:eastAsia="en-GB"/>
        </w:rPr>
        <w:t xml:space="preserve"> </w:t>
      </w:r>
      <w:hyperlink r:id="rId9" w:history="1">
        <w:r w:rsidR="00EE2BF6" w:rsidRPr="00D24A61">
          <w:rPr>
            <w:rStyle w:val="Collegamentoipertestuale"/>
            <w:rFonts w:ascii="Helvetica" w:eastAsia="Times New Roman" w:hAnsi="Helvetica" w:cs="Times New Roman"/>
            <w:bCs/>
            <w:sz w:val="21"/>
            <w:szCs w:val="21"/>
            <w:lang w:val="it-IT" w:eastAsia="en-GB"/>
          </w:rPr>
          <w:t>–patzpozzo@gmail.com-</w:t>
        </w:r>
      </w:hyperlink>
      <w:r w:rsidR="00EE2BF6" w:rsidRPr="00D24A61">
        <w:rPr>
          <w:rFonts w:ascii="Helvetica" w:eastAsia="Times New Roman" w:hAnsi="Helvetica" w:cs="Times New Roman"/>
          <w:bCs/>
          <w:color w:val="000000" w:themeColor="text1"/>
          <w:sz w:val="21"/>
          <w:szCs w:val="21"/>
          <w:lang w:val="it-IT" w:eastAsia="en-GB"/>
        </w:rPr>
        <w:t xml:space="preserve"> </w:t>
      </w:r>
      <w:r w:rsidR="00EE2BF6" w:rsidRPr="00D24A61">
        <w:rPr>
          <w:rFonts w:ascii="Segoe UI" w:hAnsi="Segoe UI" w:cs="Segoe UI"/>
          <w:color w:val="363636"/>
          <w:sz w:val="21"/>
          <w:szCs w:val="21"/>
          <w:lang w:val="it-IT"/>
        </w:rPr>
        <w:t>347 0347403</w:t>
      </w:r>
    </w:p>
    <w:p w14:paraId="420F4086" w14:textId="5A8A833F" w:rsidR="00B85716" w:rsidRPr="00D24A61" w:rsidRDefault="00B85716" w:rsidP="00D11893">
      <w:pPr>
        <w:pStyle w:val="Nessunaspaziatura"/>
        <w:rPr>
          <w:rFonts w:ascii="Segoe UI" w:hAnsi="Segoe UI" w:cs="Segoe UI"/>
          <w:color w:val="363636"/>
          <w:sz w:val="21"/>
          <w:szCs w:val="21"/>
          <w:lang w:val="it-IT"/>
        </w:rPr>
      </w:pPr>
      <w:r w:rsidRPr="00D24A61">
        <w:rPr>
          <w:rFonts w:ascii="Segoe UI" w:hAnsi="Segoe UI" w:cs="Segoe UI"/>
          <w:color w:val="363636"/>
          <w:sz w:val="21"/>
          <w:szCs w:val="21"/>
          <w:lang w:val="it-IT"/>
        </w:rPr>
        <w:t>Annamaria De Paola</w:t>
      </w:r>
      <w:r w:rsidR="00EE2BF6" w:rsidRPr="00D24A61">
        <w:rPr>
          <w:rFonts w:ascii="Helvetica" w:eastAsia="Times New Roman" w:hAnsi="Helvetica" w:cs="Times New Roman"/>
          <w:bCs/>
          <w:color w:val="000000" w:themeColor="text1"/>
          <w:sz w:val="21"/>
          <w:szCs w:val="21"/>
          <w:lang w:val="it-IT" w:eastAsia="en-GB"/>
        </w:rPr>
        <w:t xml:space="preserve"> – </w:t>
      </w:r>
      <w:hyperlink r:id="rId10" w:history="1">
        <w:r w:rsidR="00EE2BF6" w:rsidRPr="00D24A61">
          <w:rPr>
            <w:rStyle w:val="Collegamentoipertestuale"/>
            <w:rFonts w:ascii="Helvetica" w:eastAsia="Times New Roman" w:hAnsi="Helvetica" w:cs="Times New Roman"/>
            <w:bCs/>
            <w:sz w:val="21"/>
            <w:szCs w:val="21"/>
            <w:lang w:val="it-IT" w:eastAsia="en-GB"/>
          </w:rPr>
          <w:t>amdepaola@gmail.com</w:t>
        </w:r>
      </w:hyperlink>
      <w:r w:rsidR="00EE2BF6" w:rsidRPr="00D24A61">
        <w:rPr>
          <w:rFonts w:ascii="Helvetica" w:eastAsia="Times New Roman" w:hAnsi="Helvetica" w:cs="Times New Roman"/>
          <w:bCs/>
          <w:color w:val="000000" w:themeColor="text1"/>
          <w:sz w:val="21"/>
          <w:szCs w:val="21"/>
          <w:lang w:val="it-IT" w:eastAsia="en-GB"/>
        </w:rPr>
        <w:t xml:space="preserve"> – </w:t>
      </w:r>
      <w:r w:rsidR="00EE2BF6" w:rsidRPr="00D24A61">
        <w:rPr>
          <w:rFonts w:ascii="Segoe UI" w:hAnsi="Segoe UI" w:cs="Segoe UI"/>
          <w:color w:val="363636"/>
          <w:sz w:val="21"/>
          <w:szCs w:val="21"/>
          <w:lang w:val="it-IT"/>
        </w:rPr>
        <w:t>349 2761328</w:t>
      </w:r>
    </w:p>
    <w:p w14:paraId="17CB5933" w14:textId="0B34CB89" w:rsidR="001E2DC0" w:rsidRPr="00EE2BF6" w:rsidRDefault="001E2DC0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28"/>
          <w:szCs w:val="28"/>
          <w:lang w:val="it-IT" w:eastAsia="en-GB"/>
        </w:rPr>
      </w:pPr>
    </w:p>
    <w:p w14:paraId="2C6BD636" w14:textId="77777777" w:rsidR="001E2DC0" w:rsidRPr="00EE2BF6" w:rsidRDefault="001E2DC0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28"/>
          <w:szCs w:val="28"/>
          <w:lang w:val="it-IT" w:eastAsia="en-GB"/>
        </w:rPr>
      </w:pPr>
    </w:p>
    <w:p w14:paraId="2CB517C6" w14:textId="77777777" w:rsidR="001E2DC0" w:rsidRPr="00830736" w:rsidRDefault="001E2DC0" w:rsidP="00D11893">
      <w:pPr>
        <w:pStyle w:val="Nessunaspaziatura"/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val="it-IT" w:eastAsia="en-GB"/>
        </w:rPr>
      </w:pPr>
    </w:p>
    <w:sectPr w:rsidR="001E2DC0" w:rsidRPr="00830736" w:rsidSect="000764BA">
      <w:pgSz w:w="16838" w:h="23811" w:code="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6B"/>
    <w:rsid w:val="000764BA"/>
    <w:rsid w:val="001E2DC0"/>
    <w:rsid w:val="00302DAF"/>
    <w:rsid w:val="003B2DC9"/>
    <w:rsid w:val="004C6FBD"/>
    <w:rsid w:val="0059246A"/>
    <w:rsid w:val="00696A26"/>
    <w:rsid w:val="006D3169"/>
    <w:rsid w:val="00830736"/>
    <w:rsid w:val="0086430A"/>
    <w:rsid w:val="008951EE"/>
    <w:rsid w:val="0097375E"/>
    <w:rsid w:val="009D3A12"/>
    <w:rsid w:val="00A2248F"/>
    <w:rsid w:val="00A66A8B"/>
    <w:rsid w:val="00AC7FC7"/>
    <w:rsid w:val="00AE79A5"/>
    <w:rsid w:val="00AF25C0"/>
    <w:rsid w:val="00B85716"/>
    <w:rsid w:val="00BB736B"/>
    <w:rsid w:val="00C53505"/>
    <w:rsid w:val="00D11893"/>
    <w:rsid w:val="00D118A9"/>
    <w:rsid w:val="00D24A61"/>
    <w:rsid w:val="00E619E4"/>
    <w:rsid w:val="00EE2BF6"/>
    <w:rsid w:val="00F260CD"/>
    <w:rsid w:val="00F648FF"/>
    <w:rsid w:val="00F658F6"/>
    <w:rsid w:val="00F97DB6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AB9"/>
  <w15:chartTrackingRefBased/>
  <w15:docId w15:val="{89626EE8-B6CE-417F-A447-8B9F20F1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B736B"/>
    <w:rPr>
      <w:i/>
      <w:iCs/>
    </w:rPr>
  </w:style>
  <w:style w:type="paragraph" w:styleId="NormaleWeb">
    <w:name w:val="Normal (Web)"/>
    <w:basedOn w:val="Normale"/>
    <w:uiPriority w:val="99"/>
    <w:unhideWhenUsed/>
    <w:rsid w:val="00B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736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Carpredefinitoparagrafo"/>
    <w:rsid w:val="00BB736B"/>
  </w:style>
  <w:style w:type="character" w:styleId="Collegamentoipertestuale">
    <w:name w:val="Hyperlink"/>
    <w:basedOn w:val="Carpredefinitoparagrafo"/>
    <w:uiPriority w:val="99"/>
    <w:unhideWhenUsed/>
    <w:rsid w:val="00F658F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1189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83073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73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04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08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3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0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3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3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5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69408677618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nnamariadepaola\Desktop\EU%20Pavilion\European%20Pavilion_R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alfoundation.eu/wp-content/uploads/2022/11/PROGRAM_ECF_The-European-Pavilion-WEB_IT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mdepaol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&#8211;patzpozzo@gmail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Keranidou, Deppy</dc:creator>
  <cp:keywords/>
  <dc:description/>
  <cp:lastModifiedBy>Patrizia Pozzo</cp:lastModifiedBy>
  <cp:revision>2</cp:revision>
  <dcterms:created xsi:type="dcterms:W3CDTF">2022-11-09T12:01:00Z</dcterms:created>
  <dcterms:modified xsi:type="dcterms:W3CDTF">2022-11-09T12:01:00Z</dcterms:modified>
</cp:coreProperties>
</file>