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sz w:val="36"/>
          <w:szCs w:val="36"/>
        </w:rPr>
      </w:pP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36"/>
          <w:szCs w:val="36"/>
        </w:rPr>
        <w:t xml:space="preserve">L’arte </w:t>
      </w:r>
      <w:r>
        <w:rPr>
          <w:rFonts w:eastAsia="NSimSun" w:cs="Lucida Sans" w:ascii="Calibri" w:hAnsi="Calibri"/>
          <w:b/>
          <w:bCs/>
          <w:i w:val="false"/>
          <w:caps w:val="false"/>
          <w:smallCaps w:val="false"/>
          <w:color w:val="auto"/>
          <w:spacing w:val="0"/>
          <w:kern w:val="2"/>
          <w:sz w:val="36"/>
          <w:szCs w:val="36"/>
          <w:lang w:val="it-IT" w:eastAsia="zh-CN" w:bidi="hi-IN"/>
        </w:rPr>
        <w:t>racconta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36"/>
          <w:szCs w:val="36"/>
        </w:rPr>
        <w:t xml:space="preserve"> le donne in Afganistan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bCs w:val="false"/>
          <w:i/>
          <w:iCs/>
          <w:caps w:val="false"/>
          <w:smallCaps w:val="false"/>
          <w:spacing w:val="0"/>
          <w:sz w:val="28"/>
          <w:szCs w:val="28"/>
        </w:rPr>
        <w:t xml:space="preserve">Un’esposizione artistica e un dibattito tra esponenti di istituzioni, terzo settore e  mondo accademico. Così le donne democratiche di Lecco e di Monza e Brianza, in collaborazione con l'associazione Colombina di Casatenovo, </w:t>
      </w:r>
      <w:r>
        <w:rPr>
          <w:rFonts w:eastAsia="NSimSun" w:cs="Lucida Sans" w:ascii="Calibri" w:hAnsi="Calibri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it-IT" w:eastAsia="zh-CN" w:bidi="hi-IN"/>
        </w:rPr>
        <w:t xml:space="preserve">riaccendono </w:t>
      </w:r>
      <w:r>
        <w:rPr>
          <w:rFonts w:ascii="Calibri" w:hAnsi="Calibri"/>
          <w:b w:val="false"/>
          <w:bCs w:val="false"/>
          <w:i/>
          <w:iCs/>
          <w:caps w:val="false"/>
          <w:smallCaps w:val="false"/>
          <w:spacing w:val="0"/>
          <w:sz w:val="28"/>
          <w:szCs w:val="28"/>
        </w:rPr>
        <w:t>i riflettori sulla condizione femminile sotto il regime dei talebani.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bCs w:val="false"/>
          <w:caps w:val="false"/>
          <w:smallCaps w:val="false"/>
          <w:spacing w:val="0"/>
        </w:rPr>
      </w:pPr>
      <w:r>
        <w:rPr>
          <w:rFonts w:ascii="Calibri" w:hAnsi="Calibri"/>
          <w:b w:val="false"/>
          <w:bCs w:val="false"/>
          <w:caps w:val="false"/>
          <w:smallCaps w:val="false"/>
          <w:spacing w:val="0"/>
        </w:rPr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eastAsia="NSimSun" w:cs="Lucida Sans" w:ascii="Calibri" w:hAnsi="Calibri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4"/>
          <w:szCs w:val="24"/>
          <w:lang w:val="it-IT" w:eastAsia="zh-CN" w:bidi="hi-IN"/>
        </w:rPr>
        <w:t>L’appuntamento è fissato per s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>abato 5 marzo, nell'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  <w:t>Antico Granaio di Villa Greppi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 di Monticello Brianza (LC). Dalle ore 15 verrà  inaugurata  la mostra #stradeparallele, costituita da 24 scatti dei murales 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Shamsia Hassani, 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trentaquattrenne, street artist e professoressa di scultura all'Università di Kabul, le cui opere grafiche hanno ridato speranza a migliaia di donne in tutto il mondo. 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Alla presentazione interverranno: 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  <w:t>Marta Comi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, vicepresidente del Consorzio Brianteo di Villa Greppi 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>e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 </w:t>
      </w:r>
      <w:r>
        <w:rPr>
          <w:rFonts w:ascii="Calibri" w:hAnsi="Calibri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  <w:t>Diana De Marchi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spacing w:val="0"/>
          <w:sz w:val="24"/>
          <w:szCs w:val="24"/>
        </w:rPr>
        <w:t xml:space="preserve">, portavoce della Conferenza Donne Democratiche Lombardia. 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Poi ci sarà un momento intitolato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 xml:space="preserve"> "Afghanistan, voci e volti di donne"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, durante il quale sarà possibile ascoltare dal vivo  la testimonianza dell'attivista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Sediqa Sharifi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e la lettura di alcuni testi di poetesse afgane. 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Alle ore 16, seguirà la tavola rotonda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"Donne e diritti, Afghanistan...e oltre"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con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Luca Lo Presti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, Presidente di Pangea Onlus;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Tahany Shahin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dell'Associazione Donne Musulmane d'Italia;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Carmen Leccardi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, docente dell'Università Bicocca di Milano e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Mauro Guerra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, Presidente ANCI Lombardia. Modera il dibattito la giornalista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Chiara Zappa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.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"</w:t>
      </w:r>
      <w:r>
        <w:rPr>
          <w:rFonts w:ascii="Calibri" w:hAnsi="Calibri"/>
          <w:b w:val="false"/>
          <w:i/>
          <w:iCs/>
          <w:caps w:val="false"/>
          <w:smallCaps w:val="false"/>
          <w:spacing w:val="0"/>
          <w:sz w:val="24"/>
          <w:szCs w:val="24"/>
        </w:rPr>
        <w:t xml:space="preserve">Abbiamo voluto organizzare questo evento in occasione della Giornata internazionale dei diritti della donna – </w:t>
      </w:r>
      <w:r>
        <w:rPr>
          <w:rFonts w:ascii="Calibri" w:hAnsi="Calibri"/>
          <w:b w:val="false"/>
          <w:i w:val="false"/>
          <w:iCs/>
          <w:caps w:val="false"/>
          <w:smallCaps w:val="false"/>
          <w:spacing w:val="0"/>
          <w:sz w:val="24"/>
          <w:szCs w:val="24"/>
        </w:rPr>
        <w:t>dichiarano le promotrici -</w:t>
      </w:r>
      <w:r>
        <w:rPr>
          <w:rFonts w:ascii="Calibri" w:hAnsi="Calibri"/>
          <w:b w:val="false"/>
          <w:i/>
          <w:iCs/>
          <w:caps w:val="false"/>
          <w:smallCaps w:val="false"/>
          <w:spacing w:val="0"/>
          <w:sz w:val="24"/>
          <w:szCs w:val="24"/>
        </w:rPr>
        <w:t xml:space="preserve"> una data che rinnova il nostro impegno nel ricordare le conquiste di cui le donne sono state protagoniste, ma anche le discriminazioni che purtroppo continuano a subire, in ogni parte del mondo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"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>Sarà possibile visitare la mostra fino all'8 marzo, tutti i giorni dalle 16 alle 18 e domenica 6 marzo anche dalle 10 alle 12.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Al termine le opere saranno donate ai centri anti violenza e alle associazioni impegnate per i diritti delle donne, mentre le offerte raccolte saranno devolute alla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  <w:sz w:val="24"/>
          <w:szCs w:val="24"/>
        </w:rPr>
        <w:t xml:space="preserve"> Fondazione Pangea Onlus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LibreOffice/6.3.0.4$Windows_X86_64 LibreOffice_project/057fc023c990d676a43019934386b85b21a9ee99</Application>
  <Pages>1</Pages>
  <Words>311</Words>
  <Characters>1803</Characters>
  <CharactersWithSpaces>2114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2022-03-01T02:16:13Z</dcterms:created>
  <dc:creator/>
  <dc:description/>
  <dc:language>it-IT</dc:language>
  <cp:lastModifiedBy/>
  <dcterms:modified xsi:type="dcterms:W3CDTF">2022-03-02T12:54:59Z</dcterms:modified>
  <cp:revision>12</cp:revision>
  <dc:subject/>
  <dc:title/>
</cp:coreProperties>
</file>