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8A9B" w14:textId="77777777" w:rsidR="004D3AA6" w:rsidRDefault="00822781">
      <w:pPr>
        <w:pStyle w:val="Didefault"/>
        <w:spacing w:before="0" w:after="426" w:line="240" w:lineRule="auto"/>
        <w:jc w:val="center"/>
        <w:rPr>
          <w:rFonts w:ascii="Helvetica" w:hAnsi="Helvetica"/>
          <w:sz w:val="43"/>
          <w:szCs w:val="43"/>
        </w:rPr>
      </w:pPr>
      <w:r>
        <w:rPr>
          <w:rFonts w:ascii="Helvetica" w:hAnsi="Helvetica"/>
          <w:noProof/>
          <w:sz w:val="43"/>
          <w:szCs w:val="43"/>
        </w:rPr>
        <w:drawing>
          <wp:anchor distT="152400" distB="152400" distL="152400" distR="152400" simplePos="0" relativeHeight="251659264" behindDoc="0" locked="0" layoutInCell="1" allowOverlap="1" wp14:anchorId="7E77022E" wp14:editId="369B8C2F">
            <wp:simplePos x="0" y="0"/>
            <wp:positionH relativeFrom="margin">
              <wp:posOffset>1850154</wp:posOffset>
            </wp:positionH>
            <wp:positionV relativeFrom="page">
              <wp:posOffset>720000</wp:posOffset>
            </wp:positionV>
            <wp:extent cx="2407211" cy="1926177"/>
            <wp:effectExtent l="0" t="0" r="0" b="0"/>
            <wp:wrapTopAndBottom distT="152400" distB="152400"/>
            <wp:docPr id="1073741825" name="officeArt object" descr="Comune_di_Frascati.jpg"/>
            <wp:cNvGraphicFramePr/>
            <a:graphic xmlns:a="http://schemas.openxmlformats.org/drawingml/2006/main">
              <a:graphicData uri="http://schemas.openxmlformats.org/drawingml/2006/picture">
                <pic:pic xmlns:pic="http://schemas.openxmlformats.org/drawingml/2006/picture">
                  <pic:nvPicPr>
                    <pic:cNvPr id="1073741825" name="Comune_di_Frascati.jpg" descr="Comune_di_Frascati.jpg"/>
                    <pic:cNvPicPr>
                      <a:picLocks noChangeAspect="1"/>
                    </pic:cNvPicPr>
                  </pic:nvPicPr>
                  <pic:blipFill>
                    <a:blip r:embed="rId6"/>
                    <a:srcRect/>
                    <a:stretch>
                      <a:fillRect/>
                    </a:stretch>
                  </pic:blipFill>
                  <pic:spPr>
                    <a:xfrm>
                      <a:off x="0" y="0"/>
                      <a:ext cx="2407211" cy="1926177"/>
                    </a:xfrm>
                    <a:prstGeom prst="rect">
                      <a:avLst/>
                    </a:prstGeom>
                    <a:ln w="12700" cap="flat">
                      <a:noFill/>
                      <a:miter lim="400000"/>
                    </a:ln>
                    <a:effectLst/>
                  </pic:spPr>
                </pic:pic>
              </a:graphicData>
            </a:graphic>
          </wp:anchor>
        </w:drawing>
      </w:r>
    </w:p>
    <w:p w14:paraId="186D3A6C" w14:textId="77777777" w:rsidR="004D3AA6" w:rsidRDefault="00822781">
      <w:pPr>
        <w:pStyle w:val="Didefault"/>
        <w:spacing w:before="0" w:after="426" w:line="240" w:lineRule="auto"/>
        <w:jc w:val="center"/>
        <w:rPr>
          <w:rFonts w:ascii="Helvetica" w:eastAsia="Helvetica" w:hAnsi="Helvetica" w:cs="Helvetica"/>
          <w:sz w:val="32"/>
          <w:szCs w:val="32"/>
        </w:rPr>
      </w:pPr>
      <w:r>
        <w:rPr>
          <w:rFonts w:ascii="Helvetica" w:hAnsi="Helvetica"/>
          <w:sz w:val="43"/>
          <w:szCs w:val="43"/>
        </w:rPr>
        <w:t xml:space="preserve">Il Comune di Frascati e Neoartgallery </w:t>
      </w:r>
      <w:proofErr w:type="gramStart"/>
      <w:r>
        <w:rPr>
          <w:rFonts w:ascii="Helvetica" w:hAnsi="Helvetica"/>
          <w:sz w:val="43"/>
          <w:szCs w:val="43"/>
        </w:rPr>
        <w:t>presentano</w:t>
      </w:r>
      <w:proofErr w:type="gramEnd"/>
    </w:p>
    <w:p w14:paraId="3166FA1B" w14:textId="77777777" w:rsidR="004D3AA6" w:rsidRDefault="00822781">
      <w:pPr>
        <w:pStyle w:val="Didefault"/>
        <w:spacing w:before="0" w:line="240" w:lineRule="auto"/>
        <w:jc w:val="center"/>
        <w:rPr>
          <w:rFonts w:ascii="Helvetica" w:eastAsia="Helvetica" w:hAnsi="Helvetica" w:cs="Helvetica"/>
          <w:sz w:val="27"/>
          <w:szCs w:val="27"/>
        </w:rPr>
      </w:pPr>
      <w:r>
        <w:rPr>
          <w:rFonts w:ascii="Helvetica" w:hAnsi="Helvetica"/>
          <w:sz w:val="104"/>
          <w:szCs w:val="104"/>
        </w:rPr>
        <w:t xml:space="preserve">Incanti </w:t>
      </w:r>
    </w:p>
    <w:p w14:paraId="5695B27A" w14:textId="77777777" w:rsidR="004D3AA6" w:rsidRDefault="00822781">
      <w:pPr>
        <w:pStyle w:val="Didefault"/>
        <w:spacing w:before="0" w:line="240" w:lineRule="auto"/>
        <w:jc w:val="center"/>
        <w:rPr>
          <w:rFonts w:ascii="Helvetica" w:eastAsia="Helvetica" w:hAnsi="Helvetica" w:cs="Helvetica"/>
          <w:sz w:val="27"/>
          <w:szCs w:val="27"/>
        </w:rPr>
      </w:pPr>
      <w:r>
        <w:rPr>
          <w:rFonts w:ascii="Helvetica" w:hAnsi="Helvetica"/>
          <w:sz w:val="63"/>
          <w:szCs w:val="63"/>
        </w:rPr>
        <w:t>viaggio tra immaginazione e realtà</w:t>
      </w:r>
    </w:p>
    <w:p w14:paraId="47ECD5E6" w14:textId="77777777" w:rsidR="004D3AA6" w:rsidRDefault="00822781">
      <w:pPr>
        <w:pStyle w:val="Didefault"/>
        <w:spacing w:before="0" w:after="426" w:line="240" w:lineRule="auto"/>
        <w:jc w:val="center"/>
        <w:rPr>
          <w:rFonts w:ascii="Helvetica" w:eastAsia="Helvetica" w:hAnsi="Helvetica" w:cs="Helvetica"/>
          <w:sz w:val="32"/>
          <w:szCs w:val="32"/>
        </w:rPr>
      </w:pPr>
      <w:r>
        <w:rPr>
          <w:rFonts w:ascii="Helvetica" w:hAnsi="Helvetica"/>
          <w:sz w:val="36"/>
          <w:szCs w:val="36"/>
        </w:rPr>
        <w:t> </w:t>
      </w:r>
    </w:p>
    <w:p w14:paraId="63D6C1C1" w14:textId="77777777" w:rsidR="004D3AA6" w:rsidRDefault="00822781">
      <w:pPr>
        <w:pStyle w:val="Didefault"/>
        <w:spacing w:before="0" w:after="426" w:line="240" w:lineRule="auto"/>
        <w:jc w:val="center"/>
        <w:rPr>
          <w:rFonts w:ascii="Helvetica" w:eastAsia="Helvetica" w:hAnsi="Helvetica" w:cs="Helvetica"/>
          <w:sz w:val="32"/>
          <w:szCs w:val="32"/>
        </w:rPr>
      </w:pPr>
      <w:r>
        <w:rPr>
          <w:rFonts w:ascii="Helvetica" w:hAnsi="Helvetica"/>
          <w:color w:val="2F2F2F"/>
          <w:sz w:val="36"/>
          <w:szCs w:val="36"/>
        </w:rPr>
        <w:t xml:space="preserve">Opere di </w:t>
      </w:r>
    </w:p>
    <w:p w14:paraId="40D3E3DA" w14:textId="77777777" w:rsidR="004D3AA6" w:rsidRDefault="00822781">
      <w:pPr>
        <w:pStyle w:val="Didefault"/>
        <w:spacing w:before="0" w:after="426" w:line="240" w:lineRule="auto"/>
        <w:jc w:val="center"/>
        <w:rPr>
          <w:rFonts w:ascii="Helvetica" w:eastAsia="Helvetica" w:hAnsi="Helvetica" w:cs="Helvetica"/>
          <w:sz w:val="32"/>
          <w:szCs w:val="32"/>
        </w:rPr>
      </w:pPr>
      <w:r w:rsidRPr="00E67535">
        <w:rPr>
          <w:rFonts w:ascii="Helvetica" w:hAnsi="Helvetica"/>
          <w:color w:val="2F2F2F"/>
          <w:sz w:val="81"/>
          <w:szCs w:val="81"/>
        </w:rPr>
        <w:t>Verena D</w:t>
      </w:r>
      <w:r>
        <w:rPr>
          <w:rFonts w:ascii="Helvetica" w:hAnsi="Helvetica"/>
          <w:color w:val="2F2F2F"/>
          <w:sz w:val="81"/>
          <w:szCs w:val="81"/>
          <w:rtl/>
        </w:rPr>
        <w:t>’</w:t>
      </w:r>
      <w:r>
        <w:rPr>
          <w:rFonts w:ascii="Helvetica" w:hAnsi="Helvetica"/>
          <w:color w:val="2F2F2F"/>
          <w:sz w:val="81"/>
          <w:szCs w:val="81"/>
        </w:rPr>
        <w:t>Alessandro</w:t>
      </w:r>
    </w:p>
    <w:p w14:paraId="1BD8FAC3" w14:textId="77777777" w:rsidR="004D3AA6" w:rsidRDefault="00822781">
      <w:pPr>
        <w:pStyle w:val="Didefault"/>
        <w:spacing w:before="0" w:after="426" w:line="240" w:lineRule="auto"/>
        <w:jc w:val="center"/>
        <w:rPr>
          <w:rFonts w:ascii="Helvetica" w:eastAsia="Helvetica" w:hAnsi="Helvetica" w:cs="Helvetica"/>
          <w:sz w:val="32"/>
          <w:szCs w:val="32"/>
        </w:rPr>
      </w:pPr>
      <w:r>
        <w:rPr>
          <w:rFonts w:ascii="Helvetica" w:hAnsi="Helvetica"/>
          <w:color w:val="2F2F2F"/>
          <w:sz w:val="43"/>
          <w:szCs w:val="43"/>
        </w:rPr>
        <w:t xml:space="preserve">Mostra personale </w:t>
      </w:r>
    </w:p>
    <w:p w14:paraId="6E18D923" w14:textId="77777777" w:rsidR="004D3AA6" w:rsidRDefault="00822781">
      <w:pPr>
        <w:pStyle w:val="Didefault"/>
        <w:spacing w:before="0" w:after="426" w:line="240" w:lineRule="auto"/>
        <w:jc w:val="center"/>
        <w:rPr>
          <w:rFonts w:ascii="Helvetica" w:eastAsia="Helvetica" w:hAnsi="Helvetica" w:cs="Helvetica"/>
          <w:sz w:val="32"/>
          <w:szCs w:val="32"/>
        </w:rPr>
      </w:pPr>
      <w:r>
        <w:rPr>
          <w:rFonts w:ascii="Helvetica" w:hAnsi="Helvetica"/>
          <w:color w:val="2F2F2F"/>
          <w:sz w:val="43"/>
          <w:szCs w:val="43"/>
        </w:rPr>
        <w:t>a cura di</w:t>
      </w:r>
      <w:r>
        <w:rPr>
          <w:rFonts w:ascii="Helvetica" w:eastAsia="Helvetica" w:hAnsi="Helvetica" w:cs="Helvetica"/>
          <w:color w:val="2F2F2F"/>
          <w:sz w:val="43"/>
          <w:szCs w:val="43"/>
        </w:rPr>
        <w:br/>
      </w:r>
      <w:r>
        <w:rPr>
          <w:rFonts w:ascii="Helvetica" w:eastAsia="Helvetica" w:hAnsi="Helvetica" w:cs="Helvetica"/>
          <w:color w:val="2F2F2F"/>
          <w:sz w:val="43"/>
          <w:szCs w:val="43"/>
        </w:rPr>
        <w:br/>
      </w:r>
      <w:r>
        <w:rPr>
          <w:rFonts w:ascii="Helvetica" w:hAnsi="Helvetica"/>
          <w:color w:val="2F2F2F"/>
          <w:sz w:val="43"/>
          <w:szCs w:val="43"/>
        </w:rPr>
        <w:t>Giorgio Bertozzi</w:t>
      </w:r>
      <w:r>
        <w:rPr>
          <w:rFonts w:ascii="Helvetica" w:eastAsia="Helvetica" w:hAnsi="Helvetica" w:cs="Helvetica"/>
          <w:color w:val="2F2F2F"/>
          <w:sz w:val="43"/>
          <w:szCs w:val="43"/>
        </w:rPr>
        <w:br/>
      </w:r>
      <w:r>
        <w:rPr>
          <w:rFonts w:ascii="Helvetica" w:eastAsia="Helvetica" w:hAnsi="Helvetica" w:cs="Helvetica"/>
          <w:color w:val="2F2F2F"/>
          <w:sz w:val="43"/>
          <w:szCs w:val="43"/>
        </w:rPr>
        <w:br/>
      </w:r>
    </w:p>
    <w:p w14:paraId="4A4F0CCC" w14:textId="175B3BA5" w:rsidR="004D3AA6" w:rsidRDefault="00822781">
      <w:pPr>
        <w:pStyle w:val="Didefault"/>
        <w:spacing w:before="0" w:line="240" w:lineRule="auto"/>
        <w:jc w:val="both"/>
        <w:rPr>
          <w:rFonts w:ascii="Helvetica" w:eastAsia="Helvetica" w:hAnsi="Helvetica" w:cs="Helvetica"/>
          <w:sz w:val="32"/>
          <w:szCs w:val="32"/>
        </w:rPr>
      </w:pPr>
      <w:r>
        <w:rPr>
          <w:rFonts w:ascii="Helvetica" w:hAnsi="Helvetica"/>
          <w:sz w:val="36"/>
          <w:szCs w:val="36"/>
        </w:rPr>
        <w:lastRenderedPageBreak/>
        <w:t>L</w:t>
      </w:r>
      <w:r>
        <w:rPr>
          <w:rFonts w:ascii="Helvetica" w:hAnsi="Helvetica"/>
          <w:sz w:val="36"/>
          <w:szCs w:val="36"/>
          <w:rtl/>
        </w:rPr>
        <w:t>’</w:t>
      </w:r>
      <w:r>
        <w:rPr>
          <w:rFonts w:ascii="Helvetica" w:hAnsi="Helvetica"/>
          <w:sz w:val="36"/>
          <w:szCs w:val="36"/>
        </w:rPr>
        <w:t>arioso e suggestivo spazio espositivo del</w:t>
      </w:r>
      <w:r w:rsidR="00E25A1C">
        <w:rPr>
          <w:rFonts w:ascii="Helvetica" w:hAnsi="Helvetica"/>
          <w:sz w:val="36"/>
          <w:szCs w:val="36"/>
        </w:rPr>
        <w:t xml:space="preserve"> </w:t>
      </w:r>
      <w:r w:rsidR="00F759E0">
        <w:rPr>
          <w:rFonts w:ascii="Helvetica" w:hAnsi="Helvetica"/>
          <w:sz w:val="36"/>
          <w:szCs w:val="36"/>
        </w:rPr>
        <w:t>Museo Tuscolano</w:t>
      </w:r>
      <w:r w:rsidR="00E25A1C">
        <w:rPr>
          <w:rFonts w:ascii="Helvetica" w:hAnsi="Helvetica"/>
          <w:sz w:val="36"/>
          <w:szCs w:val="36"/>
        </w:rPr>
        <w:t xml:space="preserve"> -</w:t>
      </w:r>
      <w:r>
        <w:rPr>
          <w:rFonts w:ascii="Helvetica" w:hAnsi="Helvetica"/>
          <w:sz w:val="36"/>
          <w:szCs w:val="36"/>
        </w:rPr>
        <w:t xml:space="preserve"> Scuderie Aldobrandini ospita da sabato 13 aprile a venerdì 26 aprile la mostra personale </w:t>
      </w:r>
      <w:r>
        <w:rPr>
          <w:rFonts w:ascii="Helvetica" w:hAnsi="Helvetica"/>
          <w:sz w:val="36"/>
          <w:szCs w:val="36"/>
          <w:rtl/>
          <w:lang w:val="ar-SA"/>
        </w:rPr>
        <w:t>“</w:t>
      </w:r>
      <w:r>
        <w:rPr>
          <w:rFonts w:ascii="Helvetica" w:hAnsi="Helvetica"/>
          <w:sz w:val="36"/>
          <w:szCs w:val="36"/>
        </w:rPr>
        <w:t>Incanti, viaggio tra immaginazione e realtà” di Verena D</w:t>
      </w:r>
      <w:r>
        <w:rPr>
          <w:rFonts w:ascii="Helvetica" w:hAnsi="Helvetica"/>
          <w:sz w:val="36"/>
          <w:szCs w:val="36"/>
          <w:rtl/>
        </w:rPr>
        <w:t>’</w:t>
      </w:r>
      <w:r>
        <w:rPr>
          <w:rFonts w:ascii="Helvetica" w:hAnsi="Helvetica"/>
          <w:sz w:val="36"/>
          <w:szCs w:val="36"/>
        </w:rPr>
        <w:t>Alessandro.</w:t>
      </w:r>
    </w:p>
    <w:p w14:paraId="55AADC54" w14:textId="77777777" w:rsidR="004D3AA6" w:rsidRDefault="00822781">
      <w:pPr>
        <w:pStyle w:val="Didefault"/>
        <w:spacing w:before="0" w:line="240" w:lineRule="auto"/>
        <w:rPr>
          <w:rFonts w:ascii="Helvetica" w:eastAsia="Helvetica" w:hAnsi="Helvetica" w:cs="Helvetica"/>
          <w:sz w:val="32"/>
          <w:szCs w:val="32"/>
        </w:rPr>
      </w:pPr>
      <w:r>
        <w:rPr>
          <w:rFonts w:ascii="Helvetica" w:hAnsi="Helvetica"/>
          <w:color w:val="808080"/>
          <w:sz w:val="36"/>
          <w:szCs w:val="36"/>
        </w:rPr>
        <w:t> </w:t>
      </w:r>
    </w:p>
    <w:p w14:paraId="16D363C6" w14:textId="77777777" w:rsidR="004D3AA6" w:rsidRDefault="00822781">
      <w:pPr>
        <w:pStyle w:val="Didefault"/>
        <w:spacing w:before="0" w:line="240" w:lineRule="auto"/>
        <w:jc w:val="both"/>
        <w:rPr>
          <w:rFonts w:ascii="Helvetica" w:eastAsia="Helvetica" w:hAnsi="Helvetica" w:cs="Helvetica"/>
          <w:sz w:val="28"/>
          <w:szCs w:val="28"/>
        </w:rPr>
      </w:pPr>
      <w:r>
        <w:rPr>
          <w:rFonts w:ascii="Helvetica" w:hAnsi="Helvetica"/>
          <w:sz w:val="28"/>
          <w:szCs w:val="28"/>
        </w:rPr>
        <w:t>Un</w:t>
      </w:r>
      <w:r>
        <w:rPr>
          <w:rFonts w:ascii="Helvetica" w:hAnsi="Helvetica"/>
          <w:sz w:val="28"/>
          <w:szCs w:val="28"/>
          <w:rtl/>
        </w:rPr>
        <w:t>’</w:t>
      </w:r>
      <w:r>
        <w:rPr>
          <w:rFonts w:ascii="Helvetica" w:hAnsi="Helvetica"/>
          <w:sz w:val="28"/>
          <w:szCs w:val="28"/>
        </w:rPr>
        <w:t>artista che da oltre venti anni ha indirizzato la sua ricerca pittorica su una raffigurazione del paesaggio dal tratto decisamente contemporaneo e originale. L</w:t>
      </w:r>
      <w:r>
        <w:rPr>
          <w:rFonts w:ascii="Helvetica" w:hAnsi="Helvetica"/>
          <w:sz w:val="28"/>
          <w:szCs w:val="28"/>
          <w:rtl/>
        </w:rPr>
        <w:t>’</w:t>
      </w:r>
      <w:r>
        <w:rPr>
          <w:rFonts w:ascii="Helvetica" w:hAnsi="Helvetica"/>
          <w:sz w:val="28"/>
          <w:szCs w:val="28"/>
        </w:rPr>
        <w:t>esposizione, curata da Giorgio Bertozzi, è promossa dal Comune di Frascati con la collaborazione dell</w:t>
      </w:r>
      <w:r>
        <w:rPr>
          <w:rFonts w:ascii="Helvetica" w:hAnsi="Helvetica"/>
          <w:sz w:val="28"/>
          <w:szCs w:val="28"/>
          <w:rtl/>
        </w:rPr>
        <w:t>’</w:t>
      </w:r>
      <w:r>
        <w:rPr>
          <w:rFonts w:ascii="Helvetica" w:hAnsi="Helvetica"/>
          <w:sz w:val="28"/>
          <w:szCs w:val="28"/>
        </w:rPr>
        <w:t xml:space="preserve">Associazione Culturale Neoartgallery; è patrocinata della Regione Lazio e gode del sostegno della Fondazione Franz Ludwig </w:t>
      </w:r>
      <w:proofErr w:type="spellStart"/>
      <w:r>
        <w:rPr>
          <w:rFonts w:ascii="Helvetica" w:hAnsi="Helvetica"/>
          <w:sz w:val="28"/>
          <w:szCs w:val="28"/>
        </w:rPr>
        <w:t>Catel</w:t>
      </w:r>
      <w:proofErr w:type="spellEnd"/>
      <w:r>
        <w:rPr>
          <w:rFonts w:ascii="Helvetica" w:hAnsi="Helvetica"/>
          <w:sz w:val="28"/>
          <w:szCs w:val="28"/>
        </w:rPr>
        <w:t xml:space="preserve">. </w:t>
      </w:r>
    </w:p>
    <w:p w14:paraId="46A773ED" w14:textId="6CE011E5" w:rsidR="004D3AA6" w:rsidRDefault="00822781">
      <w:pPr>
        <w:pStyle w:val="Didefault"/>
        <w:spacing w:before="0" w:line="240" w:lineRule="auto"/>
        <w:jc w:val="both"/>
        <w:rPr>
          <w:rFonts w:ascii="Helvetica" w:eastAsia="Helvetica" w:hAnsi="Helvetica" w:cs="Helvetica"/>
          <w:sz w:val="28"/>
          <w:szCs w:val="28"/>
        </w:rPr>
      </w:pPr>
      <w:r>
        <w:rPr>
          <w:rFonts w:ascii="Helvetica" w:hAnsi="Helvetica"/>
          <w:sz w:val="28"/>
          <w:szCs w:val="28"/>
        </w:rPr>
        <w:t xml:space="preserve">Nella mostra sono esposti una quarantina di dipinti ad olio di grande e piccolo formato, alcuni dei quali inediti. Tutte opere che </w:t>
      </w:r>
      <w:r>
        <w:rPr>
          <w:rFonts w:ascii="Helvetica" w:hAnsi="Helvetica"/>
          <w:sz w:val="28"/>
          <w:szCs w:val="28"/>
          <w:rtl/>
        </w:rPr>
        <w:t>‘</w:t>
      </w:r>
      <w:r>
        <w:rPr>
          <w:rFonts w:ascii="Helvetica" w:hAnsi="Helvetica"/>
          <w:sz w:val="28"/>
          <w:szCs w:val="28"/>
        </w:rPr>
        <w:t>giocano</w:t>
      </w:r>
      <w:r w:rsidR="00EC4392">
        <w:rPr>
          <w:rFonts w:ascii="Helvetica" w:hAnsi="Helvetica"/>
          <w:sz w:val="28"/>
          <w:szCs w:val="28"/>
        </w:rPr>
        <w:t>’</w:t>
      </w:r>
      <w:r w:rsidR="00EC4392">
        <w:rPr>
          <w:rFonts w:ascii="Helvetica" w:hAnsi="Helvetica" w:hint="cs"/>
          <w:sz w:val="28"/>
          <w:szCs w:val="28"/>
          <w:rtl/>
        </w:rPr>
        <w:t xml:space="preserve"> </w:t>
      </w:r>
      <w:r>
        <w:rPr>
          <w:rFonts w:ascii="Helvetica" w:hAnsi="Helvetica"/>
          <w:sz w:val="28"/>
          <w:szCs w:val="28"/>
        </w:rPr>
        <w:t>sull</w:t>
      </w:r>
      <w:r w:rsidR="00EC4392">
        <w:rPr>
          <w:rFonts w:ascii="Helvetica" w:hAnsi="Helvetica"/>
          <w:sz w:val="28"/>
          <w:szCs w:val="28"/>
        </w:rPr>
        <w:t xml:space="preserve">’ </w:t>
      </w:r>
      <w:r>
        <w:rPr>
          <w:rFonts w:ascii="Helvetica" w:hAnsi="Helvetica"/>
          <w:sz w:val="28"/>
          <w:szCs w:val="28"/>
        </w:rPr>
        <w:t>intrigante rapporto tra realtà e immaginazione, spesso permeate da rimandi alla fiction cinematografica e letteraria come fossero fotogrammi di un racconto, velato di arcano, dove si mescolano armoniosamente quotidianità, fantasia e sogno: strade</w:t>
      </w:r>
      <w:r>
        <w:rPr>
          <w:rFonts w:ascii="Helvetica" w:hAnsi="Helvetica"/>
          <w:color w:val="808080"/>
          <w:sz w:val="28"/>
          <w:szCs w:val="28"/>
        </w:rPr>
        <w:t xml:space="preserve"> </w:t>
      </w:r>
      <w:proofErr w:type="spellStart"/>
      <w:r>
        <w:rPr>
          <w:rFonts w:ascii="Helvetica" w:hAnsi="Helvetica"/>
          <w:sz w:val="28"/>
          <w:szCs w:val="28"/>
        </w:rPr>
        <w:t>all</w:t>
      </w:r>
      <w:proofErr w:type="spellEnd"/>
      <w:r>
        <w:rPr>
          <w:rFonts w:ascii="Helvetica" w:hAnsi="Helvetica"/>
          <w:sz w:val="28"/>
          <w:szCs w:val="28"/>
          <w:rtl/>
        </w:rPr>
        <w:t>’</w:t>
      </w:r>
      <w:r>
        <w:rPr>
          <w:rFonts w:ascii="Helvetica" w:hAnsi="Helvetica"/>
          <w:sz w:val="28"/>
          <w:szCs w:val="28"/>
        </w:rPr>
        <w:t xml:space="preserve">americana immerse in uno scenario surreale che avanzano verso un orizzonte senza fine, cieli boreali che suscitano stupore nella loro silenziosa immensità, un pick-up in sosta sotto lampioni che illuminano circoscritte aree di un parco immerso nel buio, ville circondate da verdeggianti giardini con finestre illuminate attraverso cui si intravedono enigmatiche </w:t>
      </w:r>
      <w:proofErr w:type="spellStart"/>
      <w:r>
        <w:rPr>
          <w:rFonts w:ascii="Helvetica" w:hAnsi="Helvetica"/>
          <w:sz w:val="28"/>
          <w:szCs w:val="28"/>
        </w:rPr>
        <w:t>silhouettes</w:t>
      </w:r>
      <w:proofErr w:type="spellEnd"/>
      <w:r>
        <w:rPr>
          <w:rFonts w:ascii="Helvetica" w:hAnsi="Helvetica"/>
          <w:sz w:val="28"/>
          <w:szCs w:val="28"/>
        </w:rPr>
        <w:t xml:space="preserve"> di persone mentre fuori </w:t>
      </w:r>
      <w:proofErr w:type="spellStart"/>
      <w:r>
        <w:rPr>
          <w:rFonts w:ascii="Helvetica" w:hAnsi="Helvetica"/>
          <w:sz w:val="28"/>
          <w:szCs w:val="28"/>
        </w:rPr>
        <w:t>all</w:t>
      </w:r>
      <w:proofErr w:type="spellEnd"/>
      <w:r>
        <w:rPr>
          <w:rFonts w:ascii="Helvetica" w:hAnsi="Helvetica"/>
          <w:sz w:val="28"/>
          <w:szCs w:val="28"/>
          <w:rtl/>
        </w:rPr>
        <w:t>’</w:t>
      </w:r>
      <w:r>
        <w:rPr>
          <w:rFonts w:ascii="Helvetica" w:hAnsi="Helvetica"/>
          <w:sz w:val="28"/>
          <w:szCs w:val="28"/>
        </w:rPr>
        <w:t>imbrunire appaiono le prime lucciole. E, ancora, un silenzioso deltaplano che spunta dietro pendii volteggiando su valli innevate, tersi cieli notturni dove stelle scintillanti possono fantasiosamente trasformarsi in fiocchi di neve…</w:t>
      </w:r>
    </w:p>
    <w:p w14:paraId="21173280" w14:textId="77777777" w:rsidR="004D3AA6" w:rsidRDefault="00822781">
      <w:pPr>
        <w:pStyle w:val="Didefault"/>
        <w:spacing w:before="0" w:line="240" w:lineRule="auto"/>
        <w:jc w:val="both"/>
        <w:rPr>
          <w:rFonts w:ascii="Helvetica" w:eastAsia="Helvetica" w:hAnsi="Helvetica" w:cs="Helvetica"/>
          <w:sz w:val="28"/>
          <w:szCs w:val="28"/>
        </w:rPr>
      </w:pPr>
      <w:r>
        <w:rPr>
          <w:rFonts w:ascii="Helvetica" w:hAnsi="Helvetica"/>
          <w:sz w:val="28"/>
          <w:szCs w:val="28"/>
        </w:rPr>
        <w:t>Questa di Verena D</w:t>
      </w:r>
      <w:r>
        <w:rPr>
          <w:rFonts w:ascii="Helvetica" w:hAnsi="Helvetica"/>
          <w:sz w:val="28"/>
          <w:szCs w:val="28"/>
          <w:rtl/>
        </w:rPr>
        <w:t>’</w:t>
      </w:r>
      <w:r>
        <w:rPr>
          <w:rFonts w:ascii="Helvetica" w:hAnsi="Helvetica"/>
          <w:sz w:val="28"/>
          <w:szCs w:val="28"/>
        </w:rPr>
        <w:t xml:space="preserve">Alessandro è una mostra che lascia allo spettatore la possibilità di spaziare con la propria fantasia, permettendo al pensiero di vagare e di concedersi </w:t>
      </w:r>
      <w:proofErr w:type="spellStart"/>
      <w:r>
        <w:rPr>
          <w:rFonts w:ascii="Helvetica" w:hAnsi="Helvetica"/>
          <w:sz w:val="28"/>
          <w:szCs w:val="28"/>
        </w:rPr>
        <w:t>all</w:t>
      </w:r>
      <w:proofErr w:type="spellEnd"/>
      <w:r>
        <w:rPr>
          <w:rFonts w:ascii="Helvetica" w:hAnsi="Helvetica"/>
          <w:sz w:val="28"/>
          <w:szCs w:val="28"/>
          <w:rtl/>
        </w:rPr>
        <w:t>’</w:t>
      </w:r>
      <w:r>
        <w:rPr>
          <w:rFonts w:ascii="Helvetica" w:hAnsi="Helvetica"/>
          <w:sz w:val="28"/>
          <w:szCs w:val="28"/>
        </w:rPr>
        <w:t>incanto.</w:t>
      </w:r>
    </w:p>
    <w:p w14:paraId="11F92574" w14:textId="77777777" w:rsidR="004D3AA6" w:rsidRDefault="00822781">
      <w:pPr>
        <w:pStyle w:val="Didefault"/>
        <w:spacing w:before="0" w:line="240" w:lineRule="auto"/>
        <w:jc w:val="both"/>
        <w:rPr>
          <w:rFonts w:ascii="Helvetica" w:eastAsia="Helvetica" w:hAnsi="Helvetica" w:cs="Helvetica"/>
          <w:sz w:val="32"/>
          <w:szCs w:val="32"/>
        </w:rPr>
      </w:pPr>
      <w:r>
        <w:rPr>
          <w:rFonts w:ascii="Helvetica" w:hAnsi="Helvetica"/>
          <w:sz w:val="28"/>
          <w:szCs w:val="28"/>
        </w:rPr>
        <w:t>L</w:t>
      </w:r>
      <w:r>
        <w:rPr>
          <w:rFonts w:ascii="Helvetica" w:hAnsi="Helvetica"/>
          <w:sz w:val="28"/>
          <w:szCs w:val="28"/>
          <w:rtl/>
        </w:rPr>
        <w:t>’</w:t>
      </w:r>
      <w:r>
        <w:rPr>
          <w:rFonts w:ascii="Helvetica" w:hAnsi="Helvetica"/>
          <w:sz w:val="28"/>
          <w:szCs w:val="28"/>
        </w:rPr>
        <w:t>esposizione è accompagnata da una brochure con un testo di presentazione di   Giorgio Bertozzi.</w:t>
      </w:r>
      <w:r>
        <w:rPr>
          <w:rFonts w:ascii="Helvetica" w:hAnsi="Helvetica"/>
          <w:color w:val="808080"/>
          <w:sz w:val="28"/>
          <w:szCs w:val="28"/>
        </w:rPr>
        <w:t xml:space="preserve"> </w:t>
      </w:r>
    </w:p>
    <w:p w14:paraId="1E1E9B86" w14:textId="77777777" w:rsidR="004D3AA6" w:rsidRDefault="00822781">
      <w:pPr>
        <w:pStyle w:val="Didefault"/>
        <w:spacing w:before="0" w:after="426" w:line="240" w:lineRule="auto"/>
        <w:rPr>
          <w:rFonts w:ascii="Helvetica" w:eastAsia="Helvetica" w:hAnsi="Helvetica" w:cs="Helvetica"/>
          <w:sz w:val="32"/>
          <w:szCs w:val="32"/>
        </w:rPr>
      </w:pPr>
      <w:r>
        <w:rPr>
          <w:rFonts w:ascii="Helvetica" w:hAnsi="Helvetica"/>
          <w:color w:val="808080"/>
          <w:sz w:val="36"/>
          <w:szCs w:val="36"/>
        </w:rPr>
        <w:t> </w:t>
      </w:r>
    </w:p>
    <w:p w14:paraId="174128FE" w14:textId="77777777" w:rsidR="004D3AA6" w:rsidRDefault="00822781">
      <w:pPr>
        <w:pStyle w:val="Didefault"/>
        <w:spacing w:before="0" w:after="426" w:line="240" w:lineRule="auto"/>
        <w:rPr>
          <w:rFonts w:ascii="Helvetica" w:eastAsia="Helvetica" w:hAnsi="Helvetica" w:cs="Helvetica"/>
          <w:sz w:val="32"/>
          <w:szCs w:val="32"/>
        </w:rPr>
      </w:pPr>
      <w:r w:rsidRPr="00E67535">
        <w:rPr>
          <w:rFonts w:ascii="Helvetica" w:hAnsi="Helvetica"/>
          <w:sz w:val="36"/>
          <w:szCs w:val="36"/>
        </w:rPr>
        <w:t>INFORMAZIONI E CONTATTI</w:t>
      </w:r>
      <w:r>
        <w:rPr>
          <w:rFonts w:ascii="Helvetica" w:hAnsi="Helvetica"/>
          <w:sz w:val="36"/>
          <w:szCs w:val="36"/>
        </w:rPr>
        <w:t>:</w:t>
      </w:r>
    </w:p>
    <w:p w14:paraId="39CE4C6D" w14:textId="77777777" w:rsidR="004D3AA6" w:rsidRDefault="00822781">
      <w:pPr>
        <w:pStyle w:val="Didefault"/>
        <w:spacing w:before="0" w:after="426" w:line="240" w:lineRule="auto"/>
        <w:rPr>
          <w:rFonts w:ascii="Helvetica" w:eastAsia="Helvetica" w:hAnsi="Helvetica" w:cs="Helvetica"/>
          <w:sz w:val="36"/>
          <w:szCs w:val="36"/>
        </w:rPr>
      </w:pPr>
      <w:r>
        <w:rPr>
          <w:rFonts w:ascii="Helvetica" w:hAnsi="Helvetica"/>
          <w:sz w:val="36"/>
          <w:szCs w:val="36"/>
        </w:rPr>
        <w:t>Mostra personale</w:t>
      </w:r>
    </w:p>
    <w:p w14:paraId="3A56B542" w14:textId="1754EBC0" w:rsidR="004D3AA6" w:rsidRDefault="00EC4392">
      <w:pPr>
        <w:pStyle w:val="Didefault"/>
        <w:spacing w:before="0" w:after="426" w:line="240" w:lineRule="auto"/>
        <w:rPr>
          <w:rFonts w:ascii="Helvetica" w:eastAsia="Helvetica" w:hAnsi="Helvetica" w:cs="Helvetica"/>
          <w:sz w:val="32"/>
          <w:szCs w:val="32"/>
        </w:rPr>
      </w:pPr>
      <w:r>
        <w:rPr>
          <w:rFonts w:ascii="Helvetica" w:hAnsi="Helvetica"/>
          <w:sz w:val="53"/>
          <w:szCs w:val="53"/>
        </w:rPr>
        <w:t>“</w:t>
      </w:r>
      <w:r w:rsidR="00822781">
        <w:rPr>
          <w:rFonts w:ascii="Helvetica" w:hAnsi="Helvetica"/>
          <w:sz w:val="53"/>
          <w:szCs w:val="53"/>
        </w:rPr>
        <w:t>Incanti,</w:t>
      </w:r>
      <w:r w:rsidR="00822781">
        <w:rPr>
          <w:rFonts w:ascii="Helvetica" w:hAnsi="Helvetica"/>
          <w:sz w:val="43"/>
          <w:szCs w:val="43"/>
        </w:rPr>
        <w:t xml:space="preserve"> </w:t>
      </w:r>
      <w:r w:rsidR="00822781">
        <w:rPr>
          <w:rFonts w:ascii="Helvetica" w:hAnsi="Helvetica"/>
          <w:sz w:val="44"/>
          <w:szCs w:val="44"/>
        </w:rPr>
        <w:t xml:space="preserve">viaggio tra </w:t>
      </w:r>
      <w:r w:rsidR="00822781">
        <w:rPr>
          <w:rFonts w:ascii="Helvetica" w:hAnsi="Helvetica"/>
          <w:sz w:val="42"/>
          <w:szCs w:val="42"/>
        </w:rPr>
        <w:t>immaginazione e realtà</w:t>
      </w:r>
      <w:r>
        <w:rPr>
          <w:rFonts w:ascii="Helvetica" w:hAnsi="Helvetica"/>
          <w:sz w:val="48"/>
          <w:szCs w:val="48"/>
        </w:rPr>
        <w:t>”</w:t>
      </w:r>
      <w:r w:rsidR="00822781">
        <w:rPr>
          <w:rFonts w:ascii="Helvetica" w:hAnsi="Helvetica"/>
          <w:sz w:val="36"/>
          <w:szCs w:val="36"/>
        </w:rPr>
        <w:t xml:space="preserve"> </w:t>
      </w:r>
    </w:p>
    <w:p w14:paraId="2B747FA4" w14:textId="77777777" w:rsidR="004D3AA6" w:rsidRDefault="00822781">
      <w:pPr>
        <w:pStyle w:val="Didefault"/>
        <w:spacing w:before="0" w:after="426" w:line="240" w:lineRule="auto"/>
        <w:rPr>
          <w:rFonts w:ascii="Helvetica" w:eastAsia="Helvetica" w:hAnsi="Helvetica" w:cs="Helvetica"/>
          <w:sz w:val="36"/>
          <w:szCs w:val="36"/>
        </w:rPr>
      </w:pPr>
      <w:r>
        <w:rPr>
          <w:rFonts w:ascii="Helvetica" w:hAnsi="Helvetica"/>
          <w:sz w:val="37"/>
          <w:szCs w:val="37"/>
        </w:rPr>
        <w:lastRenderedPageBreak/>
        <w:t xml:space="preserve">Artista: </w:t>
      </w:r>
      <w:r w:rsidRPr="00E67535">
        <w:rPr>
          <w:rFonts w:ascii="Helvetica" w:hAnsi="Helvetica"/>
          <w:sz w:val="36"/>
          <w:szCs w:val="36"/>
        </w:rPr>
        <w:t>Verena D</w:t>
      </w:r>
      <w:r>
        <w:rPr>
          <w:rFonts w:ascii="Helvetica" w:hAnsi="Helvetica"/>
          <w:sz w:val="36"/>
          <w:szCs w:val="36"/>
          <w:rtl/>
        </w:rPr>
        <w:t>’</w:t>
      </w:r>
      <w:r>
        <w:rPr>
          <w:rFonts w:ascii="Helvetica" w:hAnsi="Helvetica"/>
          <w:sz w:val="36"/>
          <w:szCs w:val="36"/>
        </w:rPr>
        <w:t>Alessandro</w:t>
      </w:r>
    </w:p>
    <w:p w14:paraId="2F51882D" w14:textId="77777777" w:rsidR="004D3AA6" w:rsidRDefault="00822781">
      <w:pPr>
        <w:pStyle w:val="Didefault"/>
        <w:spacing w:before="0" w:after="426" w:line="240" w:lineRule="auto"/>
        <w:rPr>
          <w:rFonts w:ascii="Helvetica" w:eastAsia="Helvetica" w:hAnsi="Helvetica" w:cs="Helvetica"/>
          <w:sz w:val="32"/>
          <w:szCs w:val="32"/>
          <w:u w:color="000000"/>
        </w:rPr>
      </w:pPr>
      <w:r w:rsidRPr="00E22B9B">
        <w:rPr>
          <w:rFonts w:ascii="Helvetica" w:hAnsi="Helvetica"/>
          <w:sz w:val="36"/>
          <w:szCs w:val="36"/>
          <w:u w:color="000000"/>
        </w:rPr>
        <w:t>Sito web:</w:t>
      </w:r>
      <w:r>
        <w:rPr>
          <w:rFonts w:ascii="Helvetica" w:hAnsi="Helvetica"/>
          <w:color w:val="808080"/>
          <w:sz w:val="36"/>
          <w:szCs w:val="36"/>
          <w:u w:color="000000"/>
        </w:rPr>
        <w:t xml:space="preserve"> </w:t>
      </w:r>
      <w:hyperlink r:id="rId7" w:history="1">
        <w:r>
          <w:rPr>
            <w:rFonts w:ascii="Helvetica" w:hAnsi="Helvetica"/>
            <w:sz w:val="36"/>
            <w:szCs w:val="36"/>
            <w:u w:val="single" w:color="000000"/>
          </w:rPr>
          <w:t>www.verenadalessandro.it</w:t>
        </w:r>
      </w:hyperlink>
    </w:p>
    <w:p w14:paraId="65E1F8C4" w14:textId="77777777" w:rsidR="004D3AA6" w:rsidRDefault="00822781">
      <w:pPr>
        <w:pStyle w:val="Didefault"/>
        <w:spacing w:before="0" w:after="426" w:line="240" w:lineRule="auto"/>
        <w:rPr>
          <w:rFonts w:ascii="Helvetica" w:eastAsia="Helvetica" w:hAnsi="Helvetica" w:cs="Helvetica"/>
          <w:sz w:val="32"/>
          <w:szCs w:val="32"/>
        </w:rPr>
      </w:pPr>
      <w:r>
        <w:rPr>
          <w:rFonts w:ascii="Helvetica" w:hAnsi="Helvetica"/>
          <w:sz w:val="31"/>
          <w:szCs w:val="31"/>
        </w:rPr>
        <w:t>A cura di Giorgio Bertozzi</w:t>
      </w:r>
    </w:p>
    <w:p w14:paraId="29116FEA" w14:textId="77777777" w:rsidR="004D3AA6" w:rsidRDefault="00822781">
      <w:pPr>
        <w:pStyle w:val="Didefault"/>
        <w:spacing w:before="0" w:after="426" w:line="240" w:lineRule="auto"/>
        <w:rPr>
          <w:rFonts w:ascii="Helvetica" w:eastAsia="Helvetica" w:hAnsi="Helvetica" w:cs="Helvetica"/>
          <w:sz w:val="32"/>
          <w:szCs w:val="32"/>
        </w:rPr>
      </w:pPr>
      <w:r>
        <w:rPr>
          <w:rFonts w:ascii="Helvetica" w:hAnsi="Helvetica"/>
          <w:sz w:val="36"/>
          <w:szCs w:val="36"/>
        </w:rPr>
        <w:t>Evento realizzato con:</w:t>
      </w:r>
      <w:r>
        <w:rPr>
          <w:rFonts w:ascii="Helvetica" w:hAnsi="Helvetica"/>
          <w:color w:val="808080"/>
          <w:sz w:val="48"/>
          <w:szCs w:val="48"/>
        </w:rPr>
        <w:t xml:space="preserve"> </w:t>
      </w:r>
    </w:p>
    <w:p w14:paraId="1CFF2F63" w14:textId="77777777" w:rsidR="004D3AA6" w:rsidRDefault="00822781">
      <w:pPr>
        <w:pStyle w:val="Didefault"/>
        <w:spacing w:before="0" w:after="426" w:line="240" w:lineRule="auto"/>
        <w:rPr>
          <w:rFonts w:ascii="Helvetica" w:eastAsia="Helvetica" w:hAnsi="Helvetica" w:cs="Helvetica"/>
          <w:sz w:val="36"/>
          <w:szCs w:val="36"/>
        </w:rPr>
      </w:pPr>
      <w:r>
        <w:rPr>
          <w:rFonts w:ascii="Helvetica" w:hAnsi="Helvetica"/>
          <w:sz w:val="36"/>
          <w:szCs w:val="36"/>
        </w:rPr>
        <w:t>il patrocinio della Regione Lazio</w:t>
      </w:r>
      <w:r>
        <w:rPr>
          <w:rFonts w:ascii="Helvetica" w:eastAsia="Helvetica" w:hAnsi="Helvetica" w:cs="Helvetica"/>
          <w:noProof/>
          <w:sz w:val="36"/>
          <w:szCs w:val="36"/>
        </w:rPr>
        <w:drawing>
          <wp:anchor distT="152400" distB="152400" distL="152400" distR="152400" simplePos="0" relativeHeight="251660288" behindDoc="0" locked="0" layoutInCell="1" allowOverlap="1" wp14:anchorId="085DA917" wp14:editId="0C2C8BCF">
            <wp:simplePos x="0" y="0"/>
            <wp:positionH relativeFrom="margin">
              <wp:posOffset>2117907</wp:posOffset>
            </wp:positionH>
            <wp:positionV relativeFrom="line">
              <wp:posOffset>499930</wp:posOffset>
            </wp:positionV>
            <wp:extent cx="1871541" cy="516202"/>
            <wp:effectExtent l="0" t="0" r="0" b="0"/>
            <wp:wrapThrough wrapText="bothSides" distL="152400" distR="152400">
              <wp:wrapPolygon edited="1">
                <wp:start x="0" y="0"/>
                <wp:lineTo x="21600" y="0"/>
                <wp:lineTo x="21600" y="21600"/>
                <wp:lineTo x="0" y="21600"/>
                <wp:lineTo x="0" y="0"/>
              </wp:wrapPolygon>
            </wp:wrapThrough>
            <wp:docPr id="1073741826" name="officeArt object" descr="LOGO_POSITIVO_COLORE.jpg"/>
            <wp:cNvGraphicFramePr/>
            <a:graphic xmlns:a="http://schemas.openxmlformats.org/drawingml/2006/main">
              <a:graphicData uri="http://schemas.openxmlformats.org/drawingml/2006/picture">
                <pic:pic xmlns:pic="http://schemas.openxmlformats.org/drawingml/2006/picture">
                  <pic:nvPicPr>
                    <pic:cNvPr id="1073741826" name="LOGO_POSITIVO_COLORE.jpg" descr="LOGO_POSITIVO_COLORE.jpg"/>
                    <pic:cNvPicPr>
                      <a:picLocks noChangeAspect="1"/>
                    </pic:cNvPicPr>
                  </pic:nvPicPr>
                  <pic:blipFill>
                    <a:blip r:embed="rId8"/>
                    <a:stretch>
                      <a:fillRect/>
                    </a:stretch>
                  </pic:blipFill>
                  <pic:spPr>
                    <a:xfrm>
                      <a:off x="0" y="0"/>
                      <a:ext cx="1871541" cy="516202"/>
                    </a:xfrm>
                    <a:prstGeom prst="rect">
                      <a:avLst/>
                    </a:prstGeom>
                    <a:ln w="12700" cap="flat">
                      <a:noFill/>
                      <a:miter lim="400000"/>
                    </a:ln>
                    <a:effectLst/>
                  </pic:spPr>
                </pic:pic>
              </a:graphicData>
            </a:graphic>
          </wp:anchor>
        </w:drawing>
      </w:r>
      <w:r>
        <w:rPr>
          <w:rFonts w:ascii="Helvetica" w:hAnsi="Helvetica"/>
          <w:sz w:val="36"/>
          <w:szCs w:val="36"/>
        </w:rPr>
        <w:t xml:space="preserve"> </w:t>
      </w:r>
    </w:p>
    <w:p w14:paraId="04C9B878" w14:textId="77777777" w:rsidR="004D3AA6" w:rsidRDefault="004D3AA6">
      <w:pPr>
        <w:pStyle w:val="Didefault"/>
        <w:spacing w:before="0" w:after="426" w:line="240" w:lineRule="auto"/>
        <w:rPr>
          <w:rFonts w:ascii="Helvetica" w:eastAsia="Helvetica" w:hAnsi="Helvetica" w:cs="Helvetica"/>
          <w:sz w:val="36"/>
          <w:szCs w:val="36"/>
        </w:rPr>
      </w:pPr>
    </w:p>
    <w:p w14:paraId="49B67C5B" w14:textId="77777777" w:rsidR="004D3AA6" w:rsidRDefault="004D3AA6">
      <w:pPr>
        <w:pStyle w:val="Didefault"/>
        <w:spacing w:before="0" w:after="426" w:line="240" w:lineRule="auto"/>
        <w:rPr>
          <w:rFonts w:ascii="Helvetica" w:eastAsia="Helvetica" w:hAnsi="Helvetica" w:cs="Helvetica"/>
          <w:color w:val="808080"/>
          <w:sz w:val="36"/>
          <w:szCs w:val="36"/>
        </w:rPr>
      </w:pPr>
    </w:p>
    <w:p w14:paraId="78CD81B4" w14:textId="77777777" w:rsidR="004D3AA6" w:rsidRDefault="00822781">
      <w:pPr>
        <w:pStyle w:val="Didefault"/>
        <w:spacing w:before="0" w:after="426" w:line="240" w:lineRule="auto"/>
        <w:rPr>
          <w:rFonts w:ascii="Helvetica" w:eastAsia="Helvetica" w:hAnsi="Helvetica" w:cs="Helvetica"/>
          <w:sz w:val="36"/>
          <w:szCs w:val="36"/>
        </w:rPr>
      </w:pPr>
      <w:r>
        <w:rPr>
          <w:rFonts w:ascii="Helvetica" w:hAnsi="Helvetica"/>
          <w:sz w:val="36"/>
          <w:szCs w:val="36"/>
        </w:rPr>
        <w:t>il sostegno della Fondazione Franz Ludwig</w:t>
      </w:r>
      <w:r>
        <w:rPr>
          <w:rFonts w:ascii="Helvetica" w:hAnsi="Helvetica"/>
          <w:color w:val="808080"/>
          <w:sz w:val="36"/>
          <w:szCs w:val="36"/>
        </w:rPr>
        <w:t xml:space="preserve"> </w:t>
      </w:r>
      <w:r w:rsidRPr="00E67535">
        <w:rPr>
          <w:rFonts w:ascii="Helvetica" w:hAnsi="Helvetica"/>
          <w:sz w:val="36"/>
          <w:szCs w:val="36"/>
        </w:rPr>
        <w:t>CATEL</w:t>
      </w:r>
      <w:r>
        <w:rPr>
          <w:rFonts w:ascii="Helvetica" w:eastAsia="Helvetica" w:hAnsi="Helvetica" w:cs="Helvetica"/>
          <w:noProof/>
          <w:sz w:val="36"/>
          <w:szCs w:val="36"/>
        </w:rPr>
        <w:drawing>
          <wp:anchor distT="152400" distB="152400" distL="152400" distR="152400" simplePos="0" relativeHeight="251661312" behindDoc="0" locked="0" layoutInCell="1" allowOverlap="1" wp14:anchorId="23FC3D5F" wp14:editId="1ECB2FB1">
            <wp:simplePos x="0" y="0"/>
            <wp:positionH relativeFrom="margin">
              <wp:posOffset>2179261</wp:posOffset>
            </wp:positionH>
            <wp:positionV relativeFrom="line">
              <wp:posOffset>444878</wp:posOffset>
            </wp:positionV>
            <wp:extent cx="1748833" cy="711220"/>
            <wp:effectExtent l="0" t="0" r="0" b="0"/>
            <wp:wrapThrough wrapText="bothSides" distL="152400" distR="152400">
              <wp:wrapPolygon edited="1">
                <wp:start x="0" y="0"/>
                <wp:lineTo x="21600" y="0"/>
                <wp:lineTo x="21600" y="21600"/>
                <wp:lineTo x="0" y="21600"/>
                <wp:lineTo x="0" y="0"/>
              </wp:wrapPolygon>
            </wp:wrapThrough>
            <wp:docPr id="1073741827" name="officeArt object" descr="Fondazione Franz Ludwig Catel.jpg"/>
            <wp:cNvGraphicFramePr/>
            <a:graphic xmlns:a="http://schemas.openxmlformats.org/drawingml/2006/main">
              <a:graphicData uri="http://schemas.openxmlformats.org/drawingml/2006/picture">
                <pic:pic xmlns:pic="http://schemas.openxmlformats.org/drawingml/2006/picture">
                  <pic:nvPicPr>
                    <pic:cNvPr id="1073741827" name="Fondazione Franz Ludwig Catel.jpg" descr="Fondazione Franz Ludwig Catel.jpg"/>
                    <pic:cNvPicPr>
                      <a:picLocks noChangeAspect="1"/>
                    </pic:cNvPicPr>
                  </pic:nvPicPr>
                  <pic:blipFill>
                    <a:blip r:embed="rId9"/>
                    <a:stretch>
                      <a:fillRect/>
                    </a:stretch>
                  </pic:blipFill>
                  <pic:spPr>
                    <a:xfrm>
                      <a:off x="0" y="0"/>
                      <a:ext cx="1748833" cy="711220"/>
                    </a:xfrm>
                    <a:prstGeom prst="rect">
                      <a:avLst/>
                    </a:prstGeom>
                    <a:ln w="12700" cap="flat">
                      <a:noFill/>
                      <a:miter lim="400000"/>
                    </a:ln>
                    <a:effectLst/>
                  </pic:spPr>
                </pic:pic>
              </a:graphicData>
            </a:graphic>
          </wp:anchor>
        </w:drawing>
      </w:r>
      <w:r>
        <w:rPr>
          <w:rFonts w:ascii="Helvetica" w:hAnsi="Helvetica"/>
          <w:sz w:val="36"/>
          <w:szCs w:val="36"/>
        </w:rPr>
        <w:t xml:space="preserve"> </w:t>
      </w:r>
    </w:p>
    <w:p w14:paraId="7EF5BDA3" w14:textId="77777777" w:rsidR="004D3AA6" w:rsidRDefault="004D3AA6">
      <w:pPr>
        <w:pStyle w:val="Didefault"/>
        <w:spacing w:before="0" w:after="426" w:line="240" w:lineRule="auto"/>
        <w:rPr>
          <w:rFonts w:ascii="Helvetica" w:eastAsia="Helvetica" w:hAnsi="Helvetica" w:cs="Helvetica"/>
          <w:sz w:val="36"/>
          <w:szCs w:val="36"/>
        </w:rPr>
      </w:pPr>
    </w:p>
    <w:p w14:paraId="3479221B" w14:textId="77777777" w:rsidR="004D3AA6" w:rsidRDefault="004D3AA6">
      <w:pPr>
        <w:pStyle w:val="Didefault"/>
        <w:spacing w:before="0" w:after="426" w:line="240" w:lineRule="auto"/>
        <w:rPr>
          <w:rFonts w:ascii="Helvetica" w:eastAsia="Helvetica" w:hAnsi="Helvetica" w:cs="Helvetica"/>
          <w:sz w:val="48"/>
          <w:szCs w:val="48"/>
        </w:rPr>
      </w:pPr>
    </w:p>
    <w:p w14:paraId="261E4472" w14:textId="2ADA15E8" w:rsidR="004D3AA6" w:rsidRDefault="00822781">
      <w:pPr>
        <w:pStyle w:val="Didefault"/>
        <w:spacing w:before="0" w:after="426" w:line="240" w:lineRule="auto"/>
        <w:rPr>
          <w:rFonts w:ascii="Helvetica" w:eastAsia="Helvetica" w:hAnsi="Helvetica" w:cs="Helvetica"/>
          <w:color w:val="808080"/>
          <w:sz w:val="53"/>
          <w:szCs w:val="53"/>
        </w:rPr>
      </w:pPr>
      <w:r>
        <w:rPr>
          <w:rFonts w:ascii="Helvetica" w:hAnsi="Helvetica"/>
          <w:sz w:val="36"/>
          <w:szCs w:val="36"/>
        </w:rPr>
        <w:t>Organizzazione della mostra: Associazione culturale Neoartgallery diretta da Ferdan Yusufi</w:t>
      </w:r>
      <w:r>
        <w:rPr>
          <w:rFonts w:ascii="Helvetica" w:hAnsi="Helvetica"/>
          <w:color w:val="808080"/>
          <w:sz w:val="53"/>
          <w:szCs w:val="53"/>
        </w:rPr>
        <w:t>   </w:t>
      </w:r>
    </w:p>
    <w:p w14:paraId="72348CB2" w14:textId="0B873F33" w:rsidR="004D3AA6" w:rsidRDefault="00E22B9B">
      <w:pPr>
        <w:pStyle w:val="Didefault"/>
        <w:spacing w:before="0" w:after="426" w:line="240" w:lineRule="auto"/>
        <w:rPr>
          <w:rFonts w:ascii="Helvetica" w:eastAsia="Helvetica" w:hAnsi="Helvetica" w:cs="Helvetica"/>
          <w:color w:val="808080"/>
          <w:sz w:val="53"/>
          <w:szCs w:val="53"/>
        </w:rPr>
      </w:pPr>
      <w:r>
        <w:rPr>
          <w:rFonts w:ascii="Helvetica" w:eastAsia="Helvetica" w:hAnsi="Helvetica" w:cs="Helvetica"/>
          <w:noProof/>
          <w:sz w:val="36"/>
          <w:szCs w:val="36"/>
        </w:rPr>
        <w:drawing>
          <wp:anchor distT="152400" distB="152400" distL="152400" distR="152400" simplePos="0" relativeHeight="251662336" behindDoc="0" locked="0" layoutInCell="1" allowOverlap="1" wp14:anchorId="73F16C65" wp14:editId="30326D52">
            <wp:simplePos x="0" y="0"/>
            <wp:positionH relativeFrom="margin">
              <wp:posOffset>2106930</wp:posOffset>
            </wp:positionH>
            <wp:positionV relativeFrom="line">
              <wp:posOffset>10160</wp:posOffset>
            </wp:positionV>
            <wp:extent cx="825465" cy="825465"/>
            <wp:effectExtent l="0" t="0" r="0" b="0"/>
            <wp:wrapThrough wrapText="bothSides" distL="152400" distR="152400">
              <wp:wrapPolygon edited="1">
                <wp:start x="0" y="0"/>
                <wp:lineTo x="21600" y="0"/>
                <wp:lineTo x="21600" y="21600"/>
                <wp:lineTo x="0" y="21600"/>
                <wp:lineTo x="0" y="0"/>
              </wp:wrapPolygon>
            </wp:wrapThrough>
            <wp:docPr id="1073741828" name="officeArt object" descr="NEOARTGALLERY.jpg"/>
            <wp:cNvGraphicFramePr/>
            <a:graphic xmlns:a="http://schemas.openxmlformats.org/drawingml/2006/main">
              <a:graphicData uri="http://schemas.openxmlformats.org/drawingml/2006/picture">
                <pic:pic xmlns:pic="http://schemas.openxmlformats.org/drawingml/2006/picture">
                  <pic:nvPicPr>
                    <pic:cNvPr id="1073741828" name="NEOARTGALLERY.jpg" descr="NEOARTGALLERY.jpg"/>
                    <pic:cNvPicPr>
                      <a:picLocks noChangeAspect="1"/>
                    </pic:cNvPicPr>
                  </pic:nvPicPr>
                  <pic:blipFill>
                    <a:blip r:embed="rId10"/>
                    <a:stretch>
                      <a:fillRect/>
                    </a:stretch>
                  </pic:blipFill>
                  <pic:spPr>
                    <a:xfrm>
                      <a:off x="0" y="0"/>
                      <a:ext cx="825465" cy="825465"/>
                    </a:xfrm>
                    <a:prstGeom prst="rect">
                      <a:avLst/>
                    </a:prstGeom>
                    <a:ln w="12700" cap="flat">
                      <a:noFill/>
                      <a:miter lim="400000"/>
                    </a:ln>
                    <a:effectLst/>
                  </pic:spPr>
                </pic:pic>
              </a:graphicData>
            </a:graphic>
          </wp:anchor>
        </w:drawing>
      </w:r>
    </w:p>
    <w:p w14:paraId="65068D36" w14:textId="77777777" w:rsidR="004D3AA6" w:rsidRDefault="00822781">
      <w:pPr>
        <w:pStyle w:val="Didefault"/>
        <w:spacing w:before="0" w:after="426" w:line="240" w:lineRule="auto"/>
        <w:rPr>
          <w:rFonts w:ascii="Helvetica" w:eastAsia="Helvetica" w:hAnsi="Helvetica" w:cs="Helvetica"/>
          <w:sz w:val="32"/>
          <w:szCs w:val="32"/>
        </w:rPr>
      </w:pPr>
      <w:r>
        <w:rPr>
          <w:rFonts w:ascii="Helvetica" w:hAnsi="Helvetica"/>
          <w:color w:val="808080"/>
          <w:sz w:val="53"/>
          <w:szCs w:val="53"/>
        </w:rPr>
        <w:t xml:space="preserve">    </w:t>
      </w:r>
    </w:p>
    <w:p w14:paraId="476436E5" w14:textId="39301401" w:rsidR="004D3AA6" w:rsidRDefault="00822781">
      <w:pPr>
        <w:pStyle w:val="Didefault"/>
        <w:spacing w:before="0" w:after="426" w:line="240" w:lineRule="auto"/>
        <w:rPr>
          <w:rFonts w:ascii="Helvetica" w:eastAsia="Helvetica" w:hAnsi="Helvetica" w:cs="Helvetica"/>
          <w:sz w:val="37"/>
          <w:szCs w:val="37"/>
        </w:rPr>
      </w:pPr>
      <w:r>
        <w:rPr>
          <w:rFonts w:ascii="Helvetica" w:hAnsi="Helvetica"/>
          <w:sz w:val="37"/>
          <w:szCs w:val="37"/>
        </w:rPr>
        <w:t>Inaugurazione: sabato 13 aprile ore 17.30</w:t>
      </w:r>
      <w:r w:rsidR="00E22B9B">
        <w:rPr>
          <w:rFonts w:ascii="Helvetica" w:hAnsi="Helvetica"/>
          <w:sz w:val="37"/>
          <w:szCs w:val="37"/>
        </w:rPr>
        <w:t xml:space="preserve"> – 20.00</w:t>
      </w:r>
    </w:p>
    <w:p w14:paraId="6A9AC6B5" w14:textId="77777777" w:rsidR="004D3AA6" w:rsidRDefault="00822781">
      <w:pPr>
        <w:pStyle w:val="Didefault"/>
        <w:spacing w:before="0" w:after="426" w:line="240" w:lineRule="auto"/>
        <w:rPr>
          <w:rFonts w:ascii="Helvetica" w:eastAsia="Helvetica" w:hAnsi="Helvetica" w:cs="Helvetica"/>
          <w:sz w:val="37"/>
          <w:szCs w:val="37"/>
        </w:rPr>
      </w:pPr>
      <w:r>
        <w:rPr>
          <w:rFonts w:ascii="Helvetica" w:hAnsi="Helvetica"/>
          <w:sz w:val="37"/>
          <w:szCs w:val="37"/>
        </w:rPr>
        <w:t>Periodo dell</w:t>
      </w:r>
      <w:r>
        <w:rPr>
          <w:rFonts w:ascii="Helvetica" w:hAnsi="Helvetica"/>
          <w:sz w:val="37"/>
          <w:szCs w:val="37"/>
          <w:rtl/>
        </w:rPr>
        <w:t>’</w:t>
      </w:r>
      <w:r>
        <w:rPr>
          <w:rFonts w:ascii="Helvetica" w:hAnsi="Helvetica"/>
          <w:sz w:val="37"/>
          <w:szCs w:val="37"/>
        </w:rPr>
        <w:t>esposizione:13 aprile - 26 aprile 2024</w:t>
      </w:r>
    </w:p>
    <w:p w14:paraId="4EC5ED96" w14:textId="24996117" w:rsidR="004D3AA6" w:rsidRDefault="00822781">
      <w:pPr>
        <w:pStyle w:val="Didefault"/>
        <w:spacing w:before="0" w:after="426" w:line="240" w:lineRule="auto"/>
        <w:rPr>
          <w:rFonts w:ascii="Helvetica" w:eastAsia="Helvetica" w:hAnsi="Helvetica" w:cs="Helvetica"/>
          <w:sz w:val="37"/>
          <w:szCs w:val="37"/>
        </w:rPr>
      </w:pPr>
      <w:r>
        <w:rPr>
          <w:rFonts w:ascii="Helvetica" w:hAnsi="Helvetica"/>
          <w:sz w:val="37"/>
          <w:szCs w:val="37"/>
        </w:rPr>
        <w:lastRenderedPageBreak/>
        <w:t xml:space="preserve">Luogo della mostra: </w:t>
      </w:r>
      <w:r w:rsidR="00F759E0">
        <w:rPr>
          <w:rFonts w:ascii="Helvetica" w:hAnsi="Helvetica"/>
          <w:sz w:val="37"/>
          <w:szCs w:val="37"/>
        </w:rPr>
        <w:t xml:space="preserve">Museo Tuscolano </w:t>
      </w:r>
      <w:r w:rsidR="00D915E9">
        <w:rPr>
          <w:rFonts w:ascii="Helvetica" w:hAnsi="Helvetica"/>
          <w:sz w:val="37"/>
          <w:szCs w:val="37"/>
        </w:rPr>
        <w:t xml:space="preserve">- </w:t>
      </w:r>
      <w:r>
        <w:rPr>
          <w:rFonts w:ascii="Helvetica" w:hAnsi="Helvetica"/>
          <w:sz w:val="37"/>
          <w:szCs w:val="37"/>
        </w:rPr>
        <w:t xml:space="preserve">Scuderie Aldobrandini </w:t>
      </w:r>
    </w:p>
    <w:p w14:paraId="1A38798C" w14:textId="77777777" w:rsidR="004D3AA6" w:rsidRDefault="00822781">
      <w:pPr>
        <w:pStyle w:val="Didefault"/>
        <w:spacing w:before="0" w:after="426" w:line="240" w:lineRule="auto"/>
        <w:jc w:val="both"/>
        <w:rPr>
          <w:rFonts w:ascii="Helvetica" w:eastAsia="Helvetica" w:hAnsi="Helvetica" w:cs="Helvetica"/>
          <w:sz w:val="37"/>
          <w:szCs w:val="37"/>
        </w:rPr>
      </w:pPr>
      <w:r>
        <w:rPr>
          <w:rFonts w:ascii="Helvetica" w:hAnsi="Helvetica"/>
          <w:sz w:val="37"/>
          <w:szCs w:val="37"/>
        </w:rPr>
        <w:t>piazza Guglielmo Marconi, 6   Frascati.</w:t>
      </w:r>
    </w:p>
    <w:p w14:paraId="039BB27A" w14:textId="77777777" w:rsidR="004D3AA6" w:rsidRDefault="00822781">
      <w:pPr>
        <w:pStyle w:val="Didefault"/>
        <w:spacing w:before="0" w:after="426" w:line="240" w:lineRule="auto"/>
        <w:rPr>
          <w:rFonts w:ascii="Helvetica" w:eastAsia="Helvetica" w:hAnsi="Helvetica" w:cs="Helvetica"/>
          <w:sz w:val="32"/>
          <w:szCs w:val="32"/>
        </w:rPr>
      </w:pPr>
      <w:r>
        <w:rPr>
          <w:rFonts w:ascii="Helvetica" w:hAnsi="Helvetica"/>
          <w:sz w:val="36"/>
          <w:szCs w:val="36"/>
        </w:rPr>
        <w:t>Ingresso gratuito</w:t>
      </w:r>
    </w:p>
    <w:p w14:paraId="071A91CB" w14:textId="77777777" w:rsidR="004D3AA6" w:rsidRDefault="00822781">
      <w:pPr>
        <w:pStyle w:val="Didefault"/>
        <w:spacing w:before="0" w:after="426" w:line="240" w:lineRule="auto"/>
        <w:rPr>
          <w:rFonts w:ascii="Helvetica" w:eastAsia="Helvetica" w:hAnsi="Helvetica" w:cs="Helvetica"/>
          <w:sz w:val="32"/>
          <w:szCs w:val="32"/>
        </w:rPr>
      </w:pPr>
      <w:r>
        <w:rPr>
          <w:rFonts w:ascii="Helvetica" w:hAnsi="Helvetica"/>
          <w:sz w:val="37"/>
          <w:szCs w:val="37"/>
        </w:rPr>
        <w:t>Orario ingresso:</w:t>
      </w:r>
      <w:r>
        <w:rPr>
          <w:rFonts w:ascii="Helvetica" w:eastAsia="Helvetica" w:hAnsi="Helvetica" w:cs="Helvetica"/>
          <w:sz w:val="32"/>
          <w:szCs w:val="32"/>
        </w:rPr>
        <w:br/>
      </w:r>
      <w:r>
        <w:rPr>
          <w:rFonts w:ascii="Helvetica" w:hAnsi="Helvetica"/>
          <w:sz w:val="32"/>
          <w:szCs w:val="32"/>
        </w:rPr>
        <w:t>dal martedì al giovedì 15.00 - 18.00; venerdì, sabato e domenica 10.00 – 19.</w:t>
      </w:r>
    </w:p>
    <w:p w14:paraId="2157D750" w14:textId="77777777" w:rsidR="004D3AA6" w:rsidRDefault="00822781">
      <w:pPr>
        <w:pStyle w:val="Didefault"/>
        <w:spacing w:before="0" w:after="426" w:line="240" w:lineRule="auto"/>
        <w:rPr>
          <w:rFonts w:ascii="Helvetica" w:eastAsia="Helvetica" w:hAnsi="Helvetica" w:cs="Helvetica"/>
          <w:sz w:val="32"/>
          <w:szCs w:val="32"/>
        </w:rPr>
      </w:pPr>
      <w:r>
        <w:rPr>
          <w:rFonts w:ascii="Helvetica" w:hAnsi="Helvetica"/>
          <w:sz w:val="32"/>
          <w:szCs w:val="32"/>
        </w:rPr>
        <w:t> Giovedì 25 aprile aperto.</w:t>
      </w:r>
    </w:p>
    <w:p w14:paraId="41EBE53D" w14:textId="5D827936" w:rsidR="004D3AA6" w:rsidRDefault="00822781">
      <w:pPr>
        <w:pStyle w:val="Didefault"/>
        <w:spacing w:before="0" w:after="426" w:line="240" w:lineRule="auto"/>
        <w:rPr>
          <w:rFonts w:ascii="Helvetica" w:eastAsia="Helvetica" w:hAnsi="Helvetica" w:cs="Helvetica"/>
          <w:sz w:val="32"/>
          <w:szCs w:val="32"/>
        </w:rPr>
      </w:pPr>
      <w:r>
        <w:rPr>
          <w:rFonts w:ascii="Helvetica" w:hAnsi="Helvetica"/>
          <w:sz w:val="37"/>
          <w:szCs w:val="37"/>
        </w:rPr>
        <w:t>Informazioni:</w:t>
      </w:r>
      <w:r>
        <w:rPr>
          <w:rFonts w:ascii="Helvetica" w:eastAsia="Helvetica" w:hAnsi="Helvetica" w:cs="Helvetica"/>
          <w:sz w:val="32"/>
          <w:szCs w:val="32"/>
        </w:rPr>
        <w:br/>
      </w:r>
      <w:r>
        <w:rPr>
          <w:rFonts w:ascii="Helvetica" w:hAnsi="Helvetica"/>
          <w:sz w:val="32"/>
          <w:szCs w:val="32"/>
        </w:rPr>
        <w:t xml:space="preserve">Scuderie Aldobrandini tel.  0694184407 </w:t>
      </w:r>
    </w:p>
    <w:p w14:paraId="11C63273" w14:textId="77777777" w:rsidR="004D3AA6" w:rsidRDefault="00822781">
      <w:pPr>
        <w:pStyle w:val="Didefault"/>
        <w:spacing w:before="0" w:after="426" w:line="240" w:lineRule="auto"/>
        <w:rPr>
          <w:rStyle w:val="Nessuno"/>
          <w:rFonts w:ascii="Helvetica" w:eastAsia="Helvetica" w:hAnsi="Helvetica" w:cs="Helvetica"/>
          <w:sz w:val="32"/>
          <w:szCs w:val="32"/>
        </w:rPr>
      </w:pPr>
      <w:r>
        <w:rPr>
          <w:rFonts w:ascii="Helvetica" w:hAnsi="Helvetica"/>
          <w:sz w:val="32"/>
          <w:szCs w:val="32"/>
        </w:rPr>
        <w:t xml:space="preserve">www. </w:t>
      </w:r>
      <w:hyperlink r:id="rId11" w:history="1">
        <w:r>
          <w:rPr>
            <w:rFonts w:ascii="Helvetica" w:hAnsi="Helvetica"/>
            <w:sz w:val="32"/>
            <w:szCs w:val="32"/>
          </w:rPr>
          <w:t>scuderiealdobrandini.it</w:t>
        </w:r>
      </w:hyperlink>
      <w:r>
        <w:rPr>
          <w:rFonts w:ascii="Helvetica" w:hAnsi="Helvetica"/>
          <w:sz w:val="32"/>
          <w:szCs w:val="32"/>
        </w:rPr>
        <w:t xml:space="preserve"> </w:t>
      </w:r>
      <w:hyperlink r:id="rId12" w:history="1">
        <w:r>
          <w:rPr>
            <w:rStyle w:val="Hyperlink0"/>
            <w:rFonts w:ascii="Helvetica" w:hAnsi="Helvetica"/>
            <w:sz w:val="32"/>
            <w:szCs w:val="32"/>
          </w:rPr>
          <w:t>info@scuderiealdobrandini.it</w:t>
        </w:r>
      </w:hyperlink>
      <w:r>
        <w:rPr>
          <w:rStyle w:val="Nessuno"/>
          <w:rFonts w:ascii="Helvetica" w:hAnsi="Helvetica"/>
          <w:color w:val="008080"/>
          <w:sz w:val="32"/>
          <w:szCs w:val="32"/>
        </w:rPr>
        <w:t>    </w:t>
      </w:r>
      <w:r>
        <w:rPr>
          <w:rFonts w:ascii="Helvetica" w:hAnsi="Helvetica"/>
          <w:sz w:val="32"/>
          <w:szCs w:val="32"/>
        </w:rPr>
        <w:t> </w:t>
      </w:r>
    </w:p>
    <w:p w14:paraId="7B8A1EB8" w14:textId="77777777" w:rsidR="004D3AA6" w:rsidRPr="00E67535" w:rsidRDefault="00822781">
      <w:pPr>
        <w:pStyle w:val="Didefault"/>
        <w:spacing w:before="0" w:after="426" w:line="240" w:lineRule="auto"/>
        <w:rPr>
          <w:rStyle w:val="Nessuno"/>
          <w:rFonts w:ascii="Helvetica" w:eastAsia="Helvetica" w:hAnsi="Helvetica" w:cs="Helvetica"/>
          <w:sz w:val="32"/>
          <w:szCs w:val="32"/>
        </w:rPr>
      </w:pPr>
      <w:r w:rsidRPr="00E67535">
        <w:rPr>
          <w:rFonts w:ascii="Helvetica" w:hAnsi="Helvetica"/>
          <w:sz w:val="33"/>
          <w:szCs w:val="33"/>
        </w:rPr>
        <w:t>Le Scuderie Aldobrandini: brevi cenni storici</w:t>
      </w:r>
    </w:p>
    <w:p w14:paraId="7CC97AD7" w14:textId="77777777" w:rsidR="004D3AA6" w:rsidRDefault="00822781">
      <w:pPr>
        <w:pStyle w:val="Didefault"/>
        <w:spacing w:before="0" w:after="426" w:line="240" w:lineRule="auto"/>
        <w:jc w:val="both"/>
        <w:rPr>
          <w:rStyle w:val="Nessuno"/>
          <w:rFonts w:ascii="Helvetica" w:eastAsia="Helvetica" w:hAnsi="Helvetica" w:cs="Helvetica"/>
          <w:sz w:val="32"/>
          <w:szCs w:val="32"/>
        </w:rPr>
      </w:pPr>
      <w:r>
        <w:rPr>
          <w:rFonts w:ascii="Helvetica" w:hAnsi="Helvetica"/>
          <w:sz w:val="27"/>
          <w:szCs w:val="27"/>
        </w:rPr>
        <w:t>L</w:t>
      </w:r>
      <w:r>
        <w:rPr>
          <w:rFonts w:ascii="Helvetica" w:hAnsi="Helvetica"/>
          <w:sz w:val="27"/>
          <w:szCs w:val="27"/>
          <w:rtl/>
        </w:rPr>
        <w:t>’</w:t>
      </w:r>
      <w:r>
        <w:rPr>
          <w:rFonts w:ascii="Helvetica" w:hAnsi="Helvetica"/>
          <w:sz w:val="27"/>
          <w:szCs w:val="27"/>
        </w:rPr>
        <w:t>edificio per la sua funzione originaria si è ben prestato alla trasformazione in un centro polifunzionale d</w:t>
      </w:r>
      <w:r>
        <w:rPr>
          <w:rFonts w:ascii="Helvetica" w:hAnsi="Helvetica"/>
          <w:sz w:val="27"/>
          <w:szCs w:val="27"/>
          <w:rtl/>
        </w:rPr>
        <w:t>’</w:t>
      </w:r>
      <w:r>
        <w:rPr>
          <w:rFonts w:ascii="Helvetica" w:hAnsi="Helvetica"/>
          <w:sz w:val="27"/>
          <w:szCs w:val="27"/>
        </w:rPr>
        <w:t>arte e cultura: spazi ampi e suggestivi, non interrotti da tramezzature, soffitti alti, grandi aperture di affaccio sulla piazza principale della città di Frascati. Il restauro architettonico della struttura seicentesca ed il suo adeguamento museale secondo una concezione moderna sono stati realizzati dal noto architetto Massimiliano Fuksas col fine di ideare uno spazio polifunzionale che possa ospitare una collezione archeologica permanente, mostre, laboratori didattici, spazi multimediali, auditorium per rassegne di teatro, danza e musica.</w:t>
      </w:r>
    </w:p>
    <w:p w14:paraId="587A9000" w14:textId="77777777" w:rsidR="004D3AA6" w:rsidRDefault="00822781">
      <w:pPr>
        <w:pStyle w:val="Didefault"/>
        <w:spacing w:before="0" w:after="426" w:line="240" w:lineRule="auto"/>
        <w:rPr>
          <w:rStyle w:val="Nessuno"/>
          <w:rFonts w:ascii="Helvetica" w:eastAsia="Helvetica" w:hAnsi="Helvetica" w:cs="Helvetica"/>
          <w:sz w:val="32"/>
          <w:szCs w:val="32"/>
        </w:rPr>
      </w:pPr>
      <w:r>
        <w:rPr>
          <w:rFonts w:ascii="Helvetica" w:hAnsi="Helvetica"/>
          <w:sz w:val="32"/>
          <w:szCs w:val="32"/>
        </w:rPr>
        <w:t> Programma della serata inaugurale:</w:t>
      </w:r>
    </w:p>
    <w:p w14:paraId="70F3409D" w14:textId="77777777" w:rsidR="004D3AA6" w:rsidRDefault="00822781">
      <w:pPr>
        <w:pStyle w:val="Didefault"/>
        <w:spacing w:before="0" w:after="426" w:line="240" w:lineRule="auto"/>
        <w:rPr>
          <w:rStyle w:val="Nessuno"/>
          <w:rFonts w:ascii="Helvetica" w:eastAsia="Helvetica" w:hAnsi="Helvetica" w:cs="Helvetica"/>
          <w:sz w:val="32"/>
          <w:szCs w:val="32"/>
        </w:rPr>
      </w:pPr>
      <w:r>
        <w:rPr>
          <w:rFonts w:ascii="Helvetica" w:hAnsi="Helvetica"/>
          <w:sz w:val="37"/>
          <w:szCs w:val="37"/>
        </w:rPr>
        <w:t>Saluto delle autorità presenti</w:t>
      </w:r>
    </w:p>
    <w:p w14:paraId="3F02C776" w14:textId="77777777" w:rsidR="004D3AA6" w:rsidRDefault="00822781">
      <w:pPr>
        <w:pStyle w:val="Didefault"/>
        <w:spacing w:before="0" w:after="426" w:line="240" w:lineRule="auto"/>
        <w:rPr>
          <w:rStyle w:val="Nessuno"/>
          <w:rFonts w:ascii="Helvetica" w:eastAsia="Helvetica" w:hAnsi="Helvetica" w:cs="Helvetica"/>
          <w:sz w:val="32"/>
          <w:szCs w:val="32"/>
        </w:rPr>
      </w:pPr>
      <w:r>
        <w:rPr>
          <w:rFonts w:ascii="Helvetica" w:hAnsi="Helvetica"/>
          <w:sz w:val="37"/>
          <w:szCs w:val="37"/>
        </w:rPr>
        <w:t>Presentazione dell</w:t>
      </w:r>
      <w:r>
        <w:rPr>
          <w:rFonts w:ascii="Helvetica" w:hAnsi="Helvetica"/>
          <w:sz w:val="37"/>
          <w:szCs w:val="37"/>
          <w:rtl/>
        </w:rPr>
        <w:t>’</w:t>
      </w:r>
      <w:r>
        <w:rPr>
          <w:rFonts w:ascii="Helvetica" w:hAnsi="Helvetica"/>
          <w:sz w:val="37"/>
          <w:szCs w:val="37"/>
        </w:rPr>
        <w:t>evento</w:t>
      </w:r>
    </w:p>
    <w:p w14:paraId="68AAE097" w14:textId="77777777" w:rsidR="004D3AA6" w:rsidRDefault="00822781">
      <w:pPr>
        <w:pStyle w:val="Didefault"/>
        <w:spacing w:before="0" w:after="426" w:line="240" w:lineRule="auto"/>
      </w:pPr>
      <w:r>
        <w:rPr>
          <w:rFonts w:ascii="Helvetica" w:hAnsi="Helvetica"/>
          <w:sz w:val="37"/>
          <w:szCs w:val="37"/>
        </w:rPr>
        <w:t>Rinfresco offerto da: Casale del Giglio e Tornatora</w:t>
      </w:r>
    </w:p>
    <w:sectPr w:rsidR="004D3AA6">
      <w:headerReference w:type="default" r:id="rId13"/>
      <w:footerReference w:type="defaul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D4086" w14:textId="77777777" w:rsidR="00C24212" w:rsidRDefault="00C24212">
      <w:r>
        <w:separator/>
      </w:r>
    </w:p>
  </w:endnote>
  <w:endnote w:type="continuationSeparator" w:id="0">
    <w:p w14:paraId="3C805F1D" w14:textId="77777777" w:rsidR="00C24212" w:rsidRDefault="00C24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E2C8C" w14:textId="77777777" w:rsidR="004D3AA6" w:rsidRDefault="004D3A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02422" w14:textId="77777777" w:rsidR="00C24212" w:rsidRDefault="00C24212">
      <w:r>
        <w:separator/>
      </w:r>
    </w:p>
  </w:footnote>
  <w:footnote w:type="continuationSeparator" w:id="0">
    <w:p w14:paraId="0FE2DF2E" w14:textId="77777777" w:rsidR="00C24212" w:rsidRDefault="00C242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8408" w14:textId="77777777" w:rsidR="004D3AA6" w:rsidRDefault="004D3AA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AA6"/>
    <w:rsid w:val="002F0E8A"/>
    <w:rsid w:val="004D3AA6"/>
    <w:rsid w:val="00741DB5"/>
    <w:rsid w:val="00822781"/>
    <w:rsid w:val="00904938"/>
    <w:rsid w:val="00C24212"/>
    <w:rsid w:val="00D915E9"/>
    <w:rsid w:val="00DB72CC"/>
    <w:rsid w:val="00E22B9B"/>
    <w:rsid w:val="00E25A1C"/>
    <w:rsid w:val="00E67535"/>
    <w:rsid w:val="00EC4392"/>
    <w:rsid w:val="00F759E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9B0F2"/>
  <w15:docId w15:val="{DD62663D-3844-A946-A99F-C0358CF45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Didefault">
    <w:name w:val="Di default"/>
    <w:pPr>
      <w:spacing w:before="160" w:line="288" w:lineRule="auto"/>
    </w:pPr>
    <w:rPr>
      <w:rFonts w:ascii="Arial Narrow" w:hAnsi="Arial Narrow" w:cs="Arial Unicode MS"/>
      <w:color w:val="000000"/>
      <w:sz w:val="26"/>
      <w:szCs w:val="26"/>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outline w:val="0"/>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verenadalessandro.it/" TargetMode="External"/><Relationship Id="rId12" Type="http://schemas.openxmlformats.org/officeDocument/2006/relationships/hyperlink" Target="mailto:info@scuderiealdobrandini.it"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uderiealdobrandini.it"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Arial Narrow"/>
        <a:ea typeface="Arial Narrow"/>
        <a:cs typeface="Arial Narrow"/>
      </a:majorFont>
      <a:minorFont>
        <a:latin typeface="Arial Narrow"/>
        <a:ea typeface="Arial Narrow"/>
        <a:cs typeface="Arial Narrow"/>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300" b="0" i="0" u="none" strike="noStrike" cap="none" spc="0" normalizeH="0" baseline="0">
            <a:ln>
              <a:noFill/>
            </a:ln>
            <a:solidFill>
              <a:srgbClr val="FFFFFF"/>
            </a:solidFill>
            <a:effectLst/>
            <a:uFillTx/>
            <a:latin typeface="+mn-lt"/>
            <a:ea typeface="+mn-ea"/>
            <a:cs typeface="+mn-cs"/>
            <a:sym typeface="Arial Narro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Arial Narro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591</Words>
  <Characters>3373</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giorgio bertozzi</cp:lastModifiedBy>
  <cp:revision>7</cp:revision>
  <dcterms:created xsi:type="dcterms:W3CDTF">2024-03-07T09:13:00Z</dcterms:created>
  <dcterms:modified xsi:type="dcterms:W3CDTF">2024-03-28T17:51:00Z</dcterms:modified>
</cp:coreProperties>
</file>