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Inaugurata la Galleria Lanza con una personale di Filippo Panseca , artista visionario, pioniere della computer art e da sempre attento ai temi dell’ambiente e delle nuove tecnologie. Madrina dell’inaugurazione Sandra Milo. La galleria è aperta al pubblico dall’8 dicembre 2021 al 4 marzo 2022 in Via Garibaldi 66, Pietrasanta (LU)</w:t>
      </w:r>
    </w:p>
    <w:p>
      <w:pPr>
        <w:pStyle w:val="Normal"/>
        <w:bidi w:val="0"/>
        <w:jc w:val="left"/>
        <w:rPr/>
      </w:pPr>
      <w:r>
        <w:rPr/>
        <w:t>Ingresso libero.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3356143193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LibreOffice/7.1.4.2$Windows_X86_64 LibreOffice_project/a529a4fab45b75fefc5b6226684193eb000654f6</Application>
  <AppVersion>15.0000</AppVersion>
  <Pages>1</Pages>
  <Words>54</Words>
  <Characters>306</Characters>
  <CharactersWithSpaces>357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2021-12-13T16:57:33Z</dcterms:created>
  <dc:creator/>
  <dc:description/>
  <dc:language>it-IT</dc:language>
  <cp:lastModifiedBy/>
  <dcterms:modified xsi:type="dcterms:W3CDTF">2021-12-13T17:15:33Z</dcterms:modified>
  <cp:revision>1</cp:revision>
  <dc:subject/>
  <dc:title/>
</cp:coreProperties>
</file>