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0973" w14:textId="77777777" w:rsidR="00510191" w:rsidRDefault="00510191">
      <w:pPr>
        <w:spacing w:before="220"/>
        <w:jc w:val="center"/>
        <w:rPr>
          <w:b/>
          <w:sz w:val="32"/>
          <w:szCs w:val="32"/>
          <w:u w:val="single"/>
        </w:rPr>
      </w:pPr>
    </w:p>
    <w:p w14:paraId="6BD1546B" w14:textId="7D6FDFAE" w:rsidR="00FA3DFA" w:rsidRPr="00510191" w:rsidRDefault="00E30FC7">
      <w:pPr>
        <w:spacing w:before="220"/>
        <w:jc w:val="center"/>
        <w:rPr>
          <w:b/>
          <w:sz w:val="32"/>
          <w:szCs w:val="32"/>
          <w:u w:val="single"/>
        </w:rPr>
      </w:pPr>
      <w:r w:rsidRPr="00510191">
        <w:rPr>
          <w:b/>
          <w:sz w:val="32"/>
          <w:szCs w:val="32"/>
          <w:u w:val="single"/>
        </w:rPr>
        <w:t>COMUNICATO STAMPA</w:t>
      </w:r>
    </w:p>
    <w:p w14:paraId="58A078D7" w14:textId="77777777" w:rsidR="00FA3DFA" w:rsidRPr="00510191" w:rsidRDefault="00E30FC7">
      <w:pPr>
        <w:spacing w:before="180" w:after="180"/>
        <w:rPr>
          <w:b/>
          <w:sz w:val="24"/>
          <w:szCs w:val="24"/>
        </w:rPr>
      </w:pPr>
      <w:r w:rsidRPr="00510191">
        <w:rPr>
          <w:b/>
          <w:i/>
          <w:sz w:val="24"/>
          <w:szCs w:val="24"/>
        </w:rPr>
        <w:t>Un’importante eredità della Fondazione Charlemagne</w:t>
      </w:r>
      <w:r w:rsidRPr="00510191">
        <w:rPr>
          <w:b/>
          <w:i/>
          <w:color w:val="EE0000"/>
          <w:sz w:val="24"/>
          <w:szCs w:val="24"/>
        </w:rPr>
        <w:t xml:space="preserve"> </w:t>
      </w:r>
      <w:r w:rsidRPr="00510191">
        <w:rPr>
          <w:b/>
          <w:i/>
          <w:sz w:val="24"/>
          <w:szCs w:val="24"/>
        </w:rPr>
        <w:t>verrà venduta all’asta e il suo ricavato sarà devoluto</w:t>
      </w:r>
      <w:r w:rsidRPr="00510191">
        <w:rPr>
          <w:b/>
          <w:i/>
          <w:color w:val="EE0000"/>
          <w:sz w:val="24"/>
          <w:szCs w:val="24"/>
        </w:rPr>
        <w:t xml:space="preserve"> </w:t>
      </w:r>
      <w:r w:rsidRPr="00510191">
        <w:rPr>
          <w:b/>
          <w:i/>
          <w:sz w:val="24"/>
          <w:szCs w:val="24"/>
        </w:rPr>
        <w:t>a favore del programma “</w:t>
      </w:r>
      <w:proofErr w:type="spellStart"/>
      <w:r w:rsidRPr="00510191">
        <w:rPr>
          <w:b/>
          <w:i/>
          <w:sz w:val="24"/>
          <w:szCs w:val="24"/>
        </w:rPr>
        <w:t>Periferiacapitale</w:t>
      </w:r>
      <w:proofErr w:type="spellEnd"/>
      <w:r w:rsidRPr="00510191">
        <w:rPr>
          <w:b/>
          <w:i/>
          <w:sz w:val="24"/>
          <w:szCs w:val="24"/>
        </w:rPr>
        <w:t xml:space="preserve">”: </w:t>
      </w:r>
      <w:r w:rsidRPr="00510191">
        <w:rPr>
          <w:b/>
          <w:sz w:val="24"/>
          <w:szCs w:val="24"/>
        </w:rPr>
        <w:t>un evento in cui il collezionismo incontra la solidarietà e la bellezza diventa occasione di rinascita per le periferie di Roma.</w:t>
      </w:r>
    </w:p>
    <w:p w14:paraId="3F185E39" w14:textId="1AE62B3E" w:rsidR="00510191" w:rsidRPr="00510191" w:rsidRDefault="00E30FC7">
      <w:pPr>
        <w:spacing w:before="180" w:after="180"/>
        <w:rPr>
          <w:i/>
          <w:sz w:val="24"/>
          <w:szCs w:val="24"/>
        </w:rPr>
      </w:pPr>
      <w:r w:rsidRPr="00510191">
        <w:rPr>
          <w:i/>
          <w:sz w:val="24"/>
          <w:szCs w:val="24"/>
        </w:rPr>
        <w:t>Nella sede della Casa d’aste Arcadia il 21 ottobre saranno battuti all’incanto 3</w:t>
      </w:r>
      <w:r w:rsidR="00FB378B">
        <w:rPr>
          <w:i/>
          <w:sz w:val="24"/>
          <w:szCs w:val="24"/>
        </w:rPr>
        <w:t>6</w:t>
      </w:r>
      <w:r w:rsidRPr="00510191">
        <w:rPr>
          <w:i/>
          <w:sz w:val="24"/>
          <w:szCs w:val="24"/>
        </w:rPr>
        <w:t xml:space="preserve"> lotti di artisti dell’École de Paris, Avanguardie del Novecento e antichi maestri</w:t>
      </w:r>
      <w:r w:rsidRPr="00510191">
        <w:rPr>
          <w:i/>
          <w:sz w:val="24"/>
          <w:szCs w:val="24"/>
        </w:rPr>
        <w:br/>
      </w:r>
    </w:p>
    <w:p w14:paraId="49130559" w14:textId="77777777" w:rsidR="00510191" w:rsidRDefault="00510191">
      <w:pPr>
        <w:spacing w:before="180" w:after="180"/>
        <w:rPr>
          <w:i/>
          <w:sz w:val="21"/>
          <w:szCs w:val="21"/>
        </w:rPr>
      </w:pPr>
    </w:p>
    <w:p w14:paraId="1F48C692" w14:textId="419AD3DE" w:rsidR="00FA3DFA" w:rsidRPr="00510191" w:rsidRDefault="00E30FC7">
      <w:pPr>
        <w:spacing w:before="180" w:after="180"/>
        <w:rPr>
          <w:sz w:val="24"/>
          <w:szCs w:val="24"/>
        </w:rPr>
      </w:pPr>
      <w:r w:rsidRPr="00510191">
        <w:rPr>
          <w:i/>
          <w:sz w:val="24"/>
          <w:szCs w:val="24"/>
        </w:rPr>
        <w:t>Roma, 2</w:t>
      </w:r>
      <w:r w:rsidR="002256A2">
        <w:rPr>
          <w:i/>
          <w:sz w:val="24"/>
          <w:szCs w:val="24"/>
        </w:rPr>
        <w:t>6</w:t>
      </w:r>
      <w:r w:rsidRPr="00510191">
        <w:rPr>
          <w:i/>
          <w:sz w:val="24"/>
          <w:szCs w:val="24"/>
        </w:rPr>
        <w:t xml:space="preserve"> settembre</w:t>
      </w:r>
      <w:r w:rsidRPr="00510191">
        <w:rPr>
          <w:sz w:val="24"/>
          <w:szCs w:val="24"/>
        </w:rPr>
        <w:t xml:space="preserve"> - Si svolgerà il 21 ottobre prossimo, alle ore 18.30, nei saloni della Casa d’Aste Arcadia, in corso Vittorio Emanuele II, 18, a Roma, la vendita all’incanto di una collezione</w:t>
      </w:r>
      <w:r w:rsidRPr="00510191">
        <w:rPr>
          <w:color w:val="EE0000"/>
          <w:sz w:val="24"/>
          <w:szCs w:val="24"/>
        </w:rPr>
        <w:t xml:space="preserve"> </w:t>
      </w:r>
      <w:r w:rsidRPr="00510191">
        <w:rPr>
          <w:sz w:val="24"/>
          <w:szCs w:val="24"/>
        </w:rPr>
        <w:t>unica di 3</w:t>
      </w:r>
      <w:r w:rsidR="004638B7">
        <w:rPr>
          <w:sz w:val="24"/>
          <w:szCs w:val="24"/>
        </w:rPr>
        <w:t>6</w:t>
      </w:r>
      <w:r w:rsidRPr="00510191">
        <w:rPr>
          <w:sz w:val="24"/>
          <w:szCs w:val="24"/>
        </w:rPr>
        <w:t xml:space="preserve"> opere, che rappresentano</w:t>
      </w:r>
      <w:r w:rsidRPr="00510191">
        <w:rPr>
          <w:color w:val="EE0000"/>
          <w:sz w:val="24"/>
          <w:szCs w:val="24"/>
        </w:rPr>
        <w:t xml:space="preserve"> </w:t>
      </w:r>
      <w:r w:rsidRPr="00510191">
        <w:rPr>
          <w:sz w:val="24"/>
          <w:szCs w:val="24"/>
        </w:rPr>
        <w:t>un’importante eredità devoluta alla Fondazione Charlemagne. Un tesoro che, trasformandosi in solidarietà, finanzierà una serie di progetti di riqualificazione urbana di Roma legati al programma “</w:t>
      </w:r>
      <w:proofErr w:type="spellStart"/>
      <w:r w:rsidRPr="00510191">
        <w:rPr>
          <w:sz w:val="24"/>
          <w:szCs w:val="24"/>
        </w:rPr>
        <w:t>Periferiacapitale</w:t>
      </w:r>
      <w:proofErr w:type="spellEnd"/>
      <w:r w:rsidRPr="00510191">
        <w:rPr>
          <w:sz w:val="24"/>
          <w:szCs w:val="24"/>
        </w:rPr>
        <w:t>”. Si tratta di un’occasione rara, destinata a lasciare il segno, in cui la grande arte non si limita a raccontare la bellezza, ma diventa strumento concreto di rigenerazione sociale.</w:t>
      </w:r>
    </w:p>
    <w:p w14:paraId="45F6892F" w14:textId="77777777" w:rsidR="00FA3DFA" w:rsidRPr="00510191" w:rsidRDefault="00E30FC7">
      <w:pPr>
        <w:spacing w:before="180" w:after="180"/>
        <w:jc w:val="both"/>
        <w:rPr>
          <w:sz w:val="24"/>
          <w:szCs w:val="24"/>
        </w:rPr>
      </w:pPr>
      <w:r w:rsidRPr="00510191">
        <w:rPr>
          <w:sz w:val="24"/>
          <w:szCs w:val="24"/>
        </w:rPr>
        <w:t xml:space="preserve">Tra i protagonisti del catalogo che saranno battuti all’asta spiccano due perle di </w:t>
      </w:r>
      <w:r w:rsidRPr="00510191">
        <w:rPr>
          <w:b/>
          <w:sz w:val="24"/>
          <w:szCs w:val="24"/>
        </w:rPr>
        <w:t>Auguste Renoir</w:t>
      </w:r>
      <w:r w:rsidRPr="00510191">
        <w:rPr>
          <w:sz w:val="24"/>
          <w:szCs w:val="24"/>
        </w:rPr>
        <w:t xml:space="preserve">: </w:t>
      </w:r>
      <w:proofErr w:type="spellStart"/>
      <w:r w:rsidRPr="00510191">
        <w:rPr>
          <w:i/>
          <w:sz w:val="24"/>
          <w:szCs w:val="24"/>
        </w:rPr>
        <w:t>Jeune</w:t>
      </w:r>
      <w:proofErr w:type="spellEnd"/>
      <w:r w:rsidRPr="00510191">
        <w:rPr>
          <w:i/>
          <w:sz w:val="24"/>
          <w:szCs w:val="24"/>
        </w:rPr>
        <w:t xml:space="preserve"> Femme </w:t>
      </w:r>
      <w:proofErr w:type="spellStart"/>
      <w:r w:rsidRPr="00510191">
        <w:rPr>
          <w:i/>
          <w:sz w:val="24"/>
          <w:szCs w:val="24"/>
        </w:rPr>
        <w:t>au</w:t>
      </w:r>
      <w:proofErr w:type="spellEnd"/>
      <w:r w:rsidRPr="00510191">
        <w:rPr>
          <w:i/>
          <w:sz w:val="24"/>
          <w:szCs w:val="24"/>
        </w:rPr>
        <w:t xml:space="preserve"> </w:t>
      </w:r>
      <w:proofErr w:type="spellStart"/>
      <w:r w:rsidRPr="00510191">
        <w:rPr>
          <w:i/>
          <w:sz w:val="24"/>
          <w:szCs w:val="24"/>
        </w:rPr>
        <w:t>Corsage</w:t>
      </w:r>
      <w:proofErr w:type="spellEnd"/>
      <w:r w:rsidRPr="00510191">
        <w:rPr>
          <w:i/>
          <w:sz w:val="24"/>
          <w:szCs w:val="24"/>
        </w:rPr>
        <w:t xml:space="preserve"> Rouge et </w:t>
      </w:r>
      <w:proofErr w:type="spellStart"/>
      <w:r w:rsidRPr="00510191">
        <w:rPr>
          <w:i/>
          <w:sz w:val="24"/>
          <w:szCs w:val="24"/>
        </w:rPr>
        <w:t>au</w:t>
      </w:r>
      <w:proofErr w:type="spellEnd"/>
      <w:r w:rsidRPr="00510191">
        <w:rPr>
          <w:i/>
          <w:sz w:val="24"/>
          <w:szCs w:val="24"/>
        </w:rPr>
        <w:t xml:space="preserve"> Chapeau </w:t>
      </w:r>
      <w:proofErr w:type="spellStart"/>
      <w:r w:rsidRPr="00510191">
        <w:rPr>
          <w:i/>
          <w:sz w:val="24"/>
          <w:szCs w:val="24"/>
        </w:rPr>
        <w:t>Jaune</w:t>
      </w:r>
      <w:proofErr w:type="spellEnd"/>
      <w:r w:rsidRPr="00510191">
        <w:rPr>
          <w:sz w:val="24"/>
          <w:szCs w:val="24"/>
        </w:rPr>
        <w:t xml:space="preserve"> (base d’asta €50.000) e </w:t>
      </w:r>
      <w:proofErr w:type="spellStart"/>
      <w:r w:rsidRPr="00510191">
        <w:rPr>
          <w:i/>
          <w:sz w:val="24"/>
          <w:szCs w:val="24"/>
        </w:rPr>
        <w:t>Tête</w:t>
      </w:r>
      <w:proofErr w:type="spellEnd"/>
      <w:r w:rsidRPr="00510191">
        <w:rPr>
          <w:i/>
          <w:sz w:val="24"/>
          <w:szCs w:val="24"/>
        </w:rPr>
        <w:t xml:space="preserve"> de Femme</w:t>
      </w:r>
      <w:r w:rsidRPr="00510191">
        <w:rPr>
          <w:sz w:val="24"/>
          <w:szCs w:val="24"/>
        </w:rPr>
        <w:t xml:space="preserve"> (base d’asta €20.000). A dialogare con loro, la poesia cromatica di </w:t>
      </w:r>
      <w:r w:rsidRPr="00510191">
        <w:rPr>
          <w:b/>
          <w:sz w:val="24"/>
          <w:szCs w:val="24"/>
        </w:rPr>
        <w:t>Pierre Bonnard</w:t>
      </w:r>
      <w:r w:rsidRPr="00510191">
        <w:rPr>
          <w:sz w:val="24"/>
          <w:szCs w:val="24"/>
        </w:rPr>
        <w:t xml:space="preserve"> in </w:t>
      </w:r>
      <w:r w:rsidRPr="00510191">
        <w:rPr>
          <w:i/>
          <w:sz w:val="24"/>
          <w:szCs w:val="24"/>
        </w:rPr>
        <w:t>La Seine à Vernon</w:t>
      </w:r>
      <w:r w:rsidRPr="00510191">
        <w:rPr>
          <w:sz w:val="24"/>
          <w:szCs w:val="24"/>
        </w:rPr>
        <w:t xml:space="preserve"> 1930 (base d’asta €50.000).</w:t>
      </w:r>
    </w:p>
    <w:p w14:paraId="1DF9A81E" w14:textId="77777777" w:rsidR="00FA3DFA" w:rsidRPr="00510191" w:rsidRDefault="00E30FC7">
      <w:pPr>
        <w:spacing w:before="180" w:after="180"/>
        <w:jc w:val="both"/>
        <w:rPr>
          <w:sz w:val="24"/>
          <w:szCs w:val="24"/>
        </w:rPr>
      </w:pPr>
      <w:r w:rsidRPr="00510191">
        <w:rPr>
          <w:sz w:val="24"/>
          <w:szCs w:val="24"/>
        </w:rPr>
        <w:t xml:space="preserve">Il cuore pulsante della vendita all’incanto sarà l’olio di </w:t>
      </w:r>
      <w:proofErr w:type="spellStart"/>
      <w:r w:rsidRPr="00510191">
        <w:rPr>
          <w:b/>
          <w:sz w:val="24"/>
          <w:szCs w:val="24"/>
        </w:rPr>
        <w:t>Chaïm</w:t>
      </w:r>
      <w:proofErr w:type="spellEnd"/>
      <w:r w:rsidRPr="00510191">
        <w:rPr>
          <w:b/>
          <w:sz w:val="24"/>
          <w:szCs w:val="24"/>
        </w:rPr>
        <w:t xml:space="preserve"> Soutine</w:t>
      </w:r>
      <w:r w:rsidRPr="00510191">
        <w:rPr>
          <w:sz w:val="24"/>
          <w:szCs w:val="24"/>
        </w:rPr>
        <w:t xml:space="preserve">, </w:t>
      </w:r>
      <w:r w:rsidRPr="00510191">
        <w:rPr>
          <w:i/>
          <w:sz w:val="24"/>
          <w:szCs w:val="24"/>
        </w:rPr>
        <w:t xml:space="preserve">La Femme </w:t>
      </w:r>
      <w:proofErr w:type="spellStart"/>
      <w:r w:rsidRPr="00510191">
        <w:rPr>
          <w:i/>
          <w:sz w:val="24"/>
          <w:szCs w:val="24"/>
        </w:rPr>
        <w:t>du</w:t>
      </w:r>
      <w:proofErr w:type="spellEnd"/>
      <w:r w:rsidRPr="00510191">
        <w:rPr>
          <w:i/>
          <w:sz w:val="24"/>
          <w:szCs w:val="24"/>
        </w:rPr>
        <w:t xml:space="preserve"> </w:t>
      </w:r>
      <w:proofErr w:type="spellStart"/>
      <w:r w:rsidRPr="00510191">
        <w:rPr>
          <w:i/>
          <w:sz w:val="24"/>
          <w:szCs w:val="24"/>
        </w:rPr>
        <w:t>Cordonnier</w:t>
      </w:r>
      <w:proofErr w:type="spellEnd"/>
      <w:r w:rsidRPr="00510191">
        <w:rPr>
          <w:sz w:val="24"/>
          <w:szCs w:val="24"/>
        </w:rPr>
        <w:t xml:space="preserve">. Un’opera di intensa forza espressiva, dal prestigioso percorso espositivo (Zurigo, Torino, Parigi) e supportata da un’ampia documentazione bibliografica, che sarà esitata con una base d’asta di €200.000: un top </w:t>
      </w:r>
      <w:proofErr w:type="spellStart"/>
      <w:r w:rsidRPr="00510191">
        <w:rPr>
          <w:sz w:val="24"/>
          <w:szCs w:val="24"/>
        </w:rPr>
        <w:t>lot</w:t>
      </w:r>
      <w:proofErr w:type="spellEnd"/>
      <w:r w:rsidRPr="00510191">
        <w:rPr>
          <w:sz w:val="24"/>
          <w:szCs w:val="24"/>
        </w:rPr>
        <w:t xml:space="preserve"> che si preannuncia come una delle aggiudicazioni più attese della stagione. Accanto a questi capolavori, una costellazione di firme internazionali: </w:t>
      </w:r>
      <w:r w:rsidRPr="00510191">
        <w:rPr>
          <w:b/>
          <w:sz w:val="24"/>
          <w:szCs w:val="24"/>
        </w:rPr>
        <w:t>Maurice Utrillo</w:t>
      </w:r>
      <w:r w:rsidRPr="00510191">
        <w:rPr>
          <w:sz w:val="24"/>
          <w:szCs w:val="24"/>
        </w:rPr>
        <w:t xml:space="preserve">, con la vibrante </w:t>
      </w:r>
      <w:r w:rsidRPr="00510191">
        <w:rPr>
          <w:i/>
          <w:sz w:val="24"/>
          <w:szCs w:val="24"/>
        </w:rPr>
        <w:t xml:space="preserve">Rue </w:t>
      </w:r>
      <w:proofErr w:type="spellStart"/>
      <w:r w:rsidRPr="00510191">
        <w:rPr>
          <w:i/>
          <w:sz w:val="24"/>
          <w:szCs w:val="24"/>
        </w:rPr>
        <w:t>Norvis</w:t>
      </w:r>
      <w:proofErr w:type="spellEnd"/>
      <w:r w:rsidRPr="00510191">
        <w:rPr>
          <w:i/>
          <w:sz w:val="24"/>
          <w:szCs w:val="24"/>
        </w:rPr>
        <w:t xml:space="preserve"> à Montmartre</w:t>
      </w:r>
      <w:r w:rsidRPr="00510191">
        <w:rPr>
          <w:sz w:val="24"/>
          <w:szCs w:val="24"/>
        </w:rPr>
        <w:t xml:space="preserve"> (base d’asta €20.000), </w:t>
      </w:r>
      <w:r w:rsidRPr="00510191">
        <w:rPr>
          <w:b/>
          <w:sz w:val="24"/>
          <w:szCs w:val="24"/>
        </w:rPr>
        <w:t>Max Ernst</w:t>
      </w:r>
      <w:r w:rsidRPr="00510191">
        <w:rPr>
          <w:sz w:val="24"/>
          <w:szCs w:val="24"/>
        </w:rPr>
        <w:t xml:space="preserve">, </w:t>
      </w:r>
      <w:r w:rsidRPr="00510191">
        <w:rPr>
          <w:i/>
          <w:sz w:val="24"/>
          <w:szCs w:val="24"/>
        </w:rPr>
        <w:t xml:space="preserve">Tableau </w:t>
      </w:r>
      <w:proofErr w:type="spellStart"/>
      <w:r w:rsidRPr="00510191">
        <w:rPr>
          <w:i/>
          <w:sz w:val="24"/>
          <w:szCs w:val="24"/>
        </w:rPr>
        <w:t>Ivre</w:t>
      </w:r>
      <w:proofErr w:type="spellEnd"/>
      <w:r w:rsidRPr="00510191">
        <w:rPr>
          <w:sz w:val="24"/>
          <w:szCs w:val="24"/>
        </w:rPr>
        <w:t xml:space="preserve"> del 1960 (base d’asta €50.000), </w:t>
      </w:r>
      <w:r w:rsidRPr="00510191">
        <w:rPr>
          <w:b/>
          <w:sz w:val="24"/>
          <w:szCs w:val="24"/>
        </w:rPr>
        <w:t>Paul Signac</w:t>
      </w:r>
      <w:r w:rsidRPr="00510191">
        <w:rPr>
          <w:sz w:val="24"/>
          <w:szCs w:val="24"/>
        </w:rPr>
        <w:t xml:space="preserve">, </w:t>
      </w:r>
      <w:r w:rsidRPr="00510191">
        <w:rPr>
          <w:b/>
          <w:sz w:val="24"/>
          <w:szCs w:val="24"/>
        </w:rPr>
        <w:t>Pablo Picasso</w:t>
      </w:r>
      <w:r w:rsidRPr="00510191">
        <w:rPr>
          <w:sz w:val="24"/>
          <w:szCs w:val="24"/>
        </w:rPr>
        <w:t xml:space="preserve">, </w:t>
      </w:r>
      <w:r w:rsidRPr="00510191">
        <w:rPr>
          <w:b/>
          <w:sz w:val="24"/>
          <w:szCs w:val="24"/>
        </w:rPr>
        <w:t xml:space="preserve">Édouard </w:t>
      </w:r>
      <w:proofErr w:type="spellStart"/>
      <w:r w:rsidRPr="00510191">
        <w:rPr>
          <w:b/>
          <w:sz w:val="24"/>
          <w:szCs w:val="24"/>
        </w:rPr>
        <w:t>Vuillard</w:t>
      </w:r>
      <w:proofErr w:type="spellEnd"/>
      <w:r w:rsidRPr="00510191">
        <w:rPr>
          <w:sz w:val="24"/>
          <w:szCs w:val="24"/>
        </w:rPr>
        <w:t xml:space="preserve">, </w:t>
      </w:r>
      <w:r w:rsidRPr="00510191">
        <w:rPr>
          <w:b/>
          <w:sz w:val="24"/>
          <w:szCs w:val="24"/>
        </w:rPr>
        <w:t xml:space="preserve">Kees van </w:t>
      </w:r>
      <w:proofErr w:type="spellStart"/>
      <w:r w:rsidRPr="00510191">
        <w:rPr>
          <w:b/>
          <w:sz w:val="24"/>
          <w:szCs w:val="24"/>
        </w:rPr>
        <w:t>Dongen</w:t>
      </w:r>
      <w:proofErr w:type="spellEnd"/>
      <w:r w:rsidRPr="00510191">
        <w:rPr>
          <w:sz w:val="24"/>
          <w:szCs w:val="24"/>
        </w:rPr>
        <w:t xml:space="preserve">, </w:t>
      </w:r>
      <w:r w:rsidRPr="00510191">
        <w:rPr>
          <w:b/>
          <w:sz w:val="24"/>
          <w:szCs w:val="24"/>
        </w:rPr>
        <w:t>Eugène-Louis Boudin</w:t>
      </w:r>
      <w:r w:rsidRPr="00510191">
        <w:rPr>
          <w:sz w:val="24"/>
          <w:szCs w:val="24"/>
        </w:rPr>
        <w:t xml:space="preserve">, </w:t>
      </w:r>
      <w:r w:rsidRPr="00510191">
        <w:rPr>
          <w:b/>
          <w:sz w:val="24"/>
          <w:szCs w:val="24"/>
        </w:rPr>
        <w:t>Pierre-Albert Marquet</w:t>
      </w:r>
      <w:r w:rsidRPr="00510191">
        <w:rPr>
          <w:sz w:val="24"/>
          <w:szCs w:val="24"/>
        </w:rPr>
        <w:t xml:space="preserve"> e </w:t>
      </w:r>
      <w:proofErr w:type="spellStart"/>
      <w:r w:rsidRPr="00510191">
        <w:rPr>
          <w:b/>
          <w:sz w:val="24"/>
          <w:szCs w:val="24"/>
        </w:rPr>
        <w:t>Katsushika</w:t>
      </w:r>
      <w:proofErr w:type="spellEnd"/>
      <w:r w:rsidRPr="00510191">
        <w:rPr>
          <w:b/>
          <w:sz w:val="24"/>
          <w:szCs w:val="24"/>
        </w:rPr>
        <w:t xml:space="preserve"> Hokusai</w:t>
      </w:r>
      <w:r w:rsidRPr="00510191">
        <w:rPr>
          <w:sz w:val="24"/>
          <w:szCs w:val="24"/>
        </w:rPr>
        <w:t xml:space="preserve">, l’indiscusso genio giapponese, che arricchisce l’orizzonte internazionale della collezione. Per gli appassionati di arte antica, il catalogo presente riserva ulteriori sorprese con opere di </w:t>
      </w:r>
      <w:r w:rsidRPr="00510191">
        <w:rPr>
          <w:b/>
          <w:i/>
          <w:sz w:val="24"/>
          <w:szCs w:val="24"/>
        </w:rPr>
        <w:t xml:space="preserve">Francesco </w:t>
      </w:r>
      <w:proofErr w:type="spellStart"/>
      <w:r w:rsidRPr="00510191">
        <w:rPr>
          <w:b/>
          <w:i/>
          <w:sz w:val="24"/>
          <w:szCs w:val="24"/>
        </w:rPr>
        <w:t>Fieravino</w:t>
      </w:r>
      <w:proofErr w:type="spellEnd"/>
      <w:r w:rsidRPr="00510191">
        <w:rPr>
          <w:b/>
          <w:i/>
          <w:sz w:val="24"/>
          <w:szCs w:val="24"/>
        </w:rPr>
        <w:t xml:space="preserve"> detto il Maltese</w:t>
      </w:r>
      <w:r w:rsidRPr="00510191">
        <w:rPr>
          <w:sz w:val="24"/>
          <w:szCs w:val="24"/>
        </w:rPr>
        <w:t xml:space="preserve">, di </w:t>
      </w:r>
      <w:r w:rsidRPr="00510191">
        <w:rPr>
          <w:b/>
          <w:i/>
          <w:sz w:val="24"/>
          <w:szCs w:val="24"/>
        </w:rPr>
        <w:t xml:space="preserve">Peter </w:t>
      </w:r>
      <w:proofErr w:type="spellStart"/>
      <w:r w:rsidRPr="00510191">
        <w:rPr>
          <w:b/>
          <w:i/>
          <w:sz w:val="24"/>
          <w:szCs w:val="24"/>
        </w:rPr>
        <w:t>Hardimé</w:t>
      </w:r>
      <w:proofErr w:type="spellEnd"/>
      <w:r w:rsidRPr="00510191">
        <w:rPr>
          <w:sz w:val="24"/>
          <w:szCs w:val="24"/>
        </w:rPr>
        <w:t xml:space="preserve">, </w:t>
      </w:r>
      <w:r w:rsidRPr="00510191">
        <w:rPr>
          <w:b/>
          <w:sz w:val="24"/>
          <w:szCs w:val="24"/>
        </w:rPr>
        <w:t xml:space="preserve">Cornelis van </w:t>
      </w:r>
      <w:proofErr w:type="spellStart"/>
      <w:r w:rsidRPr="00510191">
        <w:rPr>
          <w:b/>
          <w:sz w:val="24"/>
          <w:szCs w:val="24"/>
        </w:rPr>
        <w:t>Poelenburgh</w:t>
      </w:r>
      <w:proofErr w:type="spellEnd"/>
      <w:r w:rsidRPr="00510191">
        <w:rPr>
          <w:sz w:val="24"/>
          <w:szCs w:val="24"/>
        </w:rPr>
        <w:t xml:space="preserve"> e una veduta di Venezia attribuita a </w:t>
      </w:r>
      <w:r w:rsidRPr="00510191">
        <w:rPr>
          <w:b/>
          <w:sz w:val="24"/>
          <w:szCs w:val="24"/>
        </w:rPr>
        <w:t>Francesco Guardi</w:t>
      </w:r>
      <w:r w:rsidRPr="00510191">
        <w:rPr>
          <w:sz w:val="24"/>
          <w:szCs w:val="24"/>
        </w:rPr>
        <w:t>.</w:t>
      </w:r>
    </w:p>
    <w:p w14:paraId="158E5BAE" w14:textId="77777777" w:rsidR="00510191" w:rsidRDefault="00510191">
      <w:pPr>
        <w:spacing w:before="180" w:after="180"/>
        <w:jc w:val="both"/>
        <w:rPr>
          <w:sz w:val="24"/>
          <w:szCs w:val="24"/>
        </w:rPr>
      </w:pPr>
    </w:p>
    <w:p w14:paraId="279DAFB1" w14:textId="77777777" w:rsidR="00510191" w:rsidRDefault="00510191">
      <w:pPr>
        <w:spacing w:before="180" w:after="180"/>
        <w:jc w:val="both"/>
        <w:rPr>
          <w:sz w:val="24"/>
          <w:szCs w:val="24"/>
        </w:rPr>
      </w:pPr>
    </w:p>
    <w:p w14:paraId="668A7EC8" w14:textId="77777777" w:rsidR="00510191" w:rsidRDefault="00510191">
      <w:pPr>
        <w:spacing w:before="180" w:after="180"/>
        <w:jc w:val="both"/>
        <w:rPr>
          <w:sz w:val="24"/>
          <w:szCs w:val="24"/>
        </w:rPr>
      </w:pPr>
    </w:p>
    <w:p w14:paraId="0C466616" w14:textId="77777777" w:rsidR="00510191" w:rsidRDefault="00510191">
      <w:pPr>
        <w:spacing w:before="180" w:after="180"/>
        <w:jc w:val="both"/>
        <w:rPr>
          <w:sz w:val="24"/>
          <w:szCs w:val="24"/>
        </w:rPr>
      </w:pPr>
    </w:p>
    <w:p w14:paraId="0DB34AC9" w14:textId="1E24E183" w:rsidR="00FA3DFA" w:rsidRPr="004856B2" w:rsidRDefault="00E30FC7">
      <w:pPr>
        <w:spacing w:before="180" w:after="180"/>
        <w:jc w:val="both"/>
        <w:rPr>
          <w:b/>
          <w:bCs/>
          <w:sz w:val="24"/>
          <w:szCs w:val="24"/>
        </w:rPr>
      </w:pPr>
      <w:r w:rsidRPr="00510191">
        <w:rPr>
          <w:sz w:val="24"/>
          <w:szCs w:val="24"/>
        </w:rPr>
        <w:t xml:space="preserve">Le opere saranno visibili al pubblico in un’esposizione presso la sede di Arcadia da giovedì 16 a domenica 19 ottobre, dalle ore 10 alle 19, e lunedì 20 ottobre, dalle </w:t>
      </w:r>
      <w:proofErr w:type="gramStart"/>
      <w:r w:rsidRPr="00510191">
        <w:rPr>
          <w:sz w:val="24"/>
          <w:szCs w:val="24"/>
        </w:rPr>
        <w:t xml:space="preserve">10 </w:t>
      </w:r>
      <w:r w:rsidR="00510191">
        <w:rPr>
          <w:sz w:val="24"/>
          <w:szCs w:val="24"/>
        </w:rPr>
        <w:t xml:space="preserve"> </w:t>
      </w:r>
      <w:r w:rsidRPr="00510191">
        <w:rPr>
          <w:sz w:val="24"/>
          <w:szCs w:val="24"/>
        </w:rPr>
        <w:t>alle</w:t>
      </w:r>
      <w:proofErr w:type="gramEnd"/>
      <w:r w:rsidR="00510191">
        <w:rPr>
          <w:sz w:val="24"/>
          <w:szCs w:val="24"/>
        </w:rPr>
        <w:t xml:space="preserve"> </w:t>
      </w:r>
      <w:r w:rsidRPr="00510191">
        <w:rPr>
          <w:sz w:val="24"/>
          <w:szCs w:val="24"/>
        </w:rPr>
        <w:t xml:space="preserve">13.30; mentre </w:t>
      </w:r>
      <w:r w:rsidRPr="004856B2">
        <w:rPr>
          <w:b/>
          <w:bCs/>
          <w:sz w:val="24"/>
          <w:szCs w:val="24"/>
        </w:rPr>
        <w:t>una preview</w:t>
      </w:r>
      <w:r w:rsidRPr="00510191">
        <w:rPr>
          <w:sz w:val="24"/>
          <w:szCs w:val="24"/>
        </w:rPr>
        <w:t xml:space="preserve">, alla quale è stato invitato </w:t>
      </w:r>
      <w:r w:rsidRPr="00510191">
        <w:rPr>
          <w:b/>
          <w:sz w:val="24"/>
          <w:szCs w:val="24"/>
        </w:rPr>
        <w:t>il sindaco di Roma, Roberto Gualtieri</w:t>
      </w:r>
      <w:r w:rsidRPr="00510191">
        <w:rPr>
          <w:sz w:val="24"/>
          <w:szCs w:val="24"/>
        </w:rPr>
        <w:t xml:space="preserve">, sarà </w:t>
      </w:r>
      <w:r w:rsidRPr="004856B2">
        <w:rPr>
          <w:b/>
          <w:bCs/>
          <w:sz w:val="24"/>
          <w:szCs w:val="24"/>
        </w:rPr>
        <w:t>dedicata</w:t>
      </w:r>
      <w:r w:rsidRPr="00510191">
        <w:rPr>
          <w:sz w:val="24"/>
          <w:szCs w:val="24"/>
        </w:rPr>
        <w:t xml:space="preserve"> ad una clientela selezionata, alla stampa, a collezionisti e istituzioni, </w:t>
      </w:r>
      <w:r w:rsidRPr="004856B2">
        <w:rPr>
          <w:b/>
          <w:bCs/>
          <w:sz w:val="24"/>
          <w:szCs w:val="24"/>
        </w:rPr>
        <w:t>mercoledì 15 ottobre alle ore 1</w:t>
      </w:r>
      <w:r w:rsidR="004856B2" w:rsidRPr="004856B2">
        <w:rPr>
          <w:b/>
          <w:bCs/>
          <w:sz w:val="24"/>
          <w:szCs w:val="24"/>
        </w:rPr>
        <w:t>8</w:t>
      </w:r>
      <w:r w:rsidRPr="004856B2">
        <w:rPr>
          <w:b/>
          <w:bCs/>
          <w:sz w:val="24"/>
          <w:szCs w:val="24"/>
        </w:rPr>
        <w:t>, seguirà buffet.</w:t>
      </w:r>
    </w:p>
    <w:p w14:paraId="3248CA3A" w14:textId="77777777" w:rsidR="00FA3DFA" w:rsidRDefault="00E30FC7">
      <w:pPr>
        <w:spacing w:before="180" w:after="180"/>
        <w:jc w:val="both"/>
        <w:rPr>
          <w:sz w:val="24"/>
          <w:szCs w:val="24"/>
        </w:rPr>
      </w:pPr>
      <w:r w:rsidRPr="00510191">
        <w:rPr>
          <w:sz w:val="24"/>
          <w:szCs w:val="24"/>
        </w:rPr>
        <w:t xml:space="preserve">“Sarà un evento – afferma </w:t>
      </w:r>
      <w:r w:rsidRPr="00510191">
        <w:rPr>
          <w:b/>
          <w:sz w:val="24"/>
          <w:szCs w:val="24"/>
        </w:rPr>
        <w:t xml:space="preserve">Massimo </w:t>
      </w:r>
      <w:proofErr w:type="spellStart"/>
      <w:r w:rsidRPr="00510191">
        <w:rPr>
          <w:b/>
          <w:sz w:val="24"/>
          <w:szCs w:val="24"/>
        </w:rPr>
        <w:t>Tagliatesta</w:t>
      </w:r>
      <w:proofErr w:type="spellEnd"/>
      <w:r w:rsidRPr="00510191">
        <w:rPr>
          <w:sz w:val="24"/>
          <w:szCs w:val="24"/>
        </w:rPr>
        <w:t>, direttore di Arcadia – in cui il collezionismo incontra la solidarietà, e la bellezza diventa occasione di rinascita per le periferie”.</w:t>
      </w:r>
    </w:p>
    <w:p w14:paraId="1DD712BC" w14:textId="77777777" w:rsidR="004638B7" w:rsidRPr="00510191" w:rsidRDefault="004638B7" w:rsidP="004638B7">
      <w:pPr>
        <w:spacing w:before="180" w:after="180"/>
        <w:jc w:val="both"/>
        <w:rPr>
          <w:sz w:val="24"/>
          <w:szCs w:val="24"/>
        </w:rPr>
      </w:pPr>
      <w:r w:rsidRPr="004638B7">
        <w:rPr>
          <w:sz w:val="24"/>
          <w:szCs w:val="24"/>
        </w:rPr>
        <w:t xml:space="preserve">“La collaborazione con Arcadia ci permetterà di trasformare un lascito di bellezza in energia viva per la città – dichiara </w:t>
      </w:r>
      <w:r w:rsidRPr="004638B7">
        <w:rPr>
          <w:b/>
          <w:bCs/>
          <w:sz w:val="24"/>
          <w:szCs w:val="24"/>
        </w:rPr>
        <w:t>Stefania Mancini</w:t>
      </w:r>
      <w:r w:rsidRPr="004638B7">
        <w:rPr>
          <w:sz w:val="24"/>
          <w:szCs w:val="24"/>
        </w:rPr>
        <w:t>, presidente di Fondazione Charlemagne – il ricavato sosterrà percorsi di rigenerazione urbana e sociale che nascono dalle periferie e che raccontano la visione di una Roma più solidale, coesa e inclusiva”.</w:t>
      </w:r>
    </w:p>
    <w:p w14:paraId="13BBD4E3" w14:textId="7C2D552A" w:rsidR="00FA3DFA" w:rsidRPr="00510191" w:rsidRDefault="00E30FC7">
      <w:pPr>
        <w:spacing w:before="180" w:after="180"/>
        <w:jc w:val="both"/>
        <w:rPr>
          <w:sz w:val="24"/>
          <w:szCs w:val="24"/>
        </w:rPr>
      </w:pPr>
      <w:r w:rsidRPr="00510191">
        <w:rPr>
          <w:b/>
          <w:sz w:val="24"/>
          <w:szCs w:val="24"/>
        </w:rPr>
        <w:t>Il programma comunitario “</w:t>
      </w:r>
      <w:proofErr w:type="spellStart"/>
      <w:r w:rsidRPr="00510191">
        <w:rPr>
          <w:b/>
          <w:sz w:val="24"/>
          <w:szCs w:val="24"/>
        </w:rPr>
        <w:t>Periferiacapitale</w:t>
      </w:r>
      <w:proofErr w:type="spellEnd"/>
      <w:r w:rsidRPr="00510191">
        <w:rPr>
          <w:b/>
          <w:sz w:val="24"/>
          <w:szCs w:val="24"/>
        </w:rPr>
        <w:t>” si dedica alla città di Roma e alle sue comunità, ascoltandole e valorizzandole, con un profondo senso di rispetto</w:t>
      </w:r>
      <w:r w:rsidRPr="00510191">
        <w:rPr>
          <w:sz w:val="24"/>
          <w:szCs w:val="24"/>
        </w:rPr>
        <w:t xml:space="preserve"> per una città le cui narrazioni troppo spesso mettono in luce unicamente gli aspetti negativi e la descrivono come incapace di cambiare. </w:t>
      </w:r>
      <w:r w:rsidRPr="00510191">
        <w:rPr>
          <w:b/>
          <w:sz w:val="24"/>
          <w:szCs w:val="24"/>
        </w:rPr>
        <w:t>Rendere i territori più inclusivi e solidali, accompagnando le energie sociali presenti e radicate nei quartieri della città</w:t>
      </w:r>
      <w:r w:rsidRPr="00510191">
        <w:rPr>
          <w:sz w:val="24"/>
          <w:szCs w:val="24"/>
        </w:rPr>
        <w:t xml:space="preserve">, è l’obiettivo del programma, che in cinque anni ha affiancato </w:t>
      </w:r>
      <w:r w:rsidRPr="00510191">
        <w:rPr>
          <w:b/>
          <w:sz w:val="24"/>
          <w:szCs w:val="24"/>
        </w:rPr>
        <w:t>oltre cento realtà territoriali</w:t>
      </w:r>
      <w:r w:rsidRPr="00510191">
        <w:rPr>
          <w:sz w:val="24"/>
          <w:szCs w:val="24"/>
        </w:rPr>
        <w:t xml:space="preserve"> presenti in tutti i Municipi di Roma, impegnate nella promozione di partecipazione attiva, mutualismo e giustizia sociale. </w:t>
      </w:r>
      <w:r w:rsidRPr="00510191">
        <w:rPr>
          <w:b/>
          <w:sz w:val="24"/>
          <w:szCs w:val="24"/>
        </w:rPr>
        <w:t>La visione</w:t>
      </w:r>
      <w:r w:rsidRPr="00510191">
        <w:rPr>
          <w:sz w:val="24"/>
          <w:szCs w:val="24"/>
        </w:rPr>
        <w:t xml:space="preserve"> è quella di una città in cui istituzioni, università, organizzazioni sociali e comunità collaborino per costruire insieme processi di cambiamento duraturi e condivisi. In questa prospettiva, “</w:t>
      </w:r>
      <w:proofErr w:type="spellStart"/>
      <w:r w:rsidRPr="00510191">
        <w:rPr>
          <w:sz w:val="24"/>
          <w:szCs w:val="24"/>
        </w:rPr>
        <w:t>Periferiacapitale</w:t>
      </w:r>
      <w:proofErr w:type="spellEnd"/>
      <w:r w:rsidRPr="00510191">
        <w:rPr>
          <w:sz w:val="24"/>
          <w:szCs w:val="24"/>
        </w:rPr>
        <w:t xml:space="preserve">” è non solo un programma, ma un </w:t>
      </w:r>
      <w:r w:rsidRPr="00510191">
        <w:rPr>
          <w:b/>
          <w:sz w:val="24"/>
          <w:szCs w:val="24"/>
        </w:rPr>
        <w:t>laboratorio di rigenerazione sociale</w:t>
      </w:r>
      <w:r w:rsidRPr="00510191">
        <w:rPr>
          <w:sz w:val="24"/>
          <w:szCs w:val="24"/>
        </w:rPr>
        <w:t xml:space="preserve"> che afferma la centralità della dignità umana come fondamento del vivere comune. Con questo progetto la Fondazione Charlemagne propone alle amministrazioni locali un impegno declinato in </w:t>
      </w:r>
      <w:r w:rsidRPr="00510191">
        <w:rPr>
          <w:b/>
          <w:sz w:val="24"/>
          <w:szCs w:val="24"/>
        </w:rPr>
        <w:t xml:space="preserve">7 nuove proposte per la città: Filantropia, Economia Sociale, Poli Civici, Decentramento, Patrimonio Pubblico, Cultura Condivisa e Sviluppo Sostenibile. </w:t>
      </w:r>
    </w:p>
    <w:p w14:paraId="1F54D0A2" w14:textId="77777777" w:rsidR="00510191" w:rsidRPr="00510191" w:rsidRDefault="00510191">
      <w:pPr>
        <w:spacing w:before="180" w:after="180"/>
        <w:jc w:val="both"/>
        <w:rPr>
          <w:sz w:val="24"/>
          <w:szCs w:val="24"/>
        </w:rPr>
      </w:pPr>
    </w:p>
    <w:p w14:paraId="27E2BC64" w14:textId="5D8DADE3" w:rsidR="00FA3DFA" w:rsidRPr="00510191" w:rsidRDefault="00E30FC7">
      <w:pPr>
        <w:spacing w:before="180" w:after="180"/>
        <w:jc w:val="both"/>
        <w:rPr>
          <w:sz w:val="24"/>
          <w:szCs w:val="24"/>
        </w:rPr>
      </w:pPr>
      <w:r w:rsidRPr="00510191">
        <w:rPr>
          <w:sz w:val="24"/>
          <w:szCs w:val="24"/>
        </w:rPr>
        <w:t>Per informazioni Ufficio Stampa:</w:t>
      </w:r>
    </w:p>
    <w:p w14:paraId="40621D72" w14:textId="77777777" w:rsidR="00FA3DFA" w:rsidRPr="00510191" w:rsidRDefault="00E30FC7">
      <w:pPr>
        <w:spacing w:before="180" w:after="180"/>
        <w:rPr>
          <w:sz w:val="24"/>
          <w:szCs w:val="24"/>
        </w:rPr>
      </w:pPr>
      <w:r w:rsidRPr="00510191">
        <w:rPr>
          <w:sz w:val="24"/>
          <w:szCs w:val="24"/>
        </w:rPr>
        <w:t>338 9682921 / 333 8258694</w:t>
      </w:r>
    </w:p>
    <w:p w14:paraId="0F108572" w14:textId="77777777" w:rsidR="00FA3DFA" w:rsidRDefault="00FA3DFA"/>
    <w:p w14:paraId="07DC1087" w14:textId="77777777" w:rsidR="00FA3DFA" w:rsidRDefault="00FA3DFA"/>
    <w:p w14:paraId="2072C1AB" w14:textId="77777777" w:rsidR="00FA3DFA" w:rsidRDefault="00FA3DFA"/>
    <w:p w14:paraId="6D7C808E" w14:textId="77777777" w:rsidR="00FA3DFA" w:rsidRDefault="00FA3D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5CB3B5" w14:textId="77777777" w:rsidR="00FA3DFA" w:rsidRDefault="00FA3D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A3DFA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6A57C" w14:textId="77777777" w:rsidR="00391E82" w:rsidRDefault="00391E82">
      <w:pPr>
        <w:spacing w:line="240" w:lineRule="auto"/>
      </w:pPr>
      <w:r>
        <w:separator/>
      </w:r>
    </w:p>
  </w:endnote>
  <w:endnote w:type="continuationSeparator" w:id="0">
    <w:p w14:paraId="57E3223F" w14:textId="77777777" w:rsidR="00391E82" w:rsidRDefault="00391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F1409" w14:textId="77777777" w:rsidR="00FA3DFA" w:rsidRDefault="00FA3DFA">
    <w:pPr>
      <w:rPr>
        <w:rFonts w:ascii="Times New Roman" w:eastAsia="Times New Roman" w:hAnsi="Times New Roman" w:cs="Times New Roman"/>
        <w:color w:val="66666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A8DE1" w14:textId="77777777" w:rsidR="00391E82" w:rsidRDefault="00391E82">
      <w:pPr>
        <w:spacing w:line="240" w:lineRule="auto"/>
      </w:pPr>
      <w:r>
        <w:separator/>
      </w:r>
    </w:p>
  </w:footnote>
  <w:footnote w:type="continuationSeparator" w:id="0">
    <w:p w14:paraId="4040E712" w14:textId="77777777" w:rsidR="00391E82" w:rsidRDefault="00391E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FF35E" w14:textId="77777777" w:rsidR="00FA3DFA" w:rsidRDefault="00E30FC7">
    <w:pPr>
      <w:jc w:val="center"/>
    </w:pPr>
    <w:r>
      <w:rPr>
        <w:noProof/>
      </w:rPr>
      <w:drawing>
        <wp:inline distT="114300" distB="114300" distL="114300" distR="114300" wp14:anchorId="1B798F3F" wp14:editId="217927EC">
          <wp:extent cx="1668300" cy="88756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8300" cy="8875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DFA"/>
    <w:rsid w:val="002256A2"/>
    <w:rsid w:val="00391E82"/>
    <w:rsid w:val="003E72EF"/>
    <w:rsid w:val="004638B7"/>
    <w:rsid w:val="004856B2"/>
    <w:rsid w:val="00510191"/>
    <w:rsid w:val="006839A5"/>
    <w:rsid w:val="00DF3546"/>
    <w:rsid w:val="00E30FC7"/>
    <w:rsid w:val="00FA3DFA"/>
    <w:rsid w:val="00FB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53F7BA"/>
  <w15:docId w15:val="{82C4DEED-8DBF-E641-8108-1DAF1A84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Francesco Ricupero</cp:lastModifiedBy>
  <cp:revision>7</cp:revision>
  <dcterms:created xsi:type="dcterms:W3CDTF">2025-09-22T12:30:00Z</dcterms:created>
  <dcterms:modified xsi:type="dcterms:W3CDTF">2025-09-26T08:33:00Z</dcterms:modified>
</cp:coreProperties>
</file>