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space="4" w:color="201E1D"/>
        </w:pBdr>
        <w:spacing w:before="0" w:after="160"/>
      </w:pPr>
      <w:r>
        <w:rPr>
          <w:b/>
          <w:color w:val="EC3013"/>
        </w:rPr>
        <w:t xml:space="preserve">COMUNICATO STAMPA</w:t>
      </w:r>
    </w:p>
    <w:p>
      <w:pPr>
        <w:spacing w:before="0" w:after="40"/>
      </w:pPr>
      <w:r>
        <w:rPr>
          <w:b/>
        </w:rPr>
        <w:t xml:space="preserve">Gallery Morphè presenta</w:t>
      </w:r>
    </w:p>
    <w:p>
      <w:pPr>
        <w:spacing w:before="0" w:after="0"/>
      </w:pPr>
      <w:r>
        <w:rPr>
          <w:b/>
          <w:sz w:val="48"/>
        </w:rPr>
        <w:t xml:space="preserve">CITTÀ REALI,</w:t>
      </w:r>
    </w:p>
    <w:p>
      <w:pPr>
        <w:spacing w:before="0" w:after="80"/>
      </w:pPr>
      <w:r>
        <w:rPr>
          <w:b/>
          <w:color w:val="EC3013"/>
          <w:sz w:val="48"/>
        </w:rPr>
        <w:t xml:space="preserve">CITTÀ IMMAGINARIE</w:t>
      </w:r>
    </w:p>
    <w:p>
      <w:pPr>
        <w:pBdr>
          <w:bottom w:val="single" w:sz="12" w:space="4" w:color="201E1D"/>
        </w:pBdr>
        <w:spacing w:before="0" w:after="120"/>
      </w:pPr>
      <w:r>
        <w:rPr>
          <w:b/>
          <w:sz w:val="24"/>
        </w:rPr>
        <w:t xml:space="preserve">L’arte, il corpo, la città</w:t>
      </w:r>
    </w:p>
    <w:p>
      <w:pPr>
        <w:spacing w:before="0" w:after="40"/>
      </w:pPr>
      <w:r>
        <w:rPr>
          <w:b/>
          <w:color w:val="A3200A"/>
        </w:rPr>
        <w:t xml:space="preserve">DURATA   </w:t>
      </w:r>
      <w:r>
        <w:rPr>
          <w:b/>
        </w:rPr>
        <w:t xml:space="preserve">28 novembre 2026 – 16 gennaio 2027</w:t>
      </w:r>
    </w:p>
    <w:p>
      <w:pPr>
        <w:spacing w:before="0" w:after="40"/>
      </w:pPr>
      <w:r>
        <w:rPr>
          <w:b/>
          <w:color w:val="A3200A"/>
        </w:rPr>
        <w:t xml:space="preserve">VERNISSAGE   </w:t>
      </w:r>
      <w:r>
        <w:rPr>
          <w:b/>
        </w:rPr>
        <w:t xml:space="preserve">28 novembre, ore 18:00</w:t>
      </w:r>
    </w:p>
    <w:p>
      <w:pPr>
        <w:spacing w:before="0" w:after="40"/>
      </w:pPr>
      <w:r>
        <w:rPr>
          <w:b/>
          <w:color w:val="A3200A"/>
        </w:rPr>
        <w:t xml:space="preserve">SEDE   </w:t>
      </w:r>
      <w:r>
        <w:rPr>
          <w:b/>
        </w:rPr>
        <w:t xml:space="preserve">Gallery Morphè, Via Giuseppe Dalla Vedova 14, Roma</w:t>
      </w:r>
    </w:p>
    <w:p>
      <w:pPr>
        <w:spacing w:before="0" w:after="40"/>
      </w:pPr>
      <w:r>
        <w:rPr>
          <w:b/>
          <w:color w:val="A3200A"/>
        </w:rPr>
        <w:t xml:space="preserve">A CURA DI   </w:t>
      </w:r>
      <w:r>
        <w:rPr>
          <w:b/>
        </w:rPr>
        <w:t xml:space="preserve">Carla Guidi</w:t>
      </w:r>
    </w:p>
    <w:p>
      <w:pPr>
        <w:spacing w:before="0" w:after="40"/>
      </w:pPr>
      <w:r>
        <w:rPr>
          <w:b/>
          <w:color w:val="A3200A"/>
        </w:rPr>
        <w:t xml:space="preserve">ARTISTI   </w:t>
      </w:r>
      <w:r>
        <w:rPr>
          <w:b/>
        </w:rPr>
        <w:t xml:space="preserve">MAUPAL, Mauro Molinari, Valter Sambucini, AleSenso</w:t>
      </w:r>
    </w:p>
    <w:p>
      <w:pPr>
        <w:pBdr>
          <w:bottom w:val="single" w:sz="12" w:space="4" w:color="201E1D"/>
        </w:pBdr>
        <w:spacing w:before="0" w:after="40"/>
      </w:pPr>
      <w:r>
        <w:rPr>
          <w:b/>
          <w:color w:val="A3200A"/>
        </w:rPr>
        <w:t xml:space="preserve">ENTE PROMOTORE   </w:t>
      </w:r>
      <w:r>
        <w:rPr>
          <w:b/>
        </w:rPr>
        <w:t xml:space="preserve">Associazione Culturale ALETIS ETS</w:t>
      </w:r>
    </w:p>
    <w:p>
      <w:pPr>
        <w:spacing w:before="120" w:after="80"/>
      </w:pPr>
      <w:r>
        <w:rPr/>
        <w:t xml:space="preserve">Dal 28 novembre 2026 al 16 gennaio 2027, Gallery Morphè presenta </w:t>
      </w:r>
      <w:r>
        <w:rPr>
          <w:i/>
        </w:rPr>
        <w:t xml:space="preserve">Città reali, città immaginarie</w:t>
      </w:r>
      <w:r>
        <w:rPr/>
        <w:t xml:space="preserve">, mostra collettiva con opere di MAUPAL, AleSenso, Mauro Molinari e Valter Sambucini, a cura di Carla Guidi, promossa dall'Associazione Culturale ALETIS ETS.</w:t>
      </w:r>
    </w:p>
    <w:p>
      <w:pPr>
        <w:spacing w:before="0" w:after="80"/>
      </w:pPr>
      <w:r>
        <w:rPr/>
        <w:t xml:space="preserve">Quattro artisti, quattro linguaggi differenti — pittura, fotografia, street art e sperimentazione materica — si confrontano con la città contemporanea, intesa non soltanto come spazio architettonico, ma come organismo socialmente attivo, territorio di conflitti, luogo di appartenenza e dispositivo di costruzione dell'immaginario collettivo, ma soprattutto di una dimensione simbolica e culturale da vivere.</w:t>
      </w:r>
    </w:p>
    <w:p>
      <w:pPr>
        <w:spacing w:before="0" w:after="20"/>
      </w:pPr>
      <w:r>
        <w:rPr>
          <w:b/>
          <w:color w:val="A3200A"/>
        </w:rPr>
        <w:t xml:space="preserve">La mostra prende forma attorno a una questione centrale:</w:t>
      </w:r>
    </w:p>
    <w:p>
      <w:pPr>
        <w:spacing w:before="0" w:after="120"/>
      </w:pPr>
      <w:r>
        <w:rPr>
          <w:b/>
          <w:sz w:val="24"/>
        </w:rPr>
        <w:t xml:space="preserve">che cosa accade al rapporto tra individuo e città quando lo spazio urbano comincia ad essere desiderato e vissuto come luogo di appartenenza, a misura di chi lo abita, diventando espressione e testo della sua memoria ma anche in qualche modo cura simbolica delle sue contraddizioni?</w:t>
      </w:r>
    </w:p>
    <w:p>
      <w:pPr>
        <w:spacing w:before="120" w:after="80"/>
      </w:pPr>
      <w:r>
        <w:rPr>
          <w:b/>
        </w:rPr>
        <w:t xml:space="preserve">L’arte, il corpo, la città</w:t>
      </w:r>
      <w:r>
        <w:rPr/>
        <w:t xml:space="preserve"> – Quattro artisti e quattro linguaggi per evidenziare le trasformazioni in atto nello spazio urbano contemporaneo, spazio sempre più numericamente popolato rispetto alle aree non urbane e sempre più desiderato organismo simbolico di appartenenza. La progressiva espansione delle metropoli, le migrazioni, il consumo del territorio, la trasformazione dei legami comunitari e la crescente mediazione tecnologica dell'esperienza quotidiana, costituiscono il contesto in cui lavorano i nostri artisti. Dal Postmoderno all'Ipermoderno, fino all'intelligenza artificiale e alla robotica, la città appare come una realtà in continua metamorfosi, nella quale i confini tra fisico e virtuale, pubblico e privato, identità individuale e dimensione collettiva diventano sempre più instabili.</w:t>
      </w:r>
    </w:p>
    <w:p>
      <w:pPr>
        <w:spacing w:before="0" w:after="80"/>
      </w:pPr>
      <w:r>
        <w:rPr/>
        <w:t xml:space="preserve">Il progetto si riferisce alla ricerca sviluppata da Carla Guidi nel volume </w:t>
      </w:r>
      <w:r>
        <w:rPr>
          <w:i/>
        </w:rPr>
        <w:t xml:space="preserve">Città reali, città immaginarie. Migrazioni e metamorfosi creative nelle società nell'Antropocene, tra informatizzazione ed iper/urbanizzazione</w:t>
      </w:r>
      <w:r>
        <w:rPr/>
        <w:t xml:space="preserve"> (Robin Edizioni, 2019) pubblicato insieme alle fotografie documentarie di Valter Sambucini e la prefazione del sociologo Franco Ferrarotti. In questo libro si mette in luce questo odierno desiderio sociale, nel suo tendere progressivamente verso una struttura simbolica di dentro/fuori, attraverso una scrittura e figurazione in ampliamento e rispecchiamento sui corpi (attraverso il tatuaggio) e delle mura della città (attraverso la cosiddetta Street Art).</w:t>
      </w:r>
    </w:p>
    <w:p>
      <w:pPr>
        <w:pBdr>
          <w:bottom w:val="single" w:sz="12" w:space="4" w:color="201E1D"/>
        </w:pBdr>
        <w:spacing w:before="0" w:after="120"/>
      </w:pPr>
      <w:r>
        <w:rPr/>
        <w:t xml:space="preserve">Un percorso artistico che può portare progressivamente a mettere in evidenza le città, da strutture di accrescimento casuale e disorganico (tipico degli aggregati) all’esplosione del desiderio di un contesto equilibrato ed a misura di esigenze comunitarie, basato su di un piano urbanistico funzionale agli esseri umani che le abitano. A distanza di sette anni dalla pubblicazione, le questioni affrontate nel libro acquistano maggiore validità e nuove implicazioni. Se la città contemporanea è attraversata da processi di frammentazione sociale e trasformazione tecnologica, le pratiche artistiche possono rendere visibili le tensioni che tali processi producono, restituendo allo spazio urbano una necessaria dimensione critica, simbolica e relazionale.</w:t>
      </w:r>
    </w:p>
    <w:p>
      <w:pPr>
        <w:keepNext/>
        <w:pBdr>
          <w:bottom w:val="single" w:sz="12" w:space="4" w:color="201E1D"/>
        </w:pBdr>
        <w:spacing w:before="160" w:after="80"/>
      </w:pPr>
      <w:r>
        <w:rPr>
          <w:b/>
          <w:sz w:val="24"/>
          <w:caps/>
        </w:rPr>
        <w:t xml:space="preserve">Quattro artisti, quattro interpretazioni della città</w:t>
      </w:r>
    </w:p>
    <w:p>
      <w:pPr>
        <w:keepNext/>
        <w:spacing w:after="60"/>
      </w:pPr>
      <w:r>
        <w:drawing>
          <wp:inline>
            <wp:extent cx="2926080" cy="1963175"/>
            <wp:docPr id="1" name="img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"/>
                    <pic:cNvPicPr/>
                  </pic:nvPicPr>
                  <pic:blipFill>
                    <a:blip r:embed="rIdImg1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96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before="0" w:after="0"/>
      </w:pPr>
      <w:r>
        <w:rPr>
          <w:b/>
          <w:color w:val="EC3013"/>
          <w:sz w:val="24"/>
        </w:rPr>
        <w:t xml:space="preserve">MAUPAL</w:t>
      </w:r>
    </w:p>
    <w:p>
      <w:pPr>
        <w:spacing w:before="0" w:after="40"/>
      </w:pPr>
      <w:r>
        <w:rPr>
          <w:b/>
        </w:rPr>
        <w:t xml:space="preserve">Mauro Pallotta, Roma 1972</w:t>
      </w:r>
    </w:p>
    <w:p>
      <w:pPr>
        <w:spacing w:before="0" w:after="160"/>
      </w:pPr>
      <w:r>
        <w:rPr/>
        <w:t xml:space="preserve">Riconosciuto street/artist, affronta le contraddizioni sociali e politiche della contemporaneità attraverso un linguaggio fondato sull'ironia, sulla satira. Noto a livello internazionale per </w:t>
      </w:r>
      <w:r>
        <w:rPr>
          <w:i/>
        </w:rPr>
        <w:t xml:space="preserve">Super Pope</w:t>
      </w:r>
      <w:r>
        <w:rPr/>
        <w:t xml:space="preserve"> (2014) la sua pratica restituisce all'arte urbana quella funzione pubblica che ha l'immagine quando diventa strumento di partecipazione e riflessione collettiva. L'artista ha utilizzato precedentemente una sperimentazione materica con materiali inconsueti, tra cui lana d'acciaio e oggetti di recupero, per costruire immagini capaci di coniugare immediatezza comunicativa e complessità simbolica.</w:t>
      </w:r>
    </w:p>
    <w:p>
      <w:pPr>
        <w:keepNext/>
        <w:spacing w:after="60"/>
      </w:pPr>
      <w:r>
        <w:drawing>
          <wp:inline>
            <wp:extent cx="2926080" cy="1951673"/>
            <wp:docPr id="2" name="img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2"/>
                    <pic:cNvPicPr/>
                  </pic:nvPicPr>
                  <pic:blipFill>
                    <a:blip r:embed="rIdImg2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95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before="0" w:after="0"/>
      </w:pPr>
      <w:r>
        <w:rPr>
          <w:b/>
          <w:color w:val="EC3013"/>
          <w:sz w:val="24"/>
        </w:rPr>
        <w:t xml:space="preserve">Mauro Molinari</w:t>
      </w:r>
    </w:p>
    <w:p>
      <w:pPr>
        <w:spacing w:before="0" w:after="40"/>
      </w:pPr>
      <w:r>
        <w:rPr>
          <w:b/>
        </w:rPr>
        <w:t xml:space="preserve">Roma, 1942</w:t>
      </w:r>
    </w:p>
    <w:p>
      <w:pPr>
        <w:spacing w:before="0" w:after="160"/>
      </w:pPr>
      <w:r>
        <w:rPr/>
        <w:t xml:space="preserve">Il suo linguaggio figurativo, attraversato dall'ironia, interroga il rapporto tra identità individuale e organizzazione dello spazio collettivo, dove la figura umana si confronta con architetture urbane, geometrie e strutture abitative. Nel ciclo </w:t>
      </w:r>
      <w:r>
        <w:rPr>
          <w:i/>
        </w:rPr>
        <w:t xml:space="preserve">Condomini</w:t>
      </w:r>
      <w:r>
        <w:rPr/>
        <w:t xml:space="preserve">, gli edifici diventano metafora di una prossimità imposta, dove la condivisione dello spazio non coincide necessariamente con la costruzione di relazioni. I personaggi attraversano ambienti frammentati, sospesi tra isolamento e appartenenza, mentre le superfici pittoriche conservano la memoria di una lunga ricerca precedente dell’artista sui tessuti egli intrecci della Fiber Art.</w:t>
      </w:r>
    </w:p>
    <w:p>
      <w:pPr>
        <w:keepNext/>
        <w:spacing w:after="60"/>
      </w:pPr>
      <w:r>
        <w:drawing>
          <wp:inline>
            <wp:extent cx="2926080" cy="3833293"/>
            <wp:docPr id="3" name="img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3"/>
                    <pic:cNvPicPr/>
                  </pic:nvPicPr>
                  <pic:blipFill>
                    <a:blip r:embed="rIdImg3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383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before="0" w:after="0"/>
      </w:pPr>
      <w:r>
        <w:rPr>
          <w:b/>
          <w:color w:val="EC3013"/>
          <w:sz w:val="24"/>
        </w:rPr>
        <w:t xml:space="preserve">Valter Sambucini</w:t>
      </w:r>
    </w:p>
    <w:p>
      <w:pPr>
        <w:spacing w:before="0" w:after="40"/>
      </w:pPr>
      <w:r>
        <w:rPr>
          <w:b/>
        </w:rPr>
        <w:t xml:space="preserve">Roma, 1953</w:t>
      </w:r>
    </w:p>
    <w:p>
      <w:pPr>
        <w:spacing w:before="0" w:after="160"/>
      </w:pPr>
      <w:r>
        <w:rPr/>
        <w:t xml:space="preserve">Sviluppa attraverso la fotografia un'indagine sulle trasformazioni dell'ambiente urbano e sulle relazioni tra corpo, percezione e rappresentazione. In </w:t>
      </w:r>
      <w:r>
        <w:rPr>
          <w:i/>
        </w:rPr>
        <w:t xml:space="preserve">Orizzonti speculari</w:t>
      </w:r>
      <w:r>
        <w:rPr/>
        <w:t xml:space="preserve">, la città viene osservata attraverso riflessi, sovrapposizioni e alterazioni visive che mettono in discussione la stabilità dello sguardo e il desiderio di identità. Il vuoto e il pieno, il reale e il virtuale si incontrano per interrogare la natura stessa della percezione contemporanea. Tra i suoi vari servizi fotografici le declinazioni dei riflessi dell’acqua come memoria, raccolti quest’anno in una pubblicazione “I FANTASMI DELL’IO” diventare poeta fotografando le ossessioni del Postmoderno.</w:t>
      </w:r>
    </w:p>
    <w:p>
      <w:pPr>
        <w:keepNext/>
        <w:spacing w:after="60"/>
      </w:pPr>
      <w:r>
        <w:drawing>
          <wp:inline>
            <wp:extent cx="2926080" cy="1949501"/>
            <wp:docPr id="4" name="img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4"/>
                    <pic:cNvPicPr/>
                  </pic:nvPicPr>
                  <pic:blipFill>
                    <a:blip r:embed="rIdImg4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94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before="0" w:after="0"/>
      </w:pPr>
      <w:r>
        <w:rPr>
          <w:b/>
          <w:color w:val="EC3013"/>
          <w:sz w:val="24"/>
        </w:rPr>
        <w:t xml:space="preserve">AleSenso</w:t>
      </w:r>
    </w:p>
    <w:p>
      <w:pPr>
        <w:spacing w:before="0" w:after="40"/>
      </w:pPr>
      <w:r>
        <w:rPr>
          <w:b/>
        </w:rPr>
        <w:t xml:space="preserve">Alessandra Odoni – Bergamo 1978</w:t>
      </w:r>
    </w:p>
    <w:p>
      <w:pPr>
        <w:spacing w:before="0" w:after="160"/>
      </w:pPr>
      <w:r>
        <w:rPr/>
        <w:t xml:space="preserve">Espone una struttura originale riguardante l’esperienza di una lunga carriera e pratica artistica sviluppata tra pittura, graffiti writing, installazione e intervento ambientale. Nata nella scena urbana degli anni Novanta, la sua ricerca esplora le relazioni tra essere umano, società e natura, riconoscendo anche allo spazio abbandonato, essere luogo di trasformazione e possibilità. Dai progetti </w:t>
      </w:r>
      <w:r>
        <w:rPr>
          <w:i/>
        </w:rPr>
        <w:t xml:space="preserve">Derelict Buildings</w:t>
      </w:r>
      <w:r>
        <w:rPr/>
        <w:t xml:space="preserve"> agli interventi monumentali più recenti, le architetture e le tracce del passato diventano parte integrante dell'opera. La città non è più soltanto il supporto dell'intervento artistico, ma una materia viva, attraversata da memorie, stratificazioni e nuove forme di immaginazione e simbolismi.</w:t>
      </w:r>
    </w:p>
    <w:p>
      <w:pPr>
        <w:keepNext/>
        <w:pBdr>
          <w:bottom w:val="single" w:sz="12" w:space="4" w:color="201E1D"/>
        </w:pBdr>
        <w:spacing w:before="160" w:after="80"/>
      </w:pPr>
      <w:r>
        <w:rPr>
          <w:b/>
          <w:sz w:val="24"/>
          <w:caps/>
        </w:rPr>
        <w:t xml:space="preserve">La città come spazio di immaginazione e conflitto</w:t>
      </w:r>
    </w:p>
    <w:p>
      <w:pPr>
        <w:spacing w:before="0" w:after="80"/>
      </w:pPr>
      <w:r>
        <w:rPr/>
        <w:t xml:space="preserve">Le opere riunite in </w:t>
      </w:r>
      <w:r>
        <w:rPr>
          <w:i/>
        </w:rPr>
        <w:t xml:space="preserve">Città reali, città immaginarie</w:t>
      </w:r>
      <w:r>
        <w:rPr/>
        <w:t xml:space="preserve"> non propongono una rappresentazione unitaria della condizione urbana. Costruiscono piuttosto un confronto tra prospettive differenti: l'architettura come dispositivo sociale, la fotografia come interrogazione del visibile, l'intervento urbano come riappropriazione dello spazio e l'immagine satirica come forma di partecipazione pubblica.</w:t>
      </w:r>
    </w:p>
    <w:p>
      <w:pPr>
        <w:spacing w:before="0" w:after="80"/>
      </w:pPr>
      <w:r>
        <w:rPr/>
        <w:t xml:space="preserve">Il corpo attraversa queste ricerche come presenza, assenza, memoria e misura. È il corpo che abita la città, che ne subisce le trasformazioni, che lascia tracce e produce immagini. Ed è proprio attraverso l'arte che la distanza tra città reale e città immaginaria diventa uno spazio di possibilità critica.</w:t>
      </w:r>
    </w:p>
    <w:p>
      <w:pPr>
        <w:spacing w:before="0" w:after="80"/>
      </w:pPr>
      <w:r>
        <w:rPr/>
        <w:t xml:space="preserve">La mostra invita così a considerare l'immaginazione non come fuga dalla realtà, ma come capacità di riconoscerne le contraddizioni e di concepire nuove modalità di relazione con lo spazio che abitiamo.</w:t>
      </w:r>
    </w:p>
    <w:p>
      <w:pPr>
        <w:keepNext/>
        <w:pBdr>
          <w:bottom w:val="single" w:sz="12" w:space="4" w:color="201E1D"/>
        </w:pBdr>
        <w:spacing w:before="160" w:after="80"/>
      </w:pPr>
      <w:r>
        <w:rPr>
          <w:b/>
          <w:sz w:val="24"/>
          <w:caps/>
        </w:rPr>
        <w:t xml:space="preserve">La curatrice</w:t>
      </w:r>
    </w:p>
    <w:p>
      <w:pPr>
        <w:keepNext/>
        <w:spacing w:after="60"/>
      </w:pPr>
      <w:r>
        <w:drawing>
          <wp:inline>
            <wp:extent cx="1828800" cy="2743200"/>
            <wp:docPr id="5" name="img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5"/>
                    <pic:cNvPicPr/>
                  </pic:nvPicPr>
                  <pic:blipFill>
                    <a:blip r:embed="rIdImg5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60"/>
      </w:pPr>
      <w:r>
        <w:rPr/>
        <w:t xml:space="preserve">Foto: Valter Sambucini</w:t>
      </w:r>
    </w:p>
    <w:p>
      <w:pPr>
        <w:keepNext/>
        <w:spacing w:before="0" w:after="60"/>
      </w:pPr>
      <w:r>
        <w:rPr>
          <w:b/>
          <w:sz w:val="24"/>
        </w:rPr>
        <w:t xml:space="preserve">Carla Guidi</w:t>
      </w:r>
      <w:r>
        <w:rPr>
          <w:color w:val="A3200A"/>
        </w:rPr>
        <w:t xml:space="preserve">   www.carlaguidi-oikoslogos.it</w:t>
      </w:r>
    </w:p>
    <w:p>
      <w:pPr>
        <w:spacing w:before="0" w:after="80"/>
      </w:pPr>
      <w:r>
        <w:rPr/>
        <w:t xml:space="preserve">Giornalista pubblicista (iscritta ODG) collabora con alcune testate e riviste periodiche online, tra queste “Graphie” – “Abitare a Roma”, “Il Paese delle donne”, “Lazio ieri ed oggi”, “AboutArt online” – “DailyGreen”, ove è in redazione – www.dailygreen.it/author/carla-guidi</w:t>
      </w:r>
    </w:p>
    <w:p>
      <w:pPr>
        <w:spacing w:before="0" w:after="80"/>
      </w:pPr>
      <w:r>
        <w:rPr/>
        <w:t xml:space="preserve">Ha scritto alcuni libri sulla memoria storica e saggi sull’arte, tra questi ha pubblicato insieme allo storico dell’arte Giorgio Di Genova, “Quintetti d’arte. Mostre paradigmatiche e Vetrina dell’invisibilità” (Robin Edizioni 2021). E’ stata docente di Disegno e Storia dell’Arte e si è occupata di Computer Art dal 1981 e sue immagini sono state pubblicate nel volume “Computer image” di Mauro Salvemini (Ed. G.E.Jackson, 1985). Ha gestito una galleria d’Arte negli anni ‘70/’80 ha organizzato e curato in questi ultimi anni nella città di Roma e provincia, diverse manifestazioni.</w:t>
      </w:r>
    </w:p>
    <w:p>
      <w:pPr>
        <w:keepNext/>
        <w:pBdr>
          <w:bottom w:val="single" w:sz="12" w:space="4" w:color="201E1D"/>
        </w:pBdr>
        <w:spacing w:before="160" w:after="80"/>
      </w:pPr>
      <w:r>
        <w:rPr>
          <w:b/>
          <w:sz w:val="24"/>
          <w:caps/>
        </w:rPr>
        <w:t xml:space="preserve">Gallery Morphè</w:t>
      </w:r>
    </w:p>
    <w:p>
      <w:pPr>
        <w:spacing w:before="0" w:after="80"/>
      </w:pPr>
      <w:r>
        <w:rPr/>
        <w:t xml:space="preserve">Gallery Morphè è uno spazio indipendente dedicato all'arte contemporanea, ai linguaggi sperimentali e alle pratiche interdisciplinari. Con particolare attenzione all'intersezione tra arte, nuove tecnologie, ricerca e cultura urbana, la galleria promuove il confronto tra generazioni, discipline e differenti modalità di produzione artistica.</w:t>
      </w:r>
    </w:p>
    <w:p>
      <w:pPr>
        <w:keepNext/>
        <w:pBdr>
          <w:bottom w:val="single" w:sz="12" w:space="4" w:color="201E1D"/>
        </w:pBdr>
        <w:spacing w:before="160" w:after="80"/>
      </w:pPr>
      <w:r>
        <w:rPr>
          <w:b/>
          <w:sz w:val="24"/>
          <w:caps/>
        </w:rPr>
        <w:t xml:space="preserve">Informazioni per il pubblico</w:t>
      </w:r>
    </w:p>
    <w:p>
      <w:pPr>
        <w:spacing w:before="0" w:after="20"/>
      </w:pPr>
      <w:r>
        <w:rPr>
          <w:b/>
        </w:rPr>
        <w:t xml:space="preserve">Mostra: </w:t>
      </w:r>
      <w:r>
        <w:rPr/>
        <w:t xml:space="preserve">Città reali, città immaginarie</w:t>
      </w:r>
    </w:p>
    <w:p>
      <w:pPr>
        <w:spacing w:before="0" w:after="20"/>
      </w:pPr>
      <w:r>
        <w:rPr>
          <w:b/>
        </w:rPr>
        <w:t xml:space="preserve">Artisti: </w:t>
      </w:r>
      <w:r>
        <w:rPr/>
        <w:t xml:space="preserve">MAUPAL, Mauro Molinari, Valter Sambucini, AleSenso</w:t>
      </w:r>
    </w:p>
    <w:p>
      <w:pPr>
        <w:spacing w:before="0" w:after="20"/>
      </w:pPr>
      <w:r>
        <w:rPr>
          <w:b/>
        </w:rPr>
        <w:t xml:space="preserve">Curatrice: </w:t>
      </w:r>
      <w:r>
        <w:rPr/>
        <w:t xml:space="preserve">Carla Guidi</w:t>
      </w:r>
    </w:p>
    <w:p>
      <w:pPr>
        <w:spacing w:before="0" w:after="20"/>
      </w:pPr>
      <w:r>
        <w:rPr>
          <w:b/>
        </w:rPr>
        <w:t xml:space="preserve">Vernissage: </w:t>
      </w:r>
      <w:r>
        <w:rPr/>
        <w:t xml:space="preserve">28 novembre, ore 18:00</w:t>
      </w:r>
    </w:p>
    <w:p>
      <w:pPr>
        <w:spacing w:before="0" w:after="20"/>
      </w:pPr>
      <w:r>
        <w:rPr>
          <w:b/>
        </w:rPr>
        <w:t xml:space="preserve">Durata: </w:t>
      </w:r>
      <w:r>
        <w:rPr/>
        <w:t xml:space="preserve">28 novembre 2026 – 16 gennaio 2027</w:t>
      </w:r>
    </w:p>
    <w:p>
      <w:pPr>
        <w:spacing w:before="0" w:after="20"/>
      </w:pPr>
      <w:r>
        <w:rPr>
          <w:b/>
        </w:rPr>
        <w:t xml:space="preserve">Sede: </w:t>
      </w:r>
      <w:r>
        <w:rPr/>
        <w:t xml:space="preserve">Gallery Morphè, Via Giuseppe Dalla Vedova 14, Roma</w:t>
      </w:r>
    </w:p>
    <w:p>
      <w:pPr>
        <w:spacing w:before="0" w:after="20"/>
      </w:pPr>
      <w:r>
        <w:rPr>
          <w:b/>
        </w:rPr>
        <w:t xml:space="preserve">Ente promotore: </w:t>
      </w:r>
      <w:r>
        <w:rPr/>
        <w:t xml:space="preserve">Associazione Culturale ALETIS ETS</w:t>
      </w:r>
    </w:p>
    <w:p>
      <w:pPr>
        <w:spacing w:before="0" w:after="20"/>
      </w:pPr>
      <w:r>
        <w:rPr>
          <w:b/>
        </w:rPr>
        <w:t xml:space="preserve">Web: </w:t>
      </w:r>
      <w:r>
        <w:rPr/>
        <w:t xml:space="preserve">www.gallerymorphe.com</w:t>
      </w:r>
    </w:p>
    <w:p>
      <w:pPr>
        <w:spacing w:before="80" w:after="20"/>
      </w:pPr>
      <w:r>
        <w:rPr>
          <w:b/>
        </w:rPr>
        <w:t xml:space="preserve">Contatti stampa e informazioni:</w:t>
      </w:r>
    </w:p>
    <w:p>
      <w:pPr>
        <w:spacing w:before="0" w:after="20"/>
      </w:pPr>
      <w:r>
        <w:rPr/>
        <w:t xml:space="preserve">Gallery Morphè — gallerymorphe@gmail.com</w:t>
      </w:r>
    </w:p>
    <w:p>
      <w:pPr>
        <w:spacing w:before="0" w:after="20"/>
      </w:pPr>
      <w:r>
        <w:rPr/>
        <w:t xml:space="preserve">ALETIS ETS — office@aletisassociation.com</w:t>
      </w:r>
    </w:p>
    <w:p>
      <w:pPr>
        <w:spacing w:before="0" w:after="20"/>
      </w:pPr>
      <w:r>
        <w:rPr/>
        <w:t xml:space="preserve">Tel. +39 339 417 2815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chivo" w:hAnsi="Archivo" w:cs="Arial"/>
        <w:color w:val="201E1D"/>
        <w:sz w:val="21"/>
        <w:lang w:val="it-IT"/>
      </w:rPr>
    </w:rPrDefault>
    <w:pPrDefault>
      <w:pPr>
        <w:spacing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eg"/><Relationship Id="rIdImg5" Type="http://schemas.openxmlformats.org/officeDocument/2006/relationships/image" Target="media/image5.jpeg"/></Relationships>
</file>