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3D37" w14:textId="77777777" w:rsidR="007B40E8" w:rsidRDefault="007B40E8" w:rsidP="0073425B">
      <w:pPr>
        <w:jc w:val="center"/>
        <w:rPr>
          <w:b/>
          <w:bCs/>
        </w:rPr>
      </w:pPr>
    </w:p>
    <w:p w14:paraId="6CA8EF88" w14:textId="77777777" w:rsidR="007B40E8" w:rsidRPr="007B40E8" w:rsidRDefault="007B40E8" w:rsidP="007342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40E8">
        <w:rPr>
          <w:rFonts w:ascii="Arial" w:hAnsi="Arial" w:cs="Arial"/>
          <w:b/>
          <w:bCs/>
          <w:sz w:val="24"/>
          <w:szCs w:val="24"/>
          <w:u w:val="single"/>
        </w:rPr>
        <w:t>COMUNICATO STAMPA</w:t>
      </w:r>
    </w:p>
    <w:p w14:paraId="17F8DBDA" w14:textId="77777777" w:rsidR="007B40E8" w:rsidRPr="007B40E8" w:rsidRDefault="007B40E8" w:rsidP="00734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0E8">
        <w:rPr>
          <w:rFonts w:ascii="Arial" w:hAnsi="Arial" w:cs="Arial"/>
          <w:b/>
          <w:bCs/>
          <w:sz w:val="24"/>
          <w:szCs w:val="24"/>
        </w:rPr>
        <w:t>Il pensatoio di Marì conquista Montefalcione</w:t>
      </w:r>
    </w:p>
    <w:p w14:paraId="73656975" w14:textId="1F109D8A" w:rsidR="007B40E8" w:rsidRPr="007B40E8" w:rsidRDefault="007B40E8" w:rsidP="007342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40E8">
        <w:rPr>
          <w:rFonts w:ascii="Arial" w:hAnsi="Arial" w:cs="Arial"/>
          <w:b/>
          <w:bCs/>
          <w:sz w:val="24"/>
          <w:szCs w:val="24"/>
        </w:rPr>
        <w:t>Fino al 30 settembre</w:t>
      </w:r>
      <w:r w:rsidR="00F87823">
        <w:rPr>
          <w:rFonts w:ascii="Arial" w:hAnsi="Arial" w:cs="Arial"/>
          <w:b/>
          <w:bCs/>
          <w:sz w:val="24"/>
          <w:szCs w:val="24"/>
        </w:rPr>
        <w:t xml:space="preserve"> </w:t>
      </w:r>
      <w:r w:rsidR="00F87823" w:rsidRPr="00F87823">
        <w:rPr>
          <w:rFonts w:ascii="Arial" w:hAnsi="Arial" w:cs="Arial"/>
          <w:b/>
          <w:bCs/>
          <w:sz w:val="24"/>
          <w:szCs w:val="24"/>
        </w:rPr>
        <w:t xml:space="preserve">Associazione Panta Rei </w:t>
      </w:r>
      <w:r w:rsidR="00062108">
        <w:rPr>
          <w:rFonts w:ascii="Arial" w:hAnsi="Arial" w:cs="Arial"/>
          <w:b/>
          <w:bCs/>
          <w:sz w:val="24"/>
          <w:szCs w:val="24"/>
        </w:rPr>
        <w:t>-</w:t>
      </w:r>
      <w:r w:rsidR="00F87823" w:rsidRPr="00F87823">
        <w:rPr>
          <w:rFonts w:ascii="Arial" w:hAnsi="Arial" w:cs="Arial"/>
          <w:b/>
          <w:bCs/>
          <w:sz w:val="24"/>
          <w:szCs w:val="24"/>
        </w:rPr>
        <w:t xml:space="preserve"> Centro Culturale artistico </w:t>
      </w:r>
      <w:proofErr w:type="gramStart"/>
      <w:r w:rsidR="00F87823" w:rsidRPr="00F87823">
        <w:rPr>
          <w:rFonts w:ascii="Arial" w:hAnsi="Arial" w:cs="Arial"/>
          <w:b/>
          <w:bCs/>
          <w:sz w:val="24"/>
          <w:szCs w:val="24"/>
        </w:rPr>
        <w:t>APS</w:t>
      </w:r>
      <w:r w:rsidRPr="007B40E8">
        <w:rPr>
          <w:rFonts w:ascii="Arial" w:hAnsi="Arial" w:cs="Arial"/>
          <w:b/>
          <w:bCs/>
          <w:sz w:val="24"/>
          <w:szCs w:val="24"/>
        </w:rPr>
        <w:t xml:space="preserve">  Montefalcione</w:t>
      </w:r>
      <w:proofErr w:type="gramEnd"/>
      <w:r w:rsidRPr="007B40E8">
        <w:rPr>
          <w:rFonts w:ascii="Arial" w:hAnsi="Arial" w:cs="Arial"/>
          <w:b/>
          <w:bCs/>
          <w:sz w:val="24"/>
          <w:szCs w:val="24"/>
        </w:rPr>
        <w:t xml:space="preserve"> (AV)</w:t>
      </w:r>
    </w:p>
    <w:p w14:paraId="45F6B612" w14:textId="77777777" w:rsidR="007B40E8" w:rsidRDefault="007B40E8" w:rsidP="007342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D0292E" w14:textId="2839FA08" w:rsidR="007F71DB" w:rsidRPr="007B40E8" w:rsidRDefault="007F71DB" w:rsidP="0073425B">
      <w:pPr>
        <w:jc w:val="center"/>
        <w:rPr>
          <w:rFonts w:ascii="Arial" w:hAnsi="Arial" w:cs="Arial"/>
          <w:i/>
          <w:sz w:val="24"/>
          <w:szCs w:val="24"/>
        </w:rPr>
      </w:pPr>
    </w:p>
    <w:p w14:paraId="2FC006A1" w14:textId="5339C8F1" w:rsidR="00F46545" w:rsidRPr="00F46545" w:rsidRDefault="007B40E8" w:rsidP="00F465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percorso immersivo tra dipinti, e installazioni questo è </w:t>
      </w:r>
      <w:r w:rsidRPr="00787372">
        <w:rPr>
          <w:rFonts w:ascii="Arial" w:hAnsi="Arial" w:cs="Arial"/>
          <w:b/>
          <w:bCs/>
          <w:sz w:val="24"/>
          <w:szCs w:val="24"/>
        </w:rPr>
        <w:t>“</w:t>
      </w:r>
      <w:r w:rsidR="00787372" w:rsidRPr="00787372">
        <w:rPr>
          <w:rFonts w:ascii="Arial" w:hAnsi="Arial" w:cs="Arial"/>
          <w:b/>
          <w:bCs/>
          <w:sz w:val="24"/>
          <w:szCs w:val="24"/>
        </w:rPr>
        <w:t>I</w:t>
      </w:r>
      <w:r w:rsidRPr="00787372">
        <w:rPr>
          <w:rFonts w:ascii="Arial" w:hAnsi="Arial" w:cs="Arial"/>
          <w:b/>
          <w:bCs/>
          <w:sz w:val="24"/>
          <w:szCs w:val="24"/>
        </w:rPr>
        <w:t>l Pensatoio</w:t>
      </w:r>
      <w:r w:rsidR="00787372" w:rsidRPr="00787372">
        <w:rPr>
          <w:rFonts w:ascii="Arial" w:hAnsi="Arial" w:cs="Arial"/>
          <w:b/>
          <w:bCs/>
          <w:sz w:val="24"/>
          <w:szCs w:val="24"/>
        </w:rPr>
        <w:t>”</w:t>
      </w:r>
      <w:r w:rsidRPr="00787372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F71DB" w:rsidRPr="007B40E8">
        <w:rPr>
          <w:rFonts w:ascii="Arial" w:hAnsi="Arial" w:cs="Arial"/>
          <w:sz w:val="24"/>
          <w:szCs w:val="24"/>
        </w:rPr>
        <w:t>l’</w:t>
      </w:r>
      <w:r w:rsidR="00E92A0B">
        <w:rPr>
          <w:rFonts w:ascii="Arial" w:hAnsi="Arial" w:cs="Arial"/>
          <w:sz w:val="24"/>
          <w:szCs w:val="24"/>
        </w:rPr>
        <w:t xml:space="preserve">esposizione </w:t>
      </w:r>
      <w:r w:rsidR="007F71DB" w:rsidRPr="007B40E8">
        <w:rPr>
          <w:rFonts w:ascii="Arial" w:hAnsi="Arial" w:cs="Arial"/>
          <w:sz w:val="24"/>
          <w:szCs w:val="24"/>
        </w:rPr>
        <w:t xml:space="preserve">di </w:t>
      </w:r>
      <w:r w:rsidR="007F71DB" w:rsidRPr="00E92A0B">
        <w:rPr>
          <w:rFonts w:ascii="Arial" w:hAnsi="Arial" w:cs="Arial"/>
          <w:b/>
          <w:bCs/>
          <w:sz w:val="24"/>
          <w:szCs w:val="24"/>
        </w:rPr>
        <w:t xml:space="preserve">Marì (Antonella </w:t>
      </w:r>
      <w:r w:rsidR="00E5740E" w:rsidRPr="00E92A0B">
        <w:rPr>
          <w:rFonts w:ascii="Arial" w:hAnsi="Arial" w:cs="Arial"/>
          <w:b/>
          <w:bCs/>
          <w:sz w:val="24"/>
          <w:szCs w:val="24"/>
        </w:rPr>
        <w:t xml:space="preserve">Marina </w:t>
      </w:r>
      <w:proofErr w:type="spellStart"/>
      <w:r w:rsidR="007F71DB" w:rsidRPr="00E92A0B">
        <w:rPr>
          <w:rFonts w:ascii="Arial" w:hAnsi="Arial" w:cs="Arial"/>
          <w:b/>
          <w:bCs/>
          <w:sz w:val="24"/>
          <w:szCs w:val="24"/>
        </w:rPr>
        <w:t>Gensale</w:t>
      </w:r>
      <w:proofErr w:type="spellEnd"/>
      <w:r w:rsidR="007F71DB" w:rsidRPr="007B40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visitabile fino al </w:t>
      </w:r>
      <w:r w:rsidRPr="00E92A0B">
        <w:rPr>
          <w:rFonts w:ascii="Arial" w:hAnsi="Arial" w:cs="Arial"/>
          <w:b/>
          <w:bCs/>
          <w:sz w:val="24"/>
          <w:szCs w:val="24"/>
        </w:rPr>
        <w:t xml:space="preserve">30 </w:t>
      </w:r>
      <w:proofErr w:type="gramStart"/>
      <w:r w:rsidRPr="00E92A0B">
        <w:rPr>
          <w:rFonts w:ascii="Arial" w:hAnsi="Arial" w:cs="Arial"/>
          <w:b/>
          <w:bCs/>
          <w:sz w:val="24"/>
          <w:szCs w:val="24"/>
        </w:rPr>
        <w:t>settembre</w:t>
      </w:r>
      <w:r>
        <w:rPr>
          <w:rFonts w:ascii="Arial" w:hAnsi="Arial" w:cs="Arial"/>
          <w:sz w:val="24"/>
          <w:szCs w:val="24"/>
        </w:rPr>
        <w:t xml:space="preserve"> </w:t>
      </w:r>
      <w:r w:rsidR="00F87823">
        <w:rPr>
          <w:rFonts w:ascii="Arial" w:hAnsi="Arial" w:cs="Arial"/>
          <w:sz w:val="24"/>
          <w:szCs w:val="24"/>
        </w:rPr>
        <w:t xml:space="preserve"> presso</w:t>
      </w:r>
      <w:proofErr w:type="gramEnd"/>
      <w:r w:rsidR="00F87823">
        <w:rPr>
          <w:rFonts w:ascii="Arial" w:hAnsi="Arial" w:cs="Arial"/>
          <w:sz w:val="24"/>
          <w:szCs w:val="24"/>
        </w:rPr>
        <w:t xml:space="preserve"> </w:t>
      </w:r>
      <w:r w:rsidR="00F87823" w:rsidRPr="00F87823">
        <w:rPr>
          <w:rFonts w:ascii="Arial" w:hAnsi="Arial" w:cs="Arial"/>
          <w:b/>
          <w:bCs/>
          <w:sz w:val="24"/>
          <w:szCs w:val="24"/>
        </w:rPr>
        <w:t>l’Associazione Panta Rei – Centro Culturale artistico APS</w:t>
      </w:r>
      <w:r w:rsidR="00F8782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nella sua </w:t>
      </w:r>
      <w:r w:rsidR="00E5740E" w:rsidRPr="00E92A0B">
        <w:rPr>
          <w:rFonts w:ascii="Arial" w:hAnsi="Arial" w:cs="Arial"/>
          <w:b/>
          <w:bCs/>
          <w:sz w:val="24"/>
          <w:szCs w:val="24"/>
        </w:rPr>
        <w:t>Montefalcione</w:t>
      </w:r>
      <w:r>
        <w:rPr>
          <w:rFonts w:ascii="Arial" w:hAnsi="Arial" w:cs="Arial"/>
          <w:sz w:val="24"/>
          <w:szCs w:val="24"/>
        </w:rPr>
        <w:t xml:space="preserve">, in provincia di </w:t>
      </w:r>
      <w:r w:rsidRPr="00E92A0B">
        <w:rPr>
          <w:rFonts w:ascii="Arial" w:hAnsi="Arial" w:cs="Arial"/>
          <w:b/>
          <w:bCs/>
          <w:sz w:val="24"/>
          <w:szCs w:val="24"/>
        </w:rPr>
        <w:t>Avellino</w:t>
      </w:r>
      <w:r w:rsidR="00F46545">
        <w:rPr>
          <w:rFonts w:ascii="Arial" w:hAnsi="Arial" w:cs="Arial"/>
          <w:b/>
          <w:bCs/>
          <w:sz w:val="24"/>
          <w:szCs w:val="24"/>
        </w:rPr>
        <w:t xml:space="preserve">, </w:t>
      </w:r>
      <w:r w:rsidR="00F46545" w:rsidRPr="00F46545">
        <w:rPr>
          <w:rFonts w:ascii="Arial" w:hAnsi="Arial" w:cs="Arial"/>
          <w:sz w:val="24"/>
          <w:szCs w:val="24"/>
        </w:rPr>
        <w:t>reduce dal successo alla Biennale di Venezia 2024</w:t>
      </w:r>
      <w:r w:rsidR="00F46545">
        <w:rPr>
          <w:rFonts w:ascii="Arial" w:hAnsi="Arial" w:cs="Arial"/>
          <w:sz w:val="24"/>
          <w:szCs w:val="24"/>
        </w:rPr>
        <w:t>.</w:t>
      </w:r>
    </w:p>
    <w:p w14:paraId="1166A5E9" w14:textId="77777777" w:rsidR="007B40E8" w:rsidRDefault="007B40E8" w:rsidP="00B15D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5740E" w:rsidRPr="007B40E8">
        <w:rPr>
          <w:rFonts w:ascii="Arial" w:hAnsi="Arial" w:cs="Arial"/>
          <w:sz w:val="24"/>
          <w:szCs w:val="24"/>
        </w:rPr>
        <w:t xml:space="preserve">n </w:t>
      </w:r>
      <w:r w:rsidR="007F71DB" w:rsidRPr="007B40E8">
        <w:rPr>
          <w:rFonts w:ascii="Arial" w:hAnsi="Arial" w:cs="Arial"/>
          <w:sz w:val="24"/>
          <w:szCs w:val="24"/>
        </w:rPr>
        <w:t>progetto</w:t>
      </w:r>
      <w:r w:rsidR="00E5740E" w:rsidRPr="007B40E8">
        <w:rPr>
          <w:rFonts w:ascii="Arial" w:hAnsi="Arial" w:cs="Arial"/>
          <w:sz w:val="24"/>
          <w:szCs w:val="24"/>
        </w:rPr>
        <w:t xml:space="preserve"> espositivo</w:t>
      </w:r>
      <w:r w:rsidR="007F71DB" w:rsidRPr="007B40E8">
        <w:rPr>
          <w:rFonts w:ascii="Arial" w:hAnsi="Arial" w:cs="Arial"/>
          <w:sz w:val="24"/>
          <w:szCs w:val="24"/>
        </w:rPr>
        <w:t xml:space="preserve"> capace di far riflettere su </w:t>
      </w:r>
      <w:r w:rsidR="00E5740E" w:rsidRPr="007B40E8">
        <w:rPr>
          <w:rFonts w:ascii="Arial" w:hAnsi="Arial" w:cs="Arial"/>
          <w:sz w:val="24"/>
          <w:szCs w:val="24"/>
        </w:rPr>
        <w:t>tematiche sociologiche attuali; i</w:t>
      </w:r>
      <w:r w:rsidR="007F71DB" w:rsidRPr="007B40E8">
        <w:rPr>
          <w:rFonts w:ascii="Arial" w:hAnsi="Arial" w:cs="Arial"/>
          <w:sz w:val="24"/>
          <w:szCs w:val="24"/>
        </w:rPr>
        <w:t xml:space="preserve">l pubblico viene guidato attraverso specchi deformanti, manichini tatuati e parole in creolo che rimbalzano come echi lontani: lo spazio si trasforma in una vera e propria camera di risonanza. </w:t>
      </w:r>
    </w:p>
    <w:p w14:paraId="792E15A7" w14:textId="77777777" w:rsidR="00F46545" w:rsidRDefault="00F46545" w:rsidP="00B15D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7149FE" w14:textId="77777777" w:rsidR="007B40E8" w:rsidRDefault="007F71DB" w:rsidP="00B15D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40E8">
        <w:rPr>
          <w:rFonts w:ascii="Arial" w:hAnsi="Arial" w:cs="Arial"/>
          <w:sz w:val="24"/>
          <w:szCs w:val="24"/>
        </w:rPr>
        <w:t>Il risultato è un viaggio introspettivo dal buio alla luce, che invita ciascuno a liberarsi dei pesi emotivi capaci di condizionare e ingabbiare.</w:t>
      </w:r>
      <w:r w:rsidR="00524358" w:rsidRPr="007B40E8">
        <w:rPr>
          <w:rFonts w:ascii="Arial" w:hAnsi="Arial" w:cs="Arial"/>
          <w:sz w:val="24"/>
          <w:szCs w:val="24"/>
        </w:rPr>
        <w:t xml:space="preserve"> </w:t>
      </w:r>
    </w:p>
    <w:p w14:paraId="71C2F111" w14:textId="77777777" w:rsidR="00F46545" w:rsidRDefault="00F46545" w:rsidP="00B15D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35D87E" w14:textId="04BAEB7E" w:rsidR="00E92A0B" w:rsidRDefault="00E85FAC" w:rsidP="00B15D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40E8">
        <w:rPr>
          <w:rFonts w:ascii="Arial" w:hAnsi="Arial" w:cs="Arial"/>
          <w:sz w:val="24"/>
          <w:szCs w:val="24"/>
        </w:rPr>
        <w:t xml:space="preserve">Come afferma </w:t>
      </w:r>
      <w:r w:rsidRPr="00E92A0B">
        <w:rPr>
          <w:rFonts w:ascii="Arial" w:hAnsi="Arial" w:cs="Arial"/>
          <w:b/>
          <w:bCs/>
          <w:sz w:val="24"/>
          <w:szCs w:val="24"/>
        </w:rPr>
        <w:t>Ariadne Caccavale</w:t>
      </w:r>
      <w:r w:rsidRPr="007B40E8">
        <w:rPr>
          <w:rFonts w:ascii="Arial" w:hAnsi="Arial" w:cs="Arial"/>
          <w:sz w:val="24"/>
          <w:szCs w:val="24"/>
        </w:rPr>
        <w:t xml:space="preserve">, </w:t>
      </w:r>
      <w:r w:rsidR="007958B3" w:rsidRPr="007B40E8">
        <w:rPr>
          <w:rFonts w:ascii="Arial" w:hAnsi="Arial" w:cs="Arial"/>
          <w:sz w:val="24"/>
          <w:szCs w:val="24"/>
        </w:rPr>
        <w:t>curatrice dell’artista</w:t>
      </w:r>
      <w:r w:rsidRPr="007B40E8">
        <w:rPr>
          <w:rFonts w:ascii="Arial" w:hAnsi="Arial" w:cs="Arial"/>
          <w:sz w:val="24"/>
          <w:szCs w:val="24"/>
        </w:rPr>
        <w:t xml:space="preserve">: </w:t>
      </w:r>
      <w:r w:rsidRPr="00E92A0B">
        <w:rPr>
          <w:rFonts w:ascii="Arial" w:hAnsi="Arial" w:cs="Arial"/>
          <w:i/>
          <w:iCs/>
          <w:sz w:val="24"/>
          <w:szCs w:val="24"/>
        </w:rPr>
        <w:t xml:space="preserve">“La </w:t>
      </w:r>
      <w:r w:rsidR="00D62B7F">
        <w:rPr>
          <w:rFonts w:ascii="Arial" w:hAnsi="Arial" w:cs="Arial"/>
          <w:i/>
          <w:iCs/>
          <w:sz w:val="24"/>
          <w:szCs w:val="24"/>
        </w:rPr>
        <w:t>N</w:t>
      </w:r>
      <w:r w:rsidRPr="00E92A0B">
        <w:rPr>
          <w:rFonts w:ascii="Arial" w:hAnsi="Arial" w:cs="Arial"/>
          <w:i/>
          <w:iCs/>
          <w:sz w:val="24"/>
          <w:szCs w:val="24"/>
        </w:rPr>
        <w:t>ostra dà vita ad un percorso iniziatico e catartico, ove il ricongiungimento con il sé più autentico prevede una serie di passaggi, di superamenti, di sfide; l’io si trova quindi a combattere con il peso sociale delle aspettative, dei pregiudizi. L’alterazione della persona, endogena o esogena, conscia o inconscia, è il nemico tanto invisibile quanto subdolo che l’osservatore è chiamato a fronteggiare</w:t>
      </w:r>
      <w:r w:rsidR="004933DB" w:rsidRPr="00E92A0B">
        <w:rPr>
          <w:rFonts w:ascii="Arial" w:hAnsi="Arial" w:cs="Arial"/>
          <w:i/>
          <w:iCs/>
          <w:sz w:val="24"/>
          <w:szCs w:val="24"/>
        </w:rPr>
        <w:t>”</w:t>
      </w:r>
      <w:r w:rsidRPr="007B40E8">
        <w:rPr>
          <w:rFonts w:ascii="Arial" w:hAnsi="Arial" w:cs="Arial"/>
          <w:sz w:val="24"/>
          <w:szCs w:val="24"/>
        </w:rPr>
        <w:t>. Ma ancora: “Se è vero che fuggire l’altro consente di riappropriarsi di una identità confusa e disorientata, non bisogna tuttavia incappare nel meccanismo opposto, ovvero asserragliarsi in una torre d’avorio ove l’assenza dell’altro non controbatte alla verità che ognuno di noi si costruisce”.</w:t>
      </w:r>
    </w:p>
    <w:p w14:paraId="6C91139F" w14:textId="77777777" w:rsidR="00E92A0B" w:rsidRDefault="00E85FAC" w:rsidP="00B15D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40E8">
        <w:rPr>
          <w:rFonts w:ascii="Arial" w:hAnsi="Arial" w:cs="Arial"/>
          <w:sz w:val="24"/>
          <w:szCs w:val="24"/>
        </w:rPr>
        <w:t xml:space="preserve"> </w:t>
      </w:r>
      <w:r w:rsidRPr="007B40E8">
        <w:rPr>
          <w:rFonts w:ascii="Arial" w:hAnsi="Arial" w:cs="Arial"/>
          <w:sz w:val="24"/>
          <w:szCs w:val="24"/>
        </w:rPr>
        <w:br/>
      </w:r>
      <w:r w:rsidR="007F71DB" w:rsidRPr="007B40E8">
        <w:rPr>
          <w:rFonts w:ascii="Arial" w:hAnsi="Arial" w:cs="Arial"/>
          <w:sz w:val="24"/>
          <w:szCs w:val="24"/>
        </w:rPr>
        <w:t>Alla fine della mostra, non può non catturare l’attenzione un trono ambiguo e spiazzante: un WC. Simbolo quotidiano di necessità e scarico, diventa metafora del pensiero stesso, del bisogno di trattenere, ripulire, scaricare</w:t>
      </w:r>
      <w:r w:rsidRPr="007B40E8">
        <w:rPr>
          <w:rFonts w:ascii="Arial" w:hAnsi="Arial" w:cs="Arial"/>
          <w:sz w:val="24"/>
          <w:szCs w:val="24"/>
        </w:rPr>
        <w:t xml:space="preserve">. </w:t>
      </w:r>
    </w:p>
    <w:p w14:paraId="3E8A8084" w14:textId="77777777" w:rsidR="00F87823" w:rsidRDefault="00F87823" w:rsidP="00B15D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5E3122" w14:textId="2FAA3B89" w:rsidR="007F71DB" w:rsidRPr="00E92A0B" w:rsidRDefault="00E85FAC" w:rsidP="00B15D17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7B40E8">
        <w:rPr>
          <w:rFonts w:ascii="Arial" w:hAnsi="Arial" w:cs="Arial"/>
          <w:sz w:val="24"/>
          <w:szCs w:val="24"/>
        </w:rPr>
        <w:t xml:space="preserve">Continuando a citare Ariadne Caccavale: </w:t>
      </w:r>
      <w:r w:rsidRPr="00E92A0B">
        <w:rPr>
          <w:rFonts w:ascii="Arial" w:hAnsi="Arial" w:cs="Arial"/>
          <w:i/>
          <w:iCs/>
          <w:sz w:val="24"/>
          <w:szCs w:val="24"/>
        </w:rPr>
        <w:t xml:space="preserve">“Marì fa comprendere quanto la realtà racchiuda già la dimensione della provocazione, molto più dell’arte stessa. L’oggetto viene usato in tale ambito come superamento dello stesso in vista del </w:t>
      </w:r>
      <w:proofErr w:type="gramStart"/>
      <w:r w:rsidR="00F87823" w:rsidRPr="00E92A0B">
        <w:rPr>
          <w:rFonts w:ascii="Arial" w:hAnsi="Arial" w:cs="Arial"/>
          <w:i/>
          <w:iCs/>
          <w:sz w:val="24"/>
          <w:szCs w:val="24"/>
        </w:rPr>
        <w:t>concetto</w:t>
      </w:r>
      <w:r w:rsidR="00F87823">
        <w:rPr>
          <w:rFonts w:ascii="Arial" w:hAnsi="Arial" w:cs="Arial"/>
          <w:i/>
          <w:iCs/>
          <w:sz w:val="24"/>
          <w:szCs w:val="24"/>
        </w:rPr>
        <w:t>;</w:t>
      </w:r>
      <w:proofErr w:type="gramEnd"/>
      <w:r w:rsidRPr="00E92A0B">
        <w:rPr>
          <w:rFonts w:ascii="Arial" w:hAnsi="Arial" w:cs="Arial"/>
          <w:i/>
          <w:iCs/>
          <w:sz w:val="24"/>
          <w:szCs w:val="24"/>
        </w:rPr>
        <w:t xml:space="preserve"> un mezzo dunque, per approdare all’idea, pura, sacra. Ecco - allora - che un </w:t>
      </w:r>
      <w:proofErr w:type="spellStart"/>
      <w:r w:rsidRPr="00E92A0B">
        <w:rPr>
          <w:rFonts w:ascii="Arial" w:hAnsi="Arial" w:cs="Arial"/>
          <w:i/>
          <w:iCs/>
          <w:sz w:val="24"/>
          <w:szCs w:val="24"/>
        </w:rPr>
        <w:t>w.c.</w:t>
      </w:r>
      <w:proofErr w:type="spellEnd"/>
      <w:r w:rsidRPr="00E92A0B">
        <w:rPr>
          <w:rFonts w:ascii="Arial" w:hAnsi="Arial" w:cs="Arial"/>
          <w:i/>
          <w:iCs/>
          <w:sz w:val="24"/>
          <w:szCs w:val="24"/>
        </w:rPr>
        <w:t xml:space="preserve"> diviene l’emblema di una necessità di svuotamento, di bonifica del proprio sé. In una società dell’accumulo, bulimica, che ingerisce senza assimilare, ove ciò che nutre distrugge, la </w:t>
      </w:r>
      <w:r w:rsidR="00D62B7F">
        <w:rPr>
          <w:rFonts w:ascii="Arial" w:hAnsi="Arial" w:cs="Arial"/>
          <w:i/>
          <w:iCs/>
          <w:sz w:val="24"/>
          <w:szCs w:val="24"/>
        </w:rPr>
        <w:t>N</w:t>
      </w:r>
      <w:r w:rsidRPr="00E92A0B">
        <w:rPr>
          <w:rFonts w:ascii="Arial" w:hAnsi="Arial" w:cs="Arial"/>
          <w:i/>
          <w:iCs/>
          <w:sz w:val="24"/>
          <w:szCs w:val="24"/>
        </w:rPr>
        <w:t xml:space="preserve">ostra invita a digerire, filtrare ed evacuare”. In tal guisa, 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>Marì</w:t>
      </w:r>
      <w:r w:rsidRPr="00E92A0B">
        <w:rPr>
          <w:rFonts w:ascii="Arial" w:hAnsi="Arial" w:cs="Arial"/>
          <w:i/>
          <w:iCs/>
          <w:sz w:val="24"/>
          <w:szCs w:val="24"/>
        </w:rPr>
        <w:t xml:space="preserve"> si trova a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 xml:space="preserve"> dialoga</w:t>
      </w:r>
      <w:r w:rsidRPr="00E92A0B">
        <w:rPr>
          <w:rFonts w:ascii="Arial" w:hAnsi="Arial" w:cs="Arial"/>
          <w:i/>
          <w:iCs/>
          <w:sz w:val="24"/>
          <w:szCs w:val="24"/>
        </w:rPr>
        <w:t>re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 xml:space="preserve"> con la tradizione dell’arte concettuale, ma ne ribalta le aspettative: non un rifugio contemplativo, </w:t>
      </w:r>
      <w:r w:rsidRPr="00E92A0B">
        <w:rPr>
          <w:rFonts w:ascii="Arial" w:hAnsi="Arial" w:cs="Arial"/>
          <w:i/>
          <w:iCs/>
          <w:sz w:val="24"/>
          <w:szCs w:val="24"/>
        </w:rPr>
        <w:t xml:space="preserve">ma 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>uno spazio c</w:t>
      </w:r>
      <w:r w:rsidR="00524358" w:rsidRPr="00E92A0B">
        <w:rPr>
          <w:rFonts w:ascii="Arial" w:hAnsi="Arial" w:cs="Arial"/>
          <w:i/>
          <w:iCs/>
          <w:sz w:val="24"/>
          <w:szCs w:val="24"/>
        </w:rPr>
        <w:t xml:space="preserve">he racconta il nostro tempo, la 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 xml:space="preserve">disidratazione dell’anima, la vacuità delle connessioni e dei messaggi che </w:t>
      </w:r>
      <w:r w:rsidR="00524358" w:rsidRPr="00E92A0B">
        <w:rPr>
          <w:rFonts w:ascii="Arial" w:hAnsi="Arial" w:cs="Arial"/>
          <w:i/>
          <w:iCs/>
          <w:sz w:val="24"/>
          <w:szCs w:val="24"/>
        </w:rPr>
        <w:t xml:space="preserve">saturano la vita contemporanea. </w:t>
      </w:r>
      <w:r w:rsidR="007F71DB" w:rsidRPr="00E92A0B">
        <w:rPr>
          <w:rFonts w:ascii="Arial" w:hAnsi="Arial" w:cs="Arial"/>
          <w:i/>
          <w:iCs/>
          <w:sz w:val="24"/>
          <w:szCs w:val="24"/>
        </w:rPr>
        <w:t xml:space="preserve">“Come in armadi pieni di abiti che non riconosciamo più nostri: gli scarti vanno rimossi – dichiara Marì - bisogna liberarsene per creare nuovi spazi </w:t>
      </w:r>
      <w:r w:rsidR="007F71DB" w:rsidRPr="00E92A0B">
        <w:rPr>
          <w:rFonts w:ascii="Arial" w:hAnsi="Arial" w:cs="Arial"/>
          <w:i/>
          <w:iCs/>
          <w:sz w:val="24"/>
          <w:szCs w:val="24"/>
        </w:rPr>
        <w:lastRenderedPageBreak/>
        <w:t>in cui accogliere il nuovo che la vita riserva. Questa mostra nasce con l’auspicio che tutti possano essere consapevoli di ciò di cui occorre liberarsi per essere felici”</w:t>
      </w:r>
      <w:r w:rsidRPr="00E92A0B">
        <w:rPr>
          <w:rFonts w:ascii="Arial" w:hAnsi="Arial" w:cs="Arial"/>
          <w:i/>
          <w:iCs/>
          <w:sz w:val="24"/>
          <w:szCs w:val="24"/>
        </w:rPr>
        <w:t>.</w:t>
      </w:r>
    </w:p>
    <w:p w14:paraId="44C41D5B" w14:textId="77777777" w:rsidR="00F87823" w:rsidRDefault="007F71DB" w:rsidP="00524358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7B40E8">
        <w:rPr>
          <w:rFonts w:ascii="Arial" w:hAnsi="Arial" w:cs="Arial"/>
          <w:sz w:val="24"/>
          <w:szCs w:val="24"/>
        </w:rPr>
        <w:br/>
      </w:r>
    </w:p>
    <w:p w14:paraId="1F32252F" w14:textId="24254490" w:rsidR="00524358" w:rsidRPr="00F87823" w:rsidRDefault="00E85FAC" w:rsidP="00524358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87823">
        <w:rPr>
          <w:rFonts w:ascii="Arial" w:hAnsi="Arial" w:cs="Arial"/>
          <w:b/>
          <w:bCs/>
          <w:sz w:val="24"/>
          <w:szCs w:val="24"/>
        </w:rPr>
        <w:t xml:space="preserve">“Il pensatoio” di Marì – alias Antonella Marina </w:t>
      </w:r>
      <w:proofErr w:type="spellStart"/>
      <w:r w:rsidRPr="00F87823">
        <w:rPr>
          <w:rFonts w:ascii="Arial" w:hAnsi="Arial" w:cs="Arial"/>
          <w:b/>
          <w:bCs/>
          <w:sz w:val="24"/>
          <w:szCs w:val="24"/>
        </w:rPr>
        <w:t>Gensale</w:t>
      </w:r>
      <w:proofErr w:type="spellEnd"/>
    </w:p>
    <w:p w14:paraId="1B86A84C" w14:textId="6B989803" w:rsidR="0073425B" w:rsidRPr="00F87823" w:rsidRDefault="00F87823" w:rsidP="00524358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87823">
        <w:rPr>
          <w:rFonts w:ascii="Arial" w:hAnsi="Arial" w:cs="Arial"/>
          <w:b/>
          <w:bCs/>
          <w:sz w:val="24"/>
          <w:szCs w:val="24"/>
        </w:rPr>
        <w:t xml:space="preserve">Fino al </w:t>
      </w:r>
      <w:r w:rsidR="00524358" w:rsidRPr="00F87823">
        <w:rPr>
          <w:rFonts w:ascii="Arial" w:hAnsi="Arial" w:cs="Arial"/>
          <w:b/>
          <w:bCs/>
          <w:sz w:val="24"/>
          <w:szCs w:val="24"/>
        </w:rPr>
        <w:t>30/09/2025 ingresso gratuito su appuntamento</w:t>
      </w:r>
    </w:p>
    <w:p w14:paraId="7DD7B5C7" w14:textId="77777777" w:rsidR="00F87823" w:rsidRPr="00F87823" w:rsidRDefault="00F87823" w:rsidP="00524358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87823">
        <w:rPr>
          <w:rFonts w:ascii="Arial" w:hAnsi="Arial" w:cs="Arial"/>
          <w:b/>
          <w:bCs/>
          <w:sz w:val="24"/>
          <w:szCs w:val="24"/>
        </w:rPr>
        <w:t>Associazione Panta Rei – Centro Culturale artistico APS</w:t>
      </w:r>
    </w:p>
    <w:p w14:paraId="5A668304" w14:textId="76ED6381" w:rsidR="0073425B" w:rsidRPr="00F87823" w:rsidRDefault="00584CF1" w:rsidP="00524358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87823">
        <w:rPr>
          <w:rFonts w:ascii="Arial" w:hAnsi="Arial" w:cs="Arial"/>
          <w:b/>
          <w:bCs/>
          <w:sz w:val="24"/>
          <w:szCs w:val="24"/>
        </w:rPr>
        <w:t>V</w:t>
      </w:r>
      <w:r w:rsidR="0073425B" w:rsidRPr="00F87823">
        <w:rPr>
          <w:rFonts w:ascii="Arial" w:hAnsi="Arial" w:cs="Arial"/>
          <w:b/>
          <w:bCs/>
          <w:sz w:val="24"/>
          <w:szCs w:val="24"/>
        </w:rPr>
        <w:t xml:space="preserve">ia </w:t>
      </w:r>
      <w:r w:rsidR="00F87823" w:rsidRPr="00F87823">
        <w:rPr>
          <w:rFonts w:ascii="Arial" w:hAnsi="Arial" w:cs="Arial"/>
          <w:b/>
          <w:bCs/>
          <w:sz w:val="24"/>
          <w:szCs w:val="24"/>
        </w:rPr>
        <w:t>C</w:t>
      </w:r>
      <w:r w:rsidR="0073425B" w:rsidRPr="00F87823">
        <w:rPr>
          <w:rFonts w:ascii="Arial" w:hAnsi="Arial" w:cs="Arial"/>
          <w:b/>
          <w:bCs/>
          <w:sz w:val="24"/>
          <w:szCs w:val="24"/>
        </w:rPr>
        <w:t>ardinale dell’Olio 98 – Montefalcione (AV)</w:t>
      </w:r>
    </w:p>
    <w:p w14:paraId="05E4AF44" w14:textId="0F25EDD7" w:rsidR="00524358" w:rsidRPr="00F87823" w:rsidRDefault="00524358" w:rsidP="00524358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  <w:r w:rsidRPr="00F87823">
        <w:rPr>
          <w:rFonts w:ascii="Arial" w:hAnsi="Arial" w:cs="Arial"/>
          <w:b/>
          <w:bCs/>
          <w:sz w:val="24"/>
          <w:szCs w:val="24"/>
        </w:rPr>
        <w:t xml:space="preserve">Contatti: </w:t>
      </w:r>
      <w:r w:rsidR="004500A2" w:rsidRPr="00F87823">
        <w:rPr>
          <w:rFonts w:ascii="Arial" w:hAnsi="Arial" w:cs="Arial"/>
          <w:b/>
          <w:bCs/>
          <w:sz w:val="24"/>
          <w:szCs w:val="24"/>
        </w:rPr>
        <w:t>tel. 348 357 29 82</w:t>
      </w:r>
    </w:p>
    <w:p w14:paraId="15FAF7C2" w14:textId="77777777" w:rsidR="0073425B" w:rsidRPr="007B40E8" w:rsidRDefault="0073425B" w:rsidP="00524358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C28A02C" w14:textId="77777777" w:rsidR="0073425B" w:rsidRPr="007B40E8" w:rsidRDefault="0073425B" w:rsidP="00E85FAC">
      <w:pPr>
        <w:rPr>
          <w:rFonts w:ascii="Arial" w:hAnsi="Arial" w:cs="Arial"/>
          <w:sz w:val="24"/>
          <w:szCs w:val="24"/>
        </w:rPr>
      </w:pPr>
    </w:p>
    <w:p w14:paraId="58DD8273" w14:textId="77777777" w:rsidR="00E85FAC" w:rsidRDefault="00E85FAC" w:rsidP="00E85FAC">
      <w:pPr>
        <w:rPr>
          <w:rFonts w:ascii="Arial" w:hAnsi="Arial" w:cs="Arial"/>
          <w:sz w:val="24"/>
          <w:szCs w:val="24"/>
        </w:rPr>
      </w:pPr>
    </w:p>
    <w:p w14:paraId="0A9C99F1" w14:textId="77777777" w:rsidR="00D62B7F" w:rsidRDefault="00D62B7F" w:rsidP="00E85FAC">
      <w:pPr>
        <w:rPr>
          <w:rFonts w:ascii="Arial" w:hAnsi="Arial" w:cs="Arial"/>
          <w:sz w:val="24"/>
          <w:szCs w:val="24"/>
        </w:rPr>
      </w:pPr>
    </w:p>
    <w:p w14:paraId="53C18BD3" w14:textId="2C5BD9A3" w:rsidR="00D62B7F" w:rsidRDefault="00D62B7F" w:rsidP="00D62B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L’ufficio Stampa</w:t>
      </w:r>
    </w:p>
    <w:p w14:paraId="09B85F4C" w14:textId="42C4772E" w:rsidR="00D62B7F" w:rsidRDefault="00D62B7F" w:rsidP="00D62B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Stefania Vaghi Comunicazione</w:t>
      </w:r>
    </w:p>
    <w:p w14:paraId="6EC661A8" w14:textId="77777777" w:rsidR="00D62B7F" w:rsidRPr="00D62B7F" w:rsidRDefault="00D62B7F" w:rsidP="00D62B7F">
      <w:pPr>
        <w:spacing w:after="0"/>
        <w:rPr>
          <w:rFonts w:ascii="Arial" w:hAnsi="Arial" w:cs="Arial"/>
          <w:sz w:val="24"/>
          <w:szCs w:val="24"/>
        </w:rPr>
      </w:pPr>
      <w:hyperlink r:id="rId4" w:tgtFrame="_blank" w:history="1">
        <w:r w:rsidRPr="00D62B7F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vaghistefy@gmail.com</w:t>
        </w:r>
      </w:hyperlink>
    </w:p>
    <w:p w14:paraId="4B9D539B" w14:textId="77777777" w:rsidR="00D62B7F" w:rsidRPr="00D62B7F" w:rsidRDefault="00D62B7F" w:rsidP="00D62B7F">
      <w:pPr>
        <w:spacing w:after="0"/>
        <w:rPr>
          <w:rFonts w:ascii="Arial" w:hAnsi="Arial" w:cs="Arial"/>
          <w:sz w:val="24"/>
          <w:szCs w:val="24"/>
        </w:rPr>
      </w:pPr>
      <w:r w:rsidRPr="00D62B7F">
        <w:rPr>
          <w:rFonts w:ascii="Arial" w:hAnsi="Arial" w:cs="Arial"/>
          <w:b/>
          <w:bCs/>
          <w:sz w:val="24"/>
          <w:szCs w:val="24"/>
        </w:rPr>
        <w:t>+39 3391748700</w:t>
      </w:r>
    </w:p>
    <w:p w14:paraId="6D9D3899" w14:textId="77777777" w:rsidR="00D62B7F" w:rsidRPr="00D62B7F" w:rsidRDefault="00D62B7F" w:rsidP="00D62B7F">
      <w:pPr>
        <w:spacing w:after="0"/>
        <w:rPr>
          <w:rFonts w:ascii="Arial" w:hAnsi="Arial" w:cs="Arial"/>
          <w:sz w:val="24"/>
          <w:szCs w:val="24"/>
        </w:rPr>
      </w:pPr>
      <w:hyperlink r:id="rId5" w:tgtFrame="_blank" w:history="1">
        <w:r w:rsidRPr="00D62B7F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www.stefaniavaghicomunicazione.com</w:t>
        </w:r>
      </w:hyperlink>
    </w:p>
    <w:p w14:paraId="1F42978C" w14:textId="77777777" w:rsidR="00D62B7F" w:rsidRPr="007B40E8" w:rsidRDefault="00D62B7F" w:rsidP="00E85FAC">
      <w:pPr>
        <w:rPr>
          <w:rFonts w:ascii="Arial" w:hAnsi="Arial" w:cs="Arial"/>
          <w:sz w:val="24"/>
          <w:szCs w:val="24"/>
        </w:rPr>
      </w:pPr>
    </w:p>
    <w:sectPr w:rsidR="00D62B7F" w:rsidRPr="007B4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DB"/>
    <w:rsid w:val="00062108"/>
    <w:rsid w:val="004500A2"/>
    <w:rsid w:val="004933DB"/>
    <w:rsid w:val="00524358"/>
    <w:rsid w:val="00584CF1"/>
    <w:rsid w:val="0073425B"/>
    <w:rsid w:val="007472D8"/>
    <w:rsid w:val="00787372"/>
    <w:rsid w:val="007958B3"/>
    <w:rsid w:val="007B40E8"/>
    <w:rsid w:val="007F71DB"/>
    <w:rsid w:val="00B15D17"/>
    <w:rsid w:val="00C351D3"/>
    <w:rsid w:val="00D62B7F"/>
    <w:rsid w:val="00E10A96"/>
    <w:rsid w:val="00E5740E"/>
    <w:rsid w:val="00E85FAC"/>
    <w:rsid w:val="00E875B2"/>
    <w:rsid w:val="00E92A0B"/>
    <w:rsid w:val="00F46545"/>
    <w:rsid w:val="00F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6721"/>
  <w15:chartTrackingRefBased/>
  <w15:docId w15:val="{3550C077-F3CC-467F-A647-223FAC8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33D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62B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faniavaghicomunicazione.com/" TargetMode="External"/><Relationship Id="rId4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Caccavale</dc:creator>
  <cp:keywords/>
  <dc:description/>
  <cp:lastModifiedBy>Stefania Vaghi</cp:lastModifiedBy>
  <cp:revision>14</cp:revision>
  <dcterms:created xsi:type="dcterms:W3CDTF">2025-09-08T13:39:00Z</dcterms:created>
  <dcterms:modified xsi:type="dcterms:W3CDTF">2025-09-10T10:58:00Z</dcterms:modified>
</cp:coreProperties>
</file>