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8B11B" w14:textId="77777777" w:rsidR="00C40C14" w:rsidRDefault="00C40C14" w:rsidP="006326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ganè" w:eastAsia="Aganè" w:hAnsi="Aganè" w:cs="Aganè"/>
          <w:i/>
          <w:sz w:val="24"/>
          <w:szCs w:val="24"/>
        </w:rPr>
      </w:pPr>
    </w:p>
    <w:p w14:paraId="3C84B0BE" w14:textId="28A63663" w:rsidR="00C40C14" w:rsidRPr="002F6B6C" w:rsidRDefault="00C40C14" w:rsidP="0064648C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ganè" w:eastAsia="Aganè" w:hAnsi="Aganè" w:cs="Aganè"/>
          <w:i/>
          <w:sz w:val="28"/>
          <w:szCs w:val="28"/>
        </w:rPr>
      </w:pPr>
    </w:p>
    <w:p w14:paraId="587475D3" w14:textId="6B70623B" w:rsidR="0064648C" w:rsidRPr="002F6B6C" w:rsidRDefault="00632659" w:rsidP="0064648C">
      <w:pPr>
        <w:pStyle w:val="NormaleWeb"/>
        <w:spacing w:before="0" w:beforeAutospacing="0" w:after="160" w:afterAutospacing="0"/>
        <w:jc w:val="center"/>
        <w:rPr>
          <w:rFonts w:asciiTheme="majorHAnsi" w:hAnsiTheme="majorHAnsi" w:cstheme="majorHAnsi"/>
          <w:b/>
          <w:bCs/>
          <w:i/>
          <w:iCs/>
          <w:color w:val="000000"/>
          <w:sz w:val="28"/>
          <w:szCs w:val="28"/>
        </w:rPr>
      </w:pPr>
      <w:r w:rsidRPr="002F6B6C">
        <w:rPr>
          <w:rFonts w:asciiTheme="majorHAnsi" w:eastAsia="Aganè" w:hAnsiTheme="majorHAnsi" w:cstheme="majorHAnsi"/>
          <w:b/>
          <w:color w:val="000000"/>
          <w:sz w:val="28"/>
          <w:szCs w:val="28"/>
        </w:rPr>
        <w:t xml:space="preserve">Oggetto: Mostra </w:t>
      </w:r>
      <w:r w:rsidRPr="002F6B6C">
        <w:rPr>
          <w:rFonts w:asciiTheme="majorHAnsi" w:eastAsia="Aganè" w:hAnsiTheme="majorHAnsi" w:cstheme="majorHAnsi"/>
          <w:b/>
          <w:i/>
          <w:iCs/>
          <w:color w:val="000000"/>
          <w:sz w:val="28"/>
          <w:szCs w:val="28"/>
        </w:rPr>
        <w:t xml:space="preserve">Il </w:t>
      </w:r>
      <w:r w:rsidRPr="002F6B6C">
        <w:rPr>
          <w:rFonts w:asciiTheme="majorHAnsi" w:hAnsiTheme="majorHAnsi" w:cstheme="majorHAnsi"/>
          <w:b/>
          <w:bCs/>
          <w:i/>
          <w:iCs/>
          <w:color w:val="000000"/>
          <w:sz w:val="28"/>
          <w:szCs w:val="28"/>
        </w:rPr>
        <w:t>Tempo Avant</w:t>
      </w:r>
      <w:r w:rsidR="0064648C" w:rsidRPr="002F6B6C">
        <w:rPr>
          <w:rFonts w:asciiTheme="majorHAnsi" w:hAnsiTheme="majorHAnsi" w:cstheme="majorHAnsi"/>
          <w:b/>
          <w:bCs/>
          <w:i/>
          <w:iCs/>
          <w:color w:val="000000"/>
          <w:sz w:val="28"/>
          <w:szCs w:val="28"/>
        </w:rPr>
        <w:t>i</w:t>
      </w:r>
    </w:p>
    <w:p w14:paraId="497D4CE7" w14:textId="15EDCDD7" w:rsidR="00C40C14" w:rsidRPr="002F6B6C" w:rsidRDefault="00C40C14">
      <w:pPr>
        <w:widowControl w:val="0"/>
        <w:pBdr>
          <w:top w:val="nil"/>
          <w:left w:val="nil"/>
          <w:bottom w:val="nil"/>
          <w:right w:val="nil"/>
          <w:between w:val="nil"/>
        </w:pBdr>
        <w:ind w:left="585"/>
        <w:rPr>
          <w:rFonts w:asciiTheme="majorHAnsi" w:eastAsia="Aganè" w:hAnsiTheme="majorHAnsi" w:cstheme="majorHAnsi"/>
          <w:b/>
          <w:color w:val="000000"/>
          <w:sz w:val="22"/>
          <w:szCs w:val="22"/>
        </w:rPr>
      </w:pPr>
    </w:p>
    <w:p w14:paraId="7049A2BD" w14:textId="77777777" w:rsidR="00C40C14" w:rsidRPr="002F6B6C" w:rsidRDefault="00C40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eastAsia="Aganè" w:hAnsiTheme="majorHAnsi" w:cstheme="majorHAnsi"/>
          <w:color w:val="000000"/>
          <w:sz w:val="22"/>
          <w:szCs w:val="22"/>
        </w:rPr>
      </w:pPr>
    </w:p>
    <w:p w14:paraId="19C915F8" w14:textId="698DB44D" w:rsidR="008761C9" w:rsidRPr="008761C9" w:rsidRDefault="00F555C9" w:rsidP="008761C9">
      <w:pPr>
        <w:pStyle w:val="Normale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2F6B6C">
        <w:rPr>
          <w:rFonts w:asciiTheme="majorHAnsi" w:hAnsiTheme="majorHAnsi" w:cstheme="majorHAnsi"/>
          <w:color w:val="000000"/>
          <w:sz w:val="22"/>
          <w:szCs w:val="22"/>
        </w:rPr>
        <w:t xml:space="preserve">Da </w:t>
      </w:r>
      <w:r w:rsidR="00632659" w:rsidRPr="002F6B6C">
        <w:rPr>
          <w:rFonts w:asciiTheme="majorHAnsi" w:hAnsiTheme="majorHAnsi" w:cstheme="majorHAnsi"/>
          <w:color w:val="000000"/>
          <w:sz w:val="22"/>
          <w:szCs w:val="22"/>
        </w:rPr>
        <w:t>Sabato 08 maggio presso il Torrione Visconteo di Parma,</w:t>
      </w:r>
      <w:r w:rsidRPr="002F6B6C">
        <w:rPr>
          <w:rFonts w:asciiTheme="majorHAnsi" w:hAnsiTheme="majorHAnsi" w:cstheme="majorHAnsi"/>
          <w:color w:val="000000"/>
          <w:sz w:val="22"/>
          <w:szCs w:val="22"/>
        </w:rPr>
        <w:t xml:space="preserve"> è possibile visitare</w:t>
      </w:r>
      <w:r w:rsidR="00632659" w:rsidRPr="002F6B6C">
        <w:rPr>
          <w:rFonts w:asciiTheme="majorHAnsi" w:hAnsiTheme="majorHAnsi" w:cstheme="majorHAnsi"/>
          <w:color w:val="000000"/>
          <w:sz w:val="22"/>
          <w:szCs w:val="22"/>
        </w:rPr>
        <w:t xml:space="preserve"> la mostra </w:t>
      </w:r>
      <w:r w:rsidR="00632659" w:rsidRPr="002F6B6C">
        <w:rPr>
          <w:rFonts w:asciiTheme="majorHAnsi" w:hAnsiTheme="majorHAnsi" w:cstheme="majorHAnsi"/>
          <w:i/>
          <w:iCs/>
          <w:color w:val="000000"/>
          <w:sz w:val="22"/>
          <w:szCs w:val="22"/>
        </w:rPr>
        <w:t>Il tempo avanti</w:t>
      </w:r>
      <w:r w:rsidR="0064648C" w:rsidRPr="002F6B6C">
        <w:rPr>
          <w:rFonts w:asciiTheme="majorHAnsi" w:hAnsiTheme="majorHAnsi" w:cstheme="majorHAnsi"/>
          <w:color w:val="000000"/>
          <w:sz w:val="22"/>
          <w:szCs w:val="22"/>
        </w:rPr>
        <w:t>,</w:t>
      </w:r>
      <w:r w:rsidR="0064648C" w:rsidRPr="002F6B6C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</w:t>
      </w:r>
      <w:r w:rsidR="000D67B9" w:rsidRPr="002F6B6C">
        <w:rPr>
          <w:rFonts w:asciiTheme="majorHAnsi" w:hAnsiTheme="majorHAnsi" w:cstheme="majorHAnsi"/>
          <w:i/>
          <w:iCs/>
          <w:color w:val="000000"/>
          <w:sz w:val="22"/>
          <w:szCs w:val="22"/>
        </w:rPr>
        <w:t>u</w:t>
      </w:r>
      <w:r w:rsidR="0064648C" w:rsidRPr="002F6B6C">
        <w:rPr>
          <w:rFonts w:asciiTheme="majorHAnsi" w:hAnsiTheme="majorHAnsi" w:cstheme="majorHAnsi"/>
          <w:i/>
          <w:iCs/>
          <w:color w:val="000000"/>
          <w:sz w:val="22"/>
          <w:szCs w:val="22"/>
        </w:rPr>
        <w:t>n racconto interattivo di Parma com</w:t>
      </w:r>
      <w:r w:rsidR="002525E7" w:rsidRPr="002F6B6C">
        <w:rPr>
          <w:rFonts w:asciiTheme="majorHAnsi" w:hAnsiTheme="majorHAnsi" w:cstheme="majorHAnsi"/>
          <w:i/>
          <w:iCs/>
          <w:color w:val="000000"/>
          <w:sz w:val="22"/>
          <w:szCs w:val="22"/>
        </w:rPr>
        <w:t>'</w:t>
      </w:r>
      <w:r w:rsidR="0064648C" w:rsidRPr="002F6B6C">
        <w:rPr>
          <w:rFonts w:asciiTheme="majorHAnsi" w:hAnsiTheme="majorHAnsi" w:cstheme="majorHAnsi"/>
          <w:i/>
          <w:iCs/>
          <w:color w:val="000000"/>
          <w:sz w:val="22"/>
          <w:szCs w:val="22"/>
        </w:rPr>
        <w:t>era</w:t>
      </w:r>
      <w:r w:rsidRPr="002F6B6C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, </w:t>
      </w:r>
      <w:r w:rsidR="0064648C" w:rsidRPr="002F6B6C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</w:t>
      </w:r>
      <w:r w:rsidR="0064648C" w:rsidRPr="002F6B6C">
        <w:rPr>
          <w:rFonts w:asciiTheme="majorHAnsi" w:hAnsiTheme="majorHAnsi" w:cstheme="majorHAnsi"/>
          <w:color w:val="000000"/>
          <w:sz w:val="22"/>
          <w:szCs w:val="22"/>
        </w:rPr>
        <w:t>id</w:t>
      </w:r>
      <w:r w:rsidR="00632659" w:rsidRPr="002F6B6C">
        <w:rPr>
          <w:rFonts w:asciiTheme="majorHAnsi" w:hAnsiTheme="majorHAnsi" w:cstheme="majorHAnsi"/>
          <w:color w:val="000000"/>
          <w:sz w:val="22"/>
          <w:szCs w:val="22"/>
        </w:rPr>
        <w:t xml:space="preserve">eato da </w:t>
      </w:r>
      <w:proofErr w:type="spellStart"/>
      <w:r w:rsidR="00632659" w:rsidRPr="002F6B6C">
        <w:rPr>
          <w:rFonts w:asciiTheme="majorHAnsi" w:hAnsiTheme="majorHAnsi" w:cstheme="majorHAnsi"/>
          <w:color w:val="000000"/>
          <w:sz w:val="22"/>
          <w:szCs w:val="22"/>
        </w:rPr>
        <w:t>Kinoki</w:t>
      </w:r>
      <w:proofErr w:type="spellEnd"/>
      <w:r w:rsidR="00632659" w:rsidRPr="002F6B6C">
        <w:rPr>
          <w:rFonts w:asciiTheme="majorHAnsi" w:hAnsiTheme="majorHAnsi" w:cstheme="majorHAnsi"/>
          <w:color w:val="000000"/>
          <w:sz w:val="22"/>
          <w:szCs w:val="22"/>
        </w:rPr>
        <w:t xml:space="preserve"> Associazione </w:t>
      </w:r>
      <w:r w:rsidR="002525E7" w:rsidRPr="002F6B6C">
        <w:rPr>
          <w:rFonts w:asciiTheme="majorHAnsi" w:hAnsiTheme="majorHAnsi" w:cstheme="majorHAnsi"/>
          <w:color w:val="000000"/>
          <w:sz w:val="22"/>
          <w:szCs w:val="22"/>
        </w:rPr>
        <w:t>C</w:t>
      </w:r>
      <w:r w:rsidR="00632659" w:rsidRPr="002F6B6C">
        <w:rPr>
          <w:rFonts w:asciiTheme="majorHAnsi" w:hAnsiTheme="majorHAnsi" w:cstheme="majorHAnsi"/>
          <w:color w:val="000000"/>
          <w:sz w:val="22"/>
          <w:szCs w:val="22"/>
        </w:rPr>
        <w:t>ulturale e prodott</w:t>
      </w:r>
      <w:r w:rsidRPr="002F6B6C">
        <w:rPr>
          <w:rFonts w:asciiTheme="majorHAnsi" w:hAnsiTheme="majorHAnsi" w:cstheme="majorHAnsi"/>
          <w:color w:val="000000"/>
          <w:sz w:val="22"/>
          <w:szCs w:val="22"/>
        </w:rPr>
        <w:t>o</w:t>
      </w:r>
      <w:r w:rsidR="00632659" w:rsidRPr="002F6B6C">
        <w:rPr>
          <w:rFonts w:asciiTheme="majorHAnsi" w:hAnsiTheme="majorHAnsi" w:cstheme="majorHAnsi"/>
          <w:color w:val="000000"/>
          <w:sz w:val="22"/>
          <w:szCs w:val="22"/>
        </w:rPr>
        <w:t xml:space="preserve"> dal Li</w:t>
      </w:r>
      <w:r w:rsidR="00856FA0" w:rsidRPr="002F6B6C">
        <w:rPr>
          <w:rFonts w:asciiTheme="majorHAnsi" w:hAnsiTheme="majorHAnsi" w:cstheme="majorHAnsi"/>
          <w:color w:val="000000"/>
          <w:sz w:val="22"/>
          <w:szCs w:val="22"/>
        </w:rPr>
        <w:t>ceo A</w:t>
      </w:r>
      <w:r w:rsidR="00632659" w:rsidRPr="002F6B6C">
        <w:rPr>
          <w:rFonts w:asciiTheme="majorHAnsi" w:hAnsiTheme="majorHAnsi" w:cstheme="majorHAnsi"/>
          <w:color w:val="000000"/>
          <w:sz w:val="22"/>
          <w:szCs w:val="22"/>
        </w:rPr>
        <w:t>rtistico Paolo Toschi.</w:t>
      </w:r>
      <w:r w:rsidR="00632659" w:rsidRPr="002F6B6C">
        <w:rPr>
          <w:rFonts w:asciiTheme="majorHAnsi" w:hAnsiTheme="majorHAnsi" w:cstheme="majorHAnsi"/>
          <w:sz w:val="22"/>
          <w:szCs w:val="22"/>
        </w:rPr>
        <w:t xml:space="preserve"> </w:t>
      </w:r>
      <w:r w:rsidR="0064648C" w:rsidRPr="002F6B6C">
        <w:rPr>
          <w:rFonts w:asciiTheme="majorHAnsi" w:hAnsiTheme="majorHAnsi" w:cstheme="majorHAnsi"/>
          <w:i/>
          <w:iCs/>
          <w:sz w:val="22"/>
          <w:szCs w:val="22"/>
        </w:rPr>
        <w:t>I</w:t>
      </w:r>
      <w:r w:rsidR="00632659" w:rsidRPr="002F6B6C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l Tempo avanti </w:t>
      </w:r>
      <w:r w:rsidR="00632659" w:rsidRPr="002F6B6C">
        <w:rPr>
          <w:rFonts w:asciiTheme="majorHAnsi" w:hAnsiTheme="majorHAnsi" w:cstheme="majorHAnsi"/>
          <w:color w:val="000000"/>
          <w:sz w:val="22"/>
          <w:szCs w:val="22"/>
        </w:rPr>
        <w:t>è u</w:t>
      </w:r>
      <w:r w:rsidR="000E406E" w:rsidRPr="002F6B6C">
        <w:rPr>
          <w:rFonts w:asciiTheme="majorHAnsi" w:hAnsiTheme="majorHAnsi" w:cstheme="majorHAnsi"/>
          <w:color w:val="000000"/>
          <w:sz w:val="22"/>
          <w:szCs w:val="22"/>
        </w:rPr>
        <w:t>n</w:t>
      </w:r>
      <w:r w:rsidR="000E406E" w:rsidRPr="002F6B6C">
        <w:rPr>
          <w:rFonts w:asciiTheme="majorHAnsi" w:hAnsiTheme="majorHAnsi" w:cstheme="majorHAnsi"/>
          <w:i/>
          <w:iCs/>
          <w:color w:val="000000"/>
          <w:sz w:val="22"/>
          <w:szCs w:val="22"/>
        </w:rPr>
        <w:t>'</w:t>
      </w:r>
      <w:r w:rsidR="00632659" w:rsidRPr="002F6B6C">
        <w:rPr>
          <w:rFonts w:asciiTheme="majorHAnsi" w:hAnsiTheme="majorHAnsi" w:cstheme="majorHAnsi"/>
          <w:color w:val="000000"/>
          <w:sz w:val="22"/>
          <w:szCs w:val="22"/>
        </w:rPr>
        <w:t>esperienza immersiva, una ricostruzione storica, che, attraverso speciali sistemi di proiezione multimediali e device interattivi no touch, esplora una parte di Parma che non c</w:t>
      </w:r>
      <w:r w:rsidR="000E406E" w:rsidRPr="002F6B6C">
        <w:rPr>
          <w:rFonts w:asciiTheme="majorHAnsi" w:hAnsiTheme="majorHAnsi" w:cstheme="majorHAnsi"/>
          <w:color w:val="000000"/>
          <w:sz w:val="22"/>
          <w:szCs w:val="22"/>
        </w:rPr>
        <w:t>'</w:t>
      </w:r>
      <w:r w:rsidR="00632659" w:rsidRPr="002F6B6C">
        <w:rPr>
          <w:rFonts w:asciiTheme="majorHAnsi" w:hAnsiTheme="majorHAnsi" w:cstheme="majorHAnsi"/>
          <w:color w:val="000000"/>
          <w:sz w:val="22"/>
          <w:szCs w:val="22"/>
        </w:rPr>
        <w:t>è più. Il visitatore viene immerso nella visione a 360° dello spazio architettonico delle due sponde del torrente Parma all</w:t>
      </w:r>
      <w:r w:rsidR="000E406E" w:rsidRPr="002F6B6C">
        <w:rPr>
          <w:rFonts w:asciiTheme="majorHAnsi" w:hAnsiTheme="majorHAnsi" w:cstheme="majorHAnsi"/>
          <w:color w:val="000000"/>
          <w:sz w:val="22"/>
          <w:szCs w:val="22"/>
        </w:rPr>
        <w:t>'</w:t>
      </w:r>
      <w:r w:rsidR="00632659" w:rsidRPr="002F6B6C">
        <w:rPr>
          <w:rFonts w:asciiTheme="majorHAnsi" w:hAnsiTheme="majorHAnsi" w:cstheme="majorHAnsi"/>
          <w:color w:val="000000"/>
          <w:sz w:val="22"/>
          <w:szCs w:val="22"/>
        </w:rPr>
        <w:t>inizio del Novecento, in particolare la trasformazione urbanistica dell</w:t>
      </w:r>
      <w:r w:rsidR="000E406E" w:rsidRPr="002F6B6C">
        <w:rPr>
          <w:rFonts w:asciiTheme="majorHAnsi" w:hAnsiTheme="majorHAnsi" w:cstheme="majorHAnsi"/>
          <w:color w:val="000000"/>
          <w:sz w:val="22"/>
          <w:szCs w:val="22"/>
        </w:rPr>
        <w:t>'</w:t>
      </w:r>
      <w:r w:rsidR="00632659" w:rsidRPr="002F6B6C">
        <w:rPr>
          <w:rFonts w:asciiTheme="majorHAnsi" w:hAnsiTheme="majorHAnsi" w:cstheme="majorHAnsi"/>
          <w:color w:val="000000"/>
          <w:sz w:val="22"/>
          <w:szCs w:val="22"/>
        </w:rPr>
        <w:t>attuale Ponte Verdi e delle aree vicine al Torrione Visconteo.</w:t>
      </w:r>
      <w:r w:rsidR="008761C9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8761C9" w:rsidRPr="002F6B6C">
        <w:rPr>
          <w:rFonts w:asciiTheme="majorHAnsi" w:hAnsiTheme="majorHAnsi" w:cstheme="majorHAnsi"/>
          <w:sz w:val="22"/>
          <w:szCs w:val="22"/>
        </w:rPr>
        <w:t>Il passaggio dalla visione della città reale a quella virtuale, ricostruita foto-realisticamente in 3D, accelera nello spettatore il processo di conservazione storica e la capacità di analisi del patrimonio. Come in un viaggio nel tempo, la ricostruzione</w:t>
      </w:r>
      <w:r w:rsidR="008761C9">
        <w:rPr>
          <w:rFonts w:asciiTheme="majorHAnsi" w:hAnsiTheme="majorHAnsi" w:cstheme="majorHAnsi"/>
          <w:sz w:val="22"/>
          <w:szCs w:val="22"/>
        </w:rPr>
        <w:t xml:space="preserve"> </w:t>
      </w:r>
      <w:r w:rsidR="008761C9" w:rsidRPr="002F6B6C">
        <w:rPr>
          <w:rFonts w:asciiTheme="majorHAnsi" w:hAnsiTheme="majorHAnsi" w:cstheme="majorHAnsi"/>
          <w:sz w:val="22"/>
          <w:szCs w:val="22"/>
        </w:rPr>
        <w:t>digitale si offre al visitatore attraverso sistemi di interazione non capacitivi in grado di stimolare situazioni e contesti reali e produrre un forte engagement emotivo.</w:t>
      </w:r>
    </w:p>
    <w:p w14:paraId="01719193" w14:textId="6647AF36" w:rsidR="000D67B9" w:rsidRPr="002F6B6C" w:rsidRDefault="0064648C" w:rsidP="000D67B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6B6C">
        <w:rPr>
          <w:rFonts w:asciiTheme="majorHAnsi" w:hAnsiTheme="majorHAnsi" w:cstheme="majorHAnsi"/>
          <w:color w:val="000000"/>
          <w:sz w:val="22"/>
          <w:szCs w:val="22"/>
        </w:rPr>
        <w:t>L'</w:t>
      </w:r>
      <w:proofErr w:type="spellStart"/>
      <w:r w:rsidR="00632659" w:rsidRPr="002F6B6C">
        <w:rPr>
          <w:rFonts w:asciiTheme="majorHAnsi" w:hAnsiTheme="majorHAnsi" w:cstheme="majorHAnsi"/>
          <w:color w:val="000000"/>
          <w:sz w:val="22"/>
          <w:szCs w:val="22"/>
        </w:rPr>
        <w:t>exhibit</w:t>
      </w:r>
      <w:proofErr w:type="spellEnd"/>
      <w:r w:rsidR="00632659" w:rsidRPr="002F6B6C">
        <w:rPr>
          <w:rFonts w:asciiTheme="majorHAnsi" w:hAnsiTheme="majorHAnsi" w:cstheme="majorHAnsi"/>
          <w:color w:val="000000"/>
          <w:sz w:val="22"/>
          <w:szCs w:val="22"/>
        </w:rPr>
        <w:t xml:space="preserve"> interattivo si articola su 3 piani: nei primi due sono collocate le installazioni dall</w:t>
      </w:r>
      <w:r w:rsidR="000E406E" w:rsidRPr="002F6B6C">
        <w:rPr>
          <w:rFonts w:asciiTheme="majorHAnsi" w:hAnsiTheme="majorHAnsi" w:cstheme="majorHAnsi"/>
          <w:color w:val="000000"/>
          <w:sz w:val="22"/>
          <w:szCs w:val="22"/>
        </w:rPr>
        <w:t>'</w:t>
      </w:r>
      <w:r w:rsidR="00632659" w:rsidRPr="002F6B6C">
        <w:rPr>
          <w:rFonts w:asciiTheme="majorHAnsi" w:hAnsiTheme="majorHAnsi" w:cstheme="majorHAnsi"/>
          <w:color w:val="000000"/>
          <w:sz w:val="22"/>
          <w:szCs w:val="22"/>
        </w:rPr>
        <w:t xml:space="preserve">utilizzo di sistemi digitali </w:t>
      </w:r>
      <w:proofErr w:type="spellStart"/>
      <w:r w:rsidR="00632659" w:rsidRPr="002F6B6C">
        <w:rPr>
          <w:rFonts w:asciiTheme="majorHAnsi" w:hAnsiTheme="majorHAnsi" w:cstheme="majorHAnsi"/>
          <w:color w:val="000000"/>
          <w:sz w:val="22"/>
          <w:szCs w:val="22"/>
        </w:rPr>
        <w:t>touchless</w:t>
      </w:r>
      <w:proofErr w:type="spellEnd"/>
      <w:r w:rsidR="008761C9">
        <w:rPr>
          <w:rFonts w:asciiTheme="majorHAnsi" w:hAnsiTheme="majorHAnsi" w:cstheme="majorHAnsi"/>
          <w:color w:val="000000"/>
          <w:sz w:val="22"/>
          <w:szCs w:val="22"/>
        </w:rPr>
        <w:t>.</w:t>
      </w:r>
      <w:r w:rsidR="000D67B9" w:rsidRPr="002F6B6C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8761C9">
        <w:rPr>
          <w:rFonts w:asciiTheme="majorHAnsi" w:hAnsiTheme="majorHAnsi" w:cstheme="majorHAnsi"/>
          <w:color w:val="000000"/>
          <w:sz w:val="22"/>
          <w:szCs w:val="22"/>
        </w:rPr>
        <w:t>I</w:t>
      </w:r>
      <w:r w:rsidR="000D67B9" w:rsidRPr="002F6B6C">
        <w:rPr>
          <w:rFonts w:asciiTheme="majorHAnsi" w:hAnsiTheme="majorHAnsi" w:cstheme="majorHAnsi"/>
          <w:color w:val="000000"/>
          <w:sz w:val="22"/>
          <w:szCs w:val="22"/>
        </w:rPr>
        <w:t>n particolare</w:t>
      </w:r>
      <w:r w:rsidR="00632659" w:rsidRPr="002F6B6C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0D67B9" w:rsidRPr="002F6B6C">
        <w:rPr>
          <w:rFonts w:asciiTheme="majorHAnsi" w:hAnsiTheme="majorHAnsi" w:cstheme="majorHAnsi"/>
          <w:color w:val="000000"/>
          <w:sz w:val="22"/>
          <w:szCs w:val="22"/>
        </w:rPr>
        <w:t>al piano terra</w:t>
      </w:r>
      <w:r w:rsidR="008761C9">
        <w:rPr>
          <w:rFonts w:asciiTheme="majorHAnsi" w:hAnsiTheme="majorHAnsi" w:cstheme="majorHAnsi"/>
          <w:color w:val="000000"/>
          <w:sz w:val="22"/>
          <w:szCs w:val="22"/>
        </w:rPr>
        <w:t>, s</w:t>
      </w:r>
      <w:r w:rsidR="000D67B9" w:rsidRPr="002F6B6C">
        <w:rPr>
          <w:rFonts w:asciiTheme="majorHAnsi" w:hAnsiTheme="majorHAnsi" w:cstheme="majorHAnsi"/>
          <w:sz w:val="22"/>
          <w:szCs w:val="22"/>
        </w:rPr>
        <w:t xml:space="preserve">u una parete bianca semicurva e autoportante </w:t>
      </w:r>
      <w:r w:rsidR="000D67B9" w:rsidRPr="002F6B6C">
        <w:rPr>
          <w:rFonts w:asciiTheme="majorHAnsi" w:hAnsiTheme="majorHAnsi" w:cstheme="majorHAnsi"/>
          <w:sz w:val="22"/>
          <w:szCs w:val="22"/>
        </w:rPr>
        <w:t xml:space="preserve">è </w:t>
      </w:r>
      <w:r w:rsidR="000D67B9" w:rsidRPr="002F6B6C">
        <w:rPr>
          <w:rFonts w:asciiTheme="majorHAnsi" w:hAnsiTheme="majorHAnsi" w:cstheme="majorHAnsi"/>
          <w:sz w:val="22"/>
          <w:szCs w:val="22"/>
        </w:rPr>
        <w:t>proiettata una foto a 360°</w:t>
      </w:r>
      <w:r w:rsidR="000D67B9" w:rsidRPr="002F6B6C">
        <w:rPr>
          <w:rFonts w:asciiTheme="majorHAnsi" w:hAnsiTheme="majorHAnsi" w:cstheme="majorHAnsi"/>
          <w:sz w:val="22"/>
          <w:szCs w:val="22"/>
        </w:rPr>
        <w:t xml:space="preserve"> </w:t>
      </w:r>
      <w:r w:rsidR="000D67B9" w:rsidRPr="002F6B6C">
        <w:rPr>
          <w:rFonts w:asciiTheme="majorHAnsi" w:hAnsiTheme="majorHAnsi" w:cstheme="majorHAnsi"/>
          <w:sz w:val="22"/>
          <w:szCs w:val="22"/>
        </w:rPr>
        <w:t>dello spazio antistante il Torrione prima che il precedente ponte, il Ponte Verde</w:t>
      </w:r>
      <w:r w:rsidR="000D67B9" w:rsidRPr="002F6B6C">
        <w:rPr>
          <w:rFonts w:asciiTheme="majorHAnsi" w:hAnsiTheme="majorHAnsi" w:cstheme="majorHAnsi"/>
          <w:sz w:val="22"/>
          <w:szCs w:val="22"/>
        </w:rPr>
        <w:t xml:space="preserve"> </w:t>
      </w:r>
      <w:r w:rsidR="000D67B9" w:rsidRPr="002F6B6C">
        <w:rPr>
          <w:rFonts w:asciiTheme="majorHAnsi" w:hAnsiTheme="majorHAnsi" w:cstheme="majorHAnsi"/>
          <w:sz w:val="22"/>
          <w:szCs w:val="22"/>
        </w:rPr>
        <w:t>appunto, venisse abbattuto</w:t>
      </w:r>
      <w:r w:rsidR="000D67B9" w:rsidRPr="002F6B6C">
        <w:rPr>
          <w:rFonts w:asciiTheme="majorHAnsi" w:hAnsiTheme="majorHAnsi" w:cstheme="majorHAnsi"/>
          <w:sz w:val="22"/>
          <w:szCs w:val="22"/>
        </w:rPr>
        <w:t xml:space="preserve"> </w:t>
      </w:r>
      <w:r w:rsidR="000D67B9" w:rsidRPr="002F6B6C">
        <w:rPr>
          <w:rFonts w:asciiTheme="majorHAnsi" w:hAnsiTheme="majorHAnsi" w:cstheme="majorHAnsi"/>
          <w:sz w:val="22"/>
          <w:szCs w:val="22"/>
        </w:rPr>
        <w:t>per fare spazio all'attuale</w:t>
      </w:r>
      <w:r w:rsidR="000D67B9" w:rsidRPr="002F6B6C">
        <w:rPr>
          <w:rFonts w:asciiTheme="majorHAnsi" w:hAnsiTheme="majorHAnsi" w:cstheme="majorHAnsi"/>
          <w:sz w:val="22"/>
          <w:szCs w:val="22"/>
        </w:rPr>
        <w:t xml:space="preserve"> </w:t>
      </w:r>
      <w:r w:rsidR="000D67B9" w:rsidRPr="002F6B6C">
        <w:rPr>
          <w:rFonts w:asciiTheme="majorHAnsi" w:hAnsiTheme="majorHAnsi" w:cstheme="majorHAnsi"/>
          <w:sz w:val="22"/>
          <w:szCs w:val="22"/>
        </w:rPr>
        <w:t>ponte in pietra</w:t>
      </w:r>
      <w:r w:rsidR="000D67B9" w:rsidRPr="002F6B6C">
        <w:rPr>
          <w:rFonts w:asciiTheme="majorHAnsi" w:hAnsiTheme="majorHAnsi" w:cstheme="majorHAnsi"/>
          <w:sz w:val="22"/>
          <w:szCs w:val="22"/>
        </w:rPr>
        <w:t xml:space="preserve">. </w:t>
      </w:r>
      <w:r w:rsidR="000D67B9" w:rsidRPr="002F6B6C">
        <w:rPr>
          <w:rFonts w:asciiTheme="majorHAnsi" w:hAnsiTheme="majorHAnsi" w:cstheme="majorHAnsi"/>
          <w:sz w:val="22"/>
          <w:szCs w:val="22"/>
        </w:rPr>
        <w:t>Con l</w:t>
      </w:r>
      <w:r w:rsidR="002F6B6C" w:rsidRPr="002F6B6C">
        <w:rPr>
          <w:rFonts w:asciiTheme="majorHAnsi" w:hAnsiTheme="majorHAnsi" w:cstheme="majorHAnsi"/>
          <w:sz w:val="22"/>
          <w:szCs w:val="22"/>
        </w:rPr>
        <w:t>'</w:t>
      </w:r>
      <w:r w:rsidR="000D67B9" w:rsidRPr="002F6B6C">
        <w:rPr>
          <w:rFonts w:asciiTheme="majorHAnsi" w:hAnsiTheme="majorHAnsi" w:cstheme="majorHAnsi"/>
          <w:sz w:val="22"/>
          <w:szCs w:val="22"/>
        </w:rPr>
        <w:t>obiettivo di mostrare la città con gli occhi di un passante all</w:t>
      </w:r>
      <w:r w:rsidR="008761C9">
        <w:rPr>
          <w:rFonts w:asciiTheme="majorHAnsi" w:hAnsiTheme="majorHAnsi" w:cstheme="majorHAnsi"/>
          <w:sz w:val="22"/>
          <w:szCs w:val="22"/>
        </w:rPr>
        <w:t>’</w:t>
      </w:r>
      <w:r w:rsidR="000D67B9" w:rsidRPr="002F6B6C">
        <w:rPr>
          <w:rFonts w:asciiTheme="majorHAnsi" w:hAnsiTheme="majorHAnsi" w:cstheme="majorHAnsi"/>
          <w:sz w:val="22"/>
          <w:szCs w:val="22"/>
        </w:rPr>
        <w:t>inizio del</w:t>
      </w:r>
      <w:r w:rsidR="002F6B6C" w:rsidRPr="002F6B6C">
        <w:rPr>
          <w:rFonts w:asciiTheme="majorHAnsi" w:hAnsiTheme="majorHAnsi" w:cstheme="majorHAnsi"/>
          <w:sz w:val="22"/>
          <w:szCs w:val="22"/>
        </w:rPr>
        <w:t xml:space="preserve"> </w:t>
      </w:r>
      <w:r w:rsidR="000D67B9" w:rsidRPr="002F6B6C">
        <w:rPr>
          <w:rFonts w:asciiTheme="majorHAnsi" w:hAnsiTheme="majorHAnsi" w:cstheme="majorHAnsi"/>
          <w:sz w:val="22"/>
          <w:szCs w:val="22"/>
        </w:rPr>
        <w:t xml:space="preserve">secolo scorso, </w:t>
      </w:r>
      <w:r w:rsidR="00652809">
        <w:rPr>
          <w:rFonts w:asciiTheme="majorHAnsi" w:hAnsiTheme="majorHAnsi" w:cstheme="majorHAnsi"/>
          <w:sz w:val="22"/>
          <w:szCs w:val="22"/>
        </w:rPr>
        <w:t>la fotografia</w:t>
      </w:r>
      <w:r w:rsidR="000D67B9" w:rsidRPr="002F6B6C">
        <w:rPr>
          <w:rFonts w:asciiTheme="majorHAnsi" w:hAnsiTheme="majorHAnsi" w:cstheme="majorHAnsi"/>
          <w:sz w:val="22"/>
          <w:szCs w:val="22"/>
        </w:rPr>
        <w:t xml:space="preserve"> è una ricostruzione fedele e a colori dello</w:t>
      </w:r>
      <w:r w:rsidR="002F6B6C">
        <w:rPr>
          <w:rFonts w:asciiTheme="majorHAnsi" w:hAnsiTheme="majorHAnsi" w:cstheme="majorHAnsi"/>
          <w:sz w:val="22"/>
          <w:szCs w:val="22"/>
        </w:rPr>
        <w:t xml:space="preserve"> </w:t>
      </w:r>
      <w:r w:rsidR="000D67B9" w:rsidRPr="002F6B6C">
        <w:rPr>
          <w:rFonts w:asciiTheme="majorHAnsi" w:hAnsiTheme="majorHAnsi" w:cstheme="majorHAnsi"/>
          <w:sz w:val="22"/>
          <w:szCs w:val="22"/>
        </w:rPr>
        <w:t>spazio compreso tra il Torrione e il Palazzo della Pilotta. La sua elaborazione</w:t>
      </w:r>
      <w:r w:rsidR="002F6B6C">
        <w:rPr>
          <w:rFonts w:asciiTheme="majorHAnsi" w:hAnsiTheme="majorHAnsi" w:cstheme="majorHAnsi"/>
          <w:sz w:val="22"/>
          <w:szCs w:val="22"/>
        </w:rPr>
        <w:t xml:space="preserve"> </w:t>
      </w:r>
      <w:r w:rsidR="008761C9">
        <w:rPr>
          <w:rFonts w:asciiTheme="majorHAnsi" w:hAnsiTheme="majorHAnsi" w:cstheme="majorHAnsi"/>
          <w:sz w:val="22"/>
          <w:szCs w:val="22"/>
        </w:rPr>
        <w:t>ha richiesto</w:t>
      </w:r>
      <w:r w:rsidR="000D67B9" w:rsidRPr="002F6B6C">
        <w:rPr>
          <w:rFonts w:asciiTheme="majorHAnsi" w:hAnsiTheme="majorHAnsi" w:cstheme="majorHAnsi"/>
          <w:sz w:val="22"/>
          <w:szCs w:val="22"/>
        </w:rPr>
        <w:t xml:space="preserve"> interventi di compositing tridimensionale dei volumi oggi mancanti</w:t>
      </w:r>
      <w:r w:rsidR="002F6B6C">
        <w:rPr>
          <w:rFonts w:asciiTheme="majorHAnsi" w:hAnsiTheme="majorHAnsi" w:cstheme="majorHAnsi"/>
          <w:sz w:val="22"/>
          <w:szCs w:val="22"/>
        </w:rPr>
        <w:t xml:space="preserve"> </w:t>
      </w:r>
      <w:r w:rsidR="000D67B9" w:rsidRPr="002F6B6C">
        <w:rPr>
          <w:rFonts w:asciiTheme="majorHAnsi" w:hAnsiTheme="majorHAnsi" w:cstheme="majorHAnsi"/>
          <w:sz w:val="22"/>
          <w:szCs w:val="22"/>
        </w:rPr>
        <w:t>e la sostituzione o cancellazione di quelli postumi, a partire da una ricerca</w:t>
      </w:r>
      <w:r w:rsidR="002F6B6C">
        <w:rPr>
          <w:rFonts w:asciiTheme="majorHAnsi" w:hAnsiTheme="majorHAnsi" w:cstheme="majorHAnsi"/>
          <w:sz w:val="22"/>
          <w:szCs w:val="22"/>
        </w:rPr>
        <w:t xml:space="preserve"> </w:t>
      </w:r>
      <w:r w:rsidR="000D67B9" w:rsidRPr="002F6B6C">
        <w:rPr>
          <w:rFonts w:asciiTheme="majorHAnsi" w:hAnsiTheme="majorHAnsi" w:cstheme="majorHAnsi"/>
          <w:sz w:val="22"/>
          <w:szCs w:val="22"/>
        </w:rPr>
        <w:t>storica delle fonti fotogra</w:t>
      </w:r>
      <w:r w:rsidR="000D67B9" w:rsidRPr="002F6B6C">
        <w:rPr>
          <w:rFonts w:asciiTheme="majorHAnsi" w:hAnsiTheme="majorHAnsi" w:cstheme="majorHAnsi"/>
          <w:sz w:val="22"/>
          <w:szCs w:val="22"/>
        </w:rPr>
        <w:t>fi</w:t>
      </w:r>
      <w:r w:rsidR="000D67B9" w:rsidRPr="002F6B6C">
        <w:rPr>
          <w:rFonts w:asciiTheme="majorHAnsi" w:hAnsiTheme="majorHAnsi" w:cstheme="majorHAnsi"/>
          <w:sz w:val="22"/>
          <w:szCs w:val="22"/>
        </w:rPr>
        <w:t>che.</w:t>
      </w:r>
      <w:r w:rsidR="000D67B9" w:rsidRPr="002F6B6C">
        <w:rPr>
          <w:rFonts w:asciiTheme="majorHAnsi" w:hAnsiTheme="majorHAnsi" w:cstheme="majorHAnsi"/>
          <w:color w:val="000000"/>
          <w:sz w:val="22"/>
          <w:szCs w:val="22"/>
        </w:rPr>
        <w:t xml:space="preserve"> Il</w:t>
      </w:r>
      <w:r w:rsidR="000E406E" w:rsidRPr="002F6B6C">
        <w:rPr>
          <w:rFonts w:asciiTheme="majorHAnsi" w:hAnsiTheme="majorHAnsi" w:cstheme="majorHAnsi"/>
          <w:color w:val="000000"/>
          <w:sz w:val="22"/>
          <w:szCs w:val="22"/>
        </w:rPr>
        <w:t xml:space="preserve"> primo </w:t>
      </w:r>
      <w:r w:rsidR="00632659" w:rsidRPr="002F6B6C">
        <w:rPr>
          <w:rFonts w:asciiTheme="majorHAnsi" w:hAnsiTheme="majorHAnsi" w:cstheme="majorHAnsi"/>
          <w:color w:val="000000"/>
          <w:sz w:val="22"/>
          <w:szCs w:val="22"/>
        </w:rPr>
        <w:t>piano indaga</w:t>
      </w:r>
      <w:r w:rsidR="008761C9">
        <w:rPr>
          <w:rFonts w:asciiTheme="majorHAnsi" w:hAnsiTheme="majorHAnsi" w:cstheme="majorHAnsi"/>
          <w:color w:val="000000"/>
          <w:sz w:val="22"/>
          <w:szCs w:val="22"/>
        </w:rPr>
        <w:t>, invece,</w:t>
      </w:r>
      <w:r w:rsidR="00632659" w:rsidRPr="002F6B6C">
        <w:rPr>
          <w:rFonts w:asciiTheme="majorHAnsi" w:hAnsiTheme="majorHAnsi" w:cstheme="majorHAnsi"/>
          <w:color w:val="000000"/>
          <w:sz w:val="22"/>
          <w:szCs w:val="22"/>
        </w:rPr>
        <w:t xml:space="preserve"> i tragici momenti dei bombardamenti anglo</w:t>
      </w:r>
      <w:r w:rsidR="000E406E" w:rsidRPr="002F6B6C">
        <w:rPr>
          <w:rFonts w:asciiTheme="majorHAnsi" w:hAnsiTheme="majorHAnsi" w:cstheme="majorHAnsi"/>
          <w:color w:val="000000"/>
          <w:sz w:val="22"/>
          <w:szCs w:val="22"/>
        </w:rPr>
        <w:t>-</w:t>
      </w:r>
      <w:r w:rsidR="00632659" w:rsidRPr="002F6B6C">
        <w:rPr>
          <w:rFonts w:asciiTheme="majorHAnsi" w:hAnsiTheme="majorHAnsi" w:cstheme="majorHAnsi"/>
          <w:color w:val="000000"/>
          <w:sz w:val="22"/>
          <w:szCs w:val="22"/>
        </w:rPr>
        <w:t>americani su Parma nel 1944</w:t>
      </w:r>
      <w:r w:rsidR="000D67B9" w:rsidRPr="002F6B6C">
        <w:rPr>
          <w:rFonts w:asciiTheme="majorHAnsi" w:hAnsiTheme="majorHAnsi" w:cstheme="majorHAnsi"/>
          <w:color w:val="000000"/>
          <w:sz w:val="22"/>
          <w:szCs w:val="22"/>
        </w:rPr>
        <w:t xml:space="preserve">, </w:t>
      </w:r>
      <w:r w:rsidR="000D67B9" w:rsidRPr="002F6B6C">
        <w:rPr>
          <w:rFonts w:asciiTheme="majorHAnsi" w:hAnsiTheme="majorHAnsi" w:cstheme="majorHAnsi"/>
          <w:sz w:val="22"/>
          <w:szCs w:val="22"/>
        </w:rPr>
        <w:t>mostrando</w:t>
      </w:r>
      <w:r w:rsidR="000D67B9" w:rsidRPr="002F6B6C">
        <w:rPr>
          <w:rFonts w:asciiTheme="majorHAnsi" w:hAnsiTheme="majorHAnsi" w:cstheme="majorHAnsi"/>
          <w:sz w:val="22"/>
          <w:szCs w:val="22"/>
        </w:rPr>
        <w:t xml:space="preserve"> un patrimonio architettonico, storico ed artistico</w:t>
      </w:r>
      <w:r w:rsidR="000D67B9" w:rsidRPr="002F6B6C">
        <w:rPr>
          <w:rFonts w:asciiTheme="majorHAnsi" w:hAnsiTheme="majorHAnsi" w:cstheme="majorHAnsi"/>
          <w:sz w:val="22"/>
          <w:szCs w:val="22"/>
        </w:rPr>
        <w:t xml:space="preserve"> </w:t>
      </w:r>
      <w:r w:rsidR="000D67B9" w:rsidRPr="002F6B6C">
        <w:rPr>
          <w:rFonts w:asciiTheme="majorHAnsi" w:hAnsiTheme="majorHAnsi" w:cstheme="majorHAnsi"/>
          <w:sz w:val="22"/>
          <w:szCs w:val="22"/>
        </w:rPr>
        <w:t>andato ormai perduto di una parte della città</w:t>
      </w:r>
      <w:r w:rsidR="008761C9">
        <w:rPr>
          <w:rFonts w:asciiTheme="majorHAnsi" w:hAnsiTheme="majorHAnsi" w:cstheme="majorHAnsi"/>
          <w:sz w:val="22"/>
          <w:szCs w:val="22"/>
        </w:rPr>
        <w:t xml:space="preserve">; </w:t>
      </w:r>
      <w:r w:rsidR="000D67B9" w:rsidRPr="002F6B6C">
        <w:rPr>
          <w:rFonts w:asciiTheme="majorHAnsi" w:hAnsiTheme="majorHAnsi" w:cstheme="majorHAnsi"/>
          <w:sz w:val="22"/>
          <w:szCs w:val="22"/>
        </w:rPr>
        <w:t>il percorso apre gli occhi sulle profonde cicatrici lasciate dai bombardamenti</w:t>
      </w:r>
      <w:r w:rsidR="008761C9">
        <w:rPr>
          <w:rFonts w:asciiTheme="majorHAnsi" w:hAnsiTheme="majorHAnsi" w:cstheme="majorHAnsi"/>
          <w:sz w:val="22"/>
          <w:szCs w:val="22"/>
        </w:rPr>
        <w:t xml:space="preserve">. </w:t>
      </w:r>
      <w:r w:rsidR="00632659" w:rsidRPr="002F6B6C">
        <w:rPr>
          <w:rFonts w:asciiTheme="majorHAnsi" w:hAnsiTheme="majorHAnsi" w:cstheme="majorHAnsi"/>
          <w:color w:val="000000"/>
          <w:sz w:val="22"/>
          <w:szCs w:val="22"/>
        </w:rPr>
        <w:t xml:space="preserve">Al </w:t>
      </w:r>
      <w:r w:rsidR="000E406E" w:rsidRPr="002F6B6C">
        <w:rPr>
          <w:rFonts w:asciiTheme="majorHAnsi" w:hAnsiTheme="majorHAnsi" w:cstheme="majorHAnsi"/>
          <w:color w:val="000000"/>
          <w:sz w:val="22"/>
          <w:szCs w:val="22"/>
        </w:rPr>
        <w:t>secondo</w:t>
      </w:r>
      <w:r w:rsidR="00632659" w:rsidRPr="002F6B6C">
        <w:rPr>
          <w:rFonts w:asciiTheme="majorHAnsi" w:hAnsiTheme="majorHAnsi" w:cstheme="majorHAnsi"/>
          <w:color w:val="000000"/>
          <w:sz w:val="22"/>
          <w:szCs w:val="22"/>
        </w:rPr>
        <w:t xml:space="preserve"> piano due grandi mosaici fotografici raccontano gli sguardi contemporanei degli studenti del Liceo Toschi attraverso le fotografie dell</w:t>
      </w:r>
      <w:r w:rsidR="000E406E" w:rsidRPr="002F6B6C">
        <w:rPr>
          <w:rFonts w:asciiTheme="majorHAnsi" w:hAnsiTheme="majorHAnsi" w:cstheme="majorHAnsi"/>
          <w:color w:val="000000"/>
          <w:sz w:val="22"/>
          <w:szCs w:val="22"/>
        </w:rPr>
        <w:t>'</w:t>
      </w:r>
      <w:r w:rsidR="00632659" w:rsidRPr="002F6B6C">
        <w:rPr>
          <w:rFonts w:asciiTheme="majorHAnsi" w:hAnsiTheme="majorHAnsi" w:cstheme="majorHAnsi"/>
          <w:color w:val="000000"/>
          <w:sz w:val="22"/>
          <w:szCs w:val="22"/>
        </w:rPr>
        <w:t xml:space="preserve">area indagine della mostra. </w:t>
      </w:r>
    </w:p>
    <w:p w14:paraId="52F3DD37" w14:textId="457E4FC0" w:rsidR="00632659" w:rsidRDefault="00F555C9" w:rsidP="000D67B9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2F6B6C">
        <w:rPr>
          <w:rFonts w:asciiTheme="majorHAnsi" w:hAnsiTheme="majorHAnsi" w:cstheme="majorHAnsi"/>
          <w:color w:val="000000"/>
          <w:sz w:val="22"/>
          <w:szCs w:val="22"/>
        </w:rPr>
        <w:t>L'accesso</w:t>
      </w:r>
      <w:r w:rsidR="00632659" w:rsidRPr="002F6B6C">
        <w:rPr>
          <w:rFonts w:asciiTheme="majorHAnsi" w:hAnsiTheme="majorHAnsi" w:cstheme="majorHAnsi"/>
          <w:color w:val="000000"/>
          <w:sz w:val="22"/>
          <w:szCs w:val="22"/>
        </w:rPr>
        <w:t xml:space="preserve"> di </w:t>
      </w:r>
      <w:r w:rsidR="00632659" w:rsidRPr="002F6B6C">
        <w:rPr>
          <w:rFonts w:asciiTheme="majorHAnsi" w:hAnsiTheme="majorHAnsi" w:cstheme="majorHAnsi"/>
          <w:i/>
          <w:iCs/>
          <w:color w:val="000000"/>
          <w:sz w:val="22"/>
          <w:szCs w:val="22"/>
        </w:rPr>
        <w:t>Parma il tempo avanti</w:t>
      </w:r>
      <w:r w:rsidR="00632659" w:rsidRPr="002F6B6C">
        <w:rPr>
          <w:rFonts w:asciiTheme="majorHAnsi" w:hAnsiTheme="majorHAnsi" w:cstheme="majorHAnsi"/>
          <w:color w:val="000000"/>
          <w:sz w:val="22"/>
          <w:szCs w:val="22"/>
        </w:rPr>
        <w:t xml:space="preserve"> permette a tutti i visitatori di accedere all</w:t>
      </w:r>
      <w:r w:rsidR="00BE190C" w:rsidRPr="002F6B6C">
        <w:rPr>
          <w:rFonts w:asciiTheme="majorHAnsi" w:hAnsiTheme="majorHAnsi" w:cstheme="majorHAnsi"/>
          <w:color w:val="000000"/>
          <w:sz w:val="22"/>
          <w:szCs w:val="22"/>
        </w:rPr>
        <w:t>'</w:t>
      </w:r>
      <w:r w:rsidR="00632659" w:rsidRPr="002F6B6C">
        <w:rPr>
          <w:rFonts w:asciiTheme="majorHAnsi" w:hAnsiTheme="majorHAnsi" w:cstheme="majorHAnsi"/>
          <w:color w:val="000000"/>
          <w:sz w:val="22"/>
          <w:szCs w:val="22"/>
        </w:rPr>
        <w:t>ultimo piano del Torrione e godere della splendida vista della nostra città. Il progetto, realizzato grazie al sostegno della Fondazione Cariparma, è patrocinato dal Comune di Parma come manifestazione per le celebrazioni di Parma, Capitale della Cultura italiana 2020+21.</w:t>
      </w:r>
    </w:p>
    <w:p w14:paraId="19C662DA" w14:textId="6ACB0076" w:rsidR="002F6B6C" w:rsidRDefault="002F6B6C" w:rsidP="000D67B9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08DDA2B6" w14:textId="39B7CCB3" w:rsidR="002F6B6C" w:rsidRDefault="002F6B6C" w:rsidP="000D67B9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5B34CBCA" w14:textId="77777777" w:rsidR="002F6B6C" w:rsidRPr="002F6B6C" w:rsidRDefault="002F6B6C" w:rsidP="000D67B9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707A628A" w14:textId="77777777" w:rsidR="00632659" w:rsidRPr="002F6B6C" w:rsidRDefault="00632659" w:rsidP="000D67B9">
      <w:pPr>
        <w:rPr>
          <w:rFonts w:asciiTheme="majorHAnsi" w:hAnsiTheme="majorHAnsi" w:cstheme="majorHAnsi"/>
          <w:sz w:val="22"/>
          <w:szCs w:val="22"/>
        </w:rPr>
      </w:pPr>
    </w:p>
    <w:p w14:paraId="222346FD" w14:textId="77777777" w:rsidR="00632659" w:rsidRPr="002F6B6C" w:rsidRDefault="00632659" w:rsidP="00632659">
      <w:pPr>
        <w:spacing w:after="160"/>
        <w:rPr>
          <w:rFonts w:asciiTheme="majorHAnsi" w:hAnsiTheme="majorHAnsi" w:cstheme="majorHAnsi"/>
          <w:sz w:val="22"/>
          <w:szCs w:val="22"/>
          <w:u w:val="single"/>
        </w:rPr>
      </w:pPr>
      <w:r w:rsidRPr="002F6B6C">
        <w:rPr>
          <w:rFonts w:asciiTheme="majorHAnsi" w:hAnsiTheme="majorHAnsi" w:cstheme="majorHAnsi"/>
          <w:color w:val="000000"/>
          <w:sz w:val="22"/>
          <w:szCs w:val="22"/>
          <w:u w:val="single"/>
        </w:rPr>
        <w:lastRenderedPageBreak/>
        <w:t>INFORMAZIONI</w:t>
      </w:r>
    </w:p>
    <w:p w14:paraId="02FA2279" w14:textId="77777777" w:rsidR="00632659" w:rsidRPr="002F6B6C" w:rsidRDefault="00632659" w:rsidP="00632659">
      <w:pPr>
        <w:rPr>
          <w:rFonts w:asciiTheme="majorHAnsi" w:hAnsiTheme="majorHAnsi" w:cstheme="majorHAnsi"/>
          <w:sz w:val="22"/>
          <w:szCs w:val="22"/>
        </w:rPr>
      </w:pPr>
      <w:r w:rsidRPr="002F6B6C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 La mostra sarà aperta dal 08 maggio al 27 giugno 2021 con i seguenti </w:t>
      </w:r>
      <w:r w:rsidRPr="002F6B6C">
        <w:rPr>
          <w:rFonts w:asciiTheme="majorHAnsi" w:hAnsiTheme="majorHAnsi" w:cstheme="majorHAnsi"/>
          <w:sz w:val="22"/>
          <w:szCs w:val="22"/>
        </w:rPr>
        <w:t>orari</w:t>
      </w:r>
    </w:p>
    <w:p w14:paraId="510937D3" w14:textId="77777777" w:rsidR="00632659" w:rsidRPr="002F6B6C" w:rsidRDefault="00632659" w:rsidP="00632659">
      <w:pPr>
        <w:rPr>
          <w:rFonts w:asciiTheme="majorHAnsi" w:hAnsiTheme="majorHAnsi" w:cstheme="majorHAnsi"/>
          <w:sz w:val="22"/>
          <w:szCs w:val="22"/>
        </w:rPr>
      </w:pPr>
      <w:r w:rsidRPr="002F6B6C">
        <w:rPr>
          <w:rFonts w:asciiTheme="majorHAnsi" w:hAnsiTheme="majorHAnsi" w:cstheme="majorHAnsi"/>
          <w:sz w:val="22"/>
          <w:szCs w:val="22"/>
        </w:rPr>
        <w:t> venerdì:16.00/20.00, sabato:16.00/20.00, domenica:10.00/20.00</w:t>
      </w:r>
    </w:p>
    <w:p w14:paraId="2D18E715" w14:textId="793283CD" w:rsidR="00632659" w:rsidRPr="002F6B6C" w:rsidRDefault="0064648C" w:rsidP="00632659">
      <w:pPr>
        <w:rPr>
          <w:rFonts w:asciiTheme="majorHAnsi" w:hAnsiTheme="majorHAnsi" w:cstheme="majorHAnsi"/>
          <w:sz w:val="22"/>
          <w:szCs w:val="22"/>
        </w:rPr>
      </w:pPr>
      <w:r w:rsidRPr="002F6B6C">
        <w:rPr>
          <w:rFonts w:asciiTheme="majorHAnsi" w:hAnsiTheme="majorHAnsi" w:cstheme="majorHAnsi"/>
          <w:sz w:val="22"/>
          <w:szCs w:val="22"/>
          <w:shd w:val="clear" w:color="auto" w:fill="FFFFFF"/>
        </w:rPr>
        <w:t>Ac</w:t>
      </w:r>
      <w:r w:rsidR="00632659" w:rsidRPr="002F6B6C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cesso </w:t>
      </w:r>
      <w:r w:rsidR="00632659" w:rsidRPr="002F6B6C">
        <w:rPr>
          <w:rFonts w:asciiTheme="majorHAnsi" w:hAnsiTheme="majorHAnsi" w:cstheme="majorHAnsi"/>
          <w:sz w:val="22"/>
          <w:szCs w:val="22"/>
        </w:rPr>
        <w:t>gratuito su prenotazione tramite sito </w:t>
      </w:r>
      <w:hyperlink r:id="rId7" w:history="1">
        <w:r w:rsidR="00632659" w:rsidRPr="002F6B6C">
          <w:rPr>
            <w:rStyle w:val="Collegamentoipertestuale"/>
            <w:rFonts w:asciiTheme="majorHAnsi" w:hAnsiTheme="majorHAnsi" w:cstheme="majorHAnsi"/>
            <w:color w:val="auto"/>
            <w:sz w:val="22"/>
            <w:szCs w:val="22"/>
            <w:u w:val="none"/>
          </w:rPr>
          <w:t>www.kinoki.it/tempoavanti</w:t>
        </w:r>
      </w:hyperlink>
    </w:p>
    <w:p w14:paraId="67D0E8B4" w14:textId="5909C913" w:rsidR="00632659" w:rsidRPr="002F6B6C" w:rsidRDefault="00632659" w:rsidP="00632659">
      <w:pPr>
        <w:rPr>
          <w:rFonts w:asciiTheme="majorHAnsi" w:hAnsiTheme="majorHAnsi" w:cstheme="majorHAnsi"/>
          <w:sz w:val="22"/>
          <w:szCs w:val="22"/>
        </w:rPr>
      </w:pPr>
      <w:r w:rsidRPr="002F6B6C">
        <w:rPr>
          <w:rFonts w:asciiTheme="majorHAnsi" w:hAnsiTheme="majorHAnsi" w:cstheme="majorHAnsi"/>
          <w:i/>
          <w:iCs/>
          <w:sz w:val="22"/>
          <w:szCs w:val="22"/>
        </w:rPr>
        <w:t>Mail</w:t>
      </w:r>
      <w:r w:rsidRPr="002F6B6C">
        <w:rPr>
          <w:rFonts w:asciiTheme="majorHAnsi" w:hAnsiTheme="majorHAnsi" w:cstheme="majorHAnsi"/>
          <w:sz w:val="22"/>
          <w:szCs w:val="22"/>
        </w:rPr>
        <w:t>: info@tempoavanti.it</w:t>
      </w:r>
    </w:p>
    <w:p w14:paraId="2F65D68A" w14:textId="61C672DE" w:rsidR="00632659" w:rsidRPr="002F6B6C" w:rsidRDefault="00632659" w:rsidP="00632659">
      <w:pPr>
        <w:rPr>
          <w:rFonts w:asciiTheme="majorHAnsi" w:hAnsiTheme="majorHAnsi" w:cstheme="majorHAnsi"/>
          <w:sz w:val="22"/>
          <w:szCs w:val="22"/>
        </w:rPr>
      </w:pPr>
      <w:r w:rsidRPr="002F6B6C">
        <w:rPr>
          <w:rFonts w:asciiTheme="majorHAnsi" w:hAnsiTheme="majorHAnsi" w:cstheme="majorHAnsi"/>
          <w:i/>
          <w:iCs/>
          <w:sz w:val="22"/>
          <w:szCs w:val="22"/>
          <w:shd w:val="clear" w:color="auto" w:fill="FFFFFF"/>
        </w:rPr>
        <w:t>Facebook:</w:t>
      </w:r>
      <w:r w:rsidRPr="002F6B6C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</w:t>
      </w:r>
      <w:proofErr w:type="spellStart"/>
      <w:r w:rsidRPr="002F6B6C">
        <w:rPr>
          <w:rFonts w:asciiTheme="majorHAnsi" w:hAnsiTheme="majorHAnsi" w:cstheme="majorHAnsi"/>
          <w:sz w:val="22"/>
          <w:szCs w:val="22"/>
          <w:shd w:val="clear" w:color="auto" w:fill="FFFFFF"/>
        </w:rPr>
        <w:t>kinokimedia</w:t>
      </w:r>
      <w:proofErr w:type="spellEnd"/>
    </w:p>
    <w:p w14:paraId="028014D8" w14:textId="0360122C" w:rsidR="00C40C14" w:rsidRPr="002F6B6C" w:rsidRDefault="00632659" w:rsidP="0064648C">
      <w:pPr>
        <w:rPr>
          <w:rFonts w:asciiTheme="majorHAnsi" w:eastAsia="Aganè" w:hAnsiTheme="majorHAnsi" w:cstheme="majorHAnsi"/>
          <w:iCs/>
          <w:sz w:val="22"/>
          <w:szCs w:val="22"/>
        </w:rPr>
      </w:pPr>
      <w:r w:rsidRPr="002F6B6C">
        <w:rPr>
          <w:rFonts w:asciiTheme="majorHAnsi" w:hAnsiTheme="majorHAnsi" w:cstheme="majorHAnsi"/>
          <w:i/>
          <w:iCs/>
          <w:sz w:val="22"/>
          <w:szCs w:val="22"/>
          <w:shd w:val="clear" w:color="auto" w:fill="FFFFFF"/>
        </w:rPr>
        <w:t>Instagram</w:t>
      </w:r>
      <w:r w:rsidRPr="002F6B6C">
        <w:rPr>
          <w:rFonts w:asciiTheme="majorHAnsi" w:hAnsiTheme="majorHAnsi" w:cstheme="majorHAnsi"/>
          <w:sz w:val="22"/>
          <w:szCs w:val="22"/>
          <w:shd w:val="clear" w:color="auto" w:fill="FFFFFF"/>
        </w:rPr>
        <w:t>: @kinoki_media</w:t>
      </w:r>
    </w:p>
    <w:p w14:paraId="06AC6083" w14:textId="77777777" w:rsidR="00C40C14" w:rsidRPr="002F6B6C" w:rsidRDefault="00C40C14">
      <w:pPr>
        <w:pBdr>
          <w:between w:val="nil"/>
        </w:pBdr>
        <w:tabs>
          <w:tab w:val="left" w:pos="5925"/>
        </w:tabs>
        <w:spacing w:after="57"/>
        <w:ind w:left="5925"/>
        <w:jc w:val="center"/>
        <w:rPr>
          <w:rFonts w:asciiTheme="majorHAnsi" w:eastAsia="Aganè" w:hAnsiTheme="majorHAnsi" w:cstheme="majorHAnsi"/>
          <w:i/>
          <w:color w:val="000000"/>
          <w:sz w:val="22"/>
          <w:szCs w:val="22"/>
        </w:rPr>
      </w:pPr>
    </w:p>
    <w:p w14:paraId="1DFF445B" w14:textId="327A6458" w:rsidR="00C40C14" w:rsidRPr="002F6B6C" w:rsidRDefault="00C40C14">
      <w:pPr>
        <w:pBdr>
          <w:between w:val="nil"/>
        </w:pBdr>
        <w:tabs>
          <w:tab w:val="left" w:pos="5925"/>
        </w:tabs>
        <w:spacing w:after="57"/>
        <w:ind w:left="5925"/>
        <w:jc w:val="center"/>
        <w:rPr>
          <w:rFonts w:asciiTheme="majorHAnsi" w:eastAsia="Aganè" w:hAnsiTheme="majorHAnsi" w:cstheme="majorHAnsi"/>
          <w:i/>
          <w:color w:val="000000"/>
          <w:sz w:val="22"/>
          <w:szCs w:val="22"/>
        </w:rPr>
      </w:pPr>
    </w:p>
    <w:p w14:paraId="4EE0F91B" w14:textId="0591CD51" w:rsidR="00694165" w:rsidRPr="002F6B6C" w:rsidRDefault="00694165" w:rsidP="00694165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sectPr w:rsidR="00694165" w:rsidRPr="002F6B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798" w:right="1134" w:bottom="2945" w:left="1134" w:header="1134" w:footer="113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4B1DA" w14:textId="77777777" w:rsidR="00DA10EE" w:rsidRDefault="00DA10EE">
      <w:r>
        <w:separator/>
      </w:r>
    </w:p>
  </w:endnote>
  <w:endnote w:type="continuationSeparator" w:id="0">
    <w:p w14:paraId="689852CC" w14:textId="77777777" w:rsidR="00DA10EE" w:rsidRDefault="00DA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ganè">
    <w:panose1 w:val="00000000000000000000"/>
    <w:charset w:val="00"/>
    <w:family w:val="auto"/>
    <w:pitch w:val="variable"/>
    <w:sig w:usb0="A0000027" w:usb1="4000004A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1D8E6" w14:textId="77777777" w:rsidR="00632659" w:rsidRDefault="00632659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F3158" w14:textId="77777777" w:rsidR="00632659" w:rsidRDefault="0063265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"/>
      <w:tblW w:w="9638" w:type="dxa"/>
      <w:tblInd w:w="0" w:type="dxa"/>
      <w:tblLayout w:type="fixed"/>
      <w:tblLook w:val="0000" w:firstRow="0" w:lastRow="0" w:firstColumn="0" w:lastColumn="0" w:noHBand="0" w:noVBand="0"/>
    </w:tblPr>
    <w:tblGrid>
      <w:gridCol w:w="4818"/>
      <w:gridCol w:w="4820"/>
    </w:tblGrid>
    <w:tr w:rsidR="00632659" w14:paraId="36CE862F" w14:textId="77777777">
      <w:tc>
        <w:tcPr>
          <w:tcW w:w="4818" w:type="dxa"/>
          <w:shd w:val="clear" w:color="auto" w:fill="auto"/>
        </w:tcPr>
        <w:p w14:paraId="6D74E365" w14:textId="77777777" w:rsidR="00632659" w:rsidRDefault="0063265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before="113"/>
            <w:rPr>
              <w:rFonts w:ascii="Aganè" w:eastAsia="Aganè" w:hAnsi="Aganè" w:cs="Aganè"/>
              <w:color w:val="666666"/>
            </w:rPr>
          </w:pPr>
          <w:r>
            <w:rPr>
              <w:rFonts w:ascii="Aganè" w:eastAsia="Aganè" w:hAnsi="Aganè" w:cs="Aganè"/>
              <w:color w:val="666666"/>
            </w:rPr>
            <w:t>info@tempoavanti.it // www.teampoavanti.it</w:t>
          </w:r>
        </w:p>
      </w:tc>
      <w:tc>
        <w:tcPr>
          <w:tcW w:w="4820" w:type="dxa"/>
          <w:shd w:val="clear" w:color="auto" w:fill="auto"/>
        </w:tcPr>
        <w:p w14:paraId="38447F25" w14:textId="77777777" w:rsidR="00632659" w:rsidRDefault="0063265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13"/>
            <w:jc w:val="right"/>
            <w:rPr>
              <w:color w:val="000000"/>
              <w:sz w:val="24"/>
              <w:szCs w:val="24"/>
            </w:rPr>
          </w:pPr>
          <w:r>
            <w:rPr>
              <w:rFonts w:ascii="Aganè" w:eastAsia="Aganè" w:hAnsi="Aganè" w:cs="Aganè"/>
              <w:color w:val="666666"/>
            </w:rPr>
            <w:t xml:space="preserve">Pagina </w:t>
          </w:r>
          <w:r>
            <w:rPr>
              <w:color w:val="666666"/>
            </w:rPr>
            <w:fldChar w:fldCharType="begin"/>
          </w:r>
          <w:r>
            <w:rPr>
              <w:color w:val="666666"/>
            </w:rPr>
            <w:instrText>PAGE</w:instrText>
          </w:r>
          <w:r>
            <w:rPr>
              <w:color w:val="666666"/>
            </w:rPr>
            <w:fldChar w:fldCharType="separate"/>
          </w:r>
          <w:r>
            <w:rPr>
              <w:noProof/>
              <w:color w:val="666666"/>
            </w:rPr>
            <w:t>1</w:t>
          </w:r>
          <w:r>
            <w:rPr>
              <w:color w:val="666666"/>
            </w:rPr>
            <w:fldChar w:fldCharType="end"/>
          </w:r>
          <w:r>
            <w:rPr>
              <w:rFonts w:ascii="Aganè" w:eastAsia="Aganè" w:hAnsi="Aganè" w:cs="Aganè"/>
              <w:color w:val="666666"/>
            </w:rPr>
            <w:t xml:space="preserve"> / </w:t>
          </w:r>
          <w:r>
            <w:rPr>
              <w:color w:val="666666"/>
            </w:rPr>
            <w:fldChar w:fldCharType="begin"/>
          </w:r>
          <w:r>
            <w:rPr>
              <w:color w:val="666666"/>
            </w:rPr>
            <w:instrText>NUMPAGES</w:instrText>
          </w:r>
          <w:r>
            <w:rPr>
              <w:color w:val="666666"/>
            </w:rPr>
            <w:fldChar w:fldCharType="separate"/>
          </w:r>
          <w:r>
            <w:rPr>
              <w:noProof/>
              <w:color w:val="666666"/>
            </w:rPr>
            <w:t>1</w:t>
          </w:r>
          <w:r>
            <w:rPr>
              <w:color w:val="666666"/>
            </w:rPr>
            <w:fldChar w:fldCharType="end"/>
          </w:r>
        </w:p>
      </w:tc>
    </w:tr>
  </w:tbl>
  <w:p w14:paraId="2BFE8773" w14:textId="77777777" w:rsidR="00632659" w:rsidRDefault="00632659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ganè" w:eastAsia="Aganè" w:hAnsi="Aganè" w:cs="Aganè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5AE48" w14:textId="77777777" w:rsidR="00632659" w:rsidRDefault="00632659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ABA2B" w14:textId="77777777" w:rsidR="00DA10EE" w:rsidRDefault="00DA10EE">
      <w:r>
        <w:separator/>
      </w:r>
    </w:p>
  </w:footnote>
  <w:footnote w:type="continuationSeparator" w:id="0">
    <w:p w14:paraId="621C7AAE" w14:textId="77777777" w:rsidR="00DA10EE" w:rsidRDefault="00DA1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538A5" w14:textId="77777777" w:rsidR="0064648C" w:rsidRDefault="0064648C">
    <w:pPr>
      <w:pStyle w:val="Intestazione"/>
      <w:ind w:left="1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D226C" w14:textId="77777777" w:rsidR="00632659" w:rsidRDefault="00632659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17CA175E" wp14:editId="3EEF4285">
          <wp:simplePos x="0" y="0"/>
          <wp:positionH relativeFrom="column">
            <wp:posOffset>9525</wp:posOffset>
          </wp:positionH>
          <wp:positionV relativeFrom="paragraph">
            <wp:posOffset>19050</wp:posOffset>
          </wp:positionV>
          <wp:extent cx="2521585" cy="909955"/>
          <wp:effectExtent l="0" t="0" r="0" b="0"/>
          <wp:wrapSquare wrapText="right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1585" cy="909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44E5D27" w14:textId="77777777" w:rsidR="00632659" w:rsidRDefault="00632659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  <w:p w14:paraId="2D588BCB" w14:textId="77777777" w:rsidR="00632659" w:rsidRDefault="00632659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  <w:p w14:paraId="38F7B06E" w14:textId="77777777" w:rsidR="00632659" w:rsidRDefault="00632659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  <w:p w14:paraId="113842F5" w14:textId="77777777" w:rsidR="00632659" w:rsidRDefault="00632659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  <w:p w14:paraId="366D600F" w14:textId="58CAD35A" w:rsidR="00632659" w:rsidRDefault="0064648C" w:rsidP="0064648C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2220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D5F55" w14:textId="77777777" w:rsidR="00632659" w:rsidRDefault="00632659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C14"/>
    <w:rsid w:val="00011621"/>
    <w:rsid w:val="000B3939"/>
    <w:rsid w:val="000D67B9"/>
    <w:rsid w:val="000E406E"/>
    <w:rsid w:val="002525E7"/>
    <w:rsid w:val="002F6B6C"/>
    <w:rsid w:val="00320110"/>
    <w:rsid w:val="00632659"/>
    <w:rsid w:val="0064648C"/>
    <w:rsid w:val="00652809"/>
    <w:rsid w:val="00694165"/>
    <w:rsid w:val="006F7308"/>
    <w:rsid w:val="0074590F"/>
    <w:rsid w:val="00856FA0"/>
    <w:rsid w:val="008761C9"/>
    <w:rsid w:val="00A47EB2"/>
    <w:rsid w:val="00A95D7E"/>
    <w:rsid w:val="00BE190C"/>
    <w:rsid w:val="00C40C14"/>
    <w:rsid w:val="00C743FB"/>
    <w:rsid w:val="00DA10EE"/>
    <w:rsid w:val="00F5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178E0"/>
  <w15:docId w15:val="{BCE36AE8-C21A-46F5-90D2-24ABC0B5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redefinito">
    <w:name w:val="Predefinito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 w:cs="Arial"/>
      <w:kern w:val="1"/>
      <w:position w:val="-1"/>
      <w:sz w:val="24"/>
      <w:szCs w:val="24"/>
      <w:lang w:eastAsia="zh-CN" w:bidi="hi-IN"/>
    </w:rPr>
  </w:style>
  <w:style w:type="character" w:customStyle="1" w:styleId="CollegamentoInternet">
    <w:name w:val="Collegamento Internet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Predefinito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Predefinito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Predefinito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Predefinito"/>
    <w:pPr>
      <w:suppressLineNumbers/>
    </w:pPr>
  </w:style>
  <w:style w:type="paragraph" w:customStyle="1" w:styleId="Rigadintestazione">
    <w:name w:val="Riga d'intestazione"/>
    <w:basedOn w:val="Predefinito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Predefini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idipagina">
    <w:name w:val="footer"/>
    <w:basedOn w:val="Predefinito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NormaleWeb">
    <w:name w:val="Normal (Web)"/>
    <w:basedOn w:val="Normale"/>
    <w:uiPriority w:val="99"/>
    <w:unhideWhenUsed/>
    <w:rsid w:val="00632659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3265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2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inoki.it/tempoavant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0xe0JfyZDzMlAEgaFToPQVs9bA==">AMUW2mW3LAsKw4V2UYQC1Xxexhqb7oac03Cfvs9+EhTYVNzXHUZeT3Gt+MRbANTaD82Yz2nDqs2Seus8dc9PtP9i334tbBMBTljqorcYpfwURXlX5odAnEQ=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furletti</dc:creator>
  <cp:lastModifiedBy>elena furletti</cp:lastModifiedBy>
  <cp:revision>2</cp:revision>
  <dcterms:created xsi:type="dcterms:W3CDTF">2021-05-25T08:50:00Z</dcterms:created>
  <dcterms:modified xsi:type="dcterms:W3CDTF">2021-05-25T08:50:00Z</dcterms:modified>
</cp:coreProperties>
</file>