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1A7" w14:textId="77777777" w:rsidR="0067262B" w:rsidRDefault="0067262B" w:rsidP="0067262B">
      <w:pPr>
        <w:rPr>
          <w:rFonts w:cstheme="minorHAnsi"/>
          <w:sz w:val="22"/>
          <w:szCs w:val="22"/>
        </w:rPr>
      </w:pPr>
      <w:r>
        <w:rPr>
          <w:rFonts w:ascii="Calibri" w:hAnsi="Calibri"/>
          <w:noProof/>
          <w:lang w:val="en-US"/>
        </w:rPr>
        <w:drawing>
          <wp:anchor distT="0" distB="0" distL="0" distR="0" simplePos="0" relativeHeight="251659264" behindDoc="0" locked="0" layoutInCell="1" allowOverlap="1" wp14:anchorId="7C304D9F" wp14:editId="641EB7C2">
            <wp:simplePos x="0" y="0"/>
            <wp:positionH relativeFrom="column">
              <wp:posOffset>635</wp:posOffset>
            </wp:positionH>
            <wp:positionV relativeFrom="paragraph">
              <wp:posOffset>0</wp:posOffset>
            </wp:positionV>
            <wp:extent cx="1880235" cy="247650"/>
            <wp:effectExtent l="0" t="0" r="0" b="635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4"/>
                    <a:stretch>
                      <a:fillRect/>
                    </a:stretch>
                  </pic:blipFill>
                  <pic:spPr bwMode="auto">
                    <a:xfrm>
                      <a:off x="0" y="0"/>
                      <a:ext cx="1880235" cy="247650"/>
                    </a:xfrm>
                    <a:prstGeom prst="rect">
                      <a:avLst/>
                    </a:prstGeom>
                  </pic:spPr>
                </pic:pic>
              </a:graphicData>
            </a:graphic>
            <wp14:sizeRelH relativeFrom="margin">
              <wp14:pctWidth>0</wp14:pctWidth>
            </wp14:sizeRelH>
            <wp14:sizeRelV relativeFrom="margin">
              <wp14:pctHeight>0</wp14:pctHeight>
            </wp14:sizeRelV>
          </wp:anchor>
        </w:drawing>
      </w:r>
    </w:p>
    <w:p w14:paraId="5DAB4B86" w14:textId="77777777" w:rsidR="0067262B" w:rsidRDefault="0067262B" w:rsidP="0067262B">
      <w:pPr>
        <w:rPr>
          <w:rFonts w:cstheme="minorHAnsi"/>
          <w:sz w:val="22"/>
          <w:szCs w:val="22"/>
        </w:rPr>
      </w:pPr>
    </w:p>
    <w:p w14:paraId="0F7D34F1" w14:textId="77777777" w:rsidR="0067262B" w:rsidRPr="00474877" w:rsidRDefault="0067262B" w:rsidP="0067262B">
      <w:pPr>
        <w:rPr>
          <w:rFonts w:cstheme="minorHAnsi"/>
          <w:sz w:val="18"/>
          <w:szCs w:val="18"/>
        </w:rPr>
      </w:pPr>
    </w:p>
    <w:p w14:paraId="48DE1B1C" w14:textId="3B816667" w:rsidR="00474877" w:rsidRPr="00BF412B" w:rsidRDefault="00474877" w:rsidP="0067262B">
      <w:pPr>
        <w:rPr>
          <w:rStyle w:val="Nessuno"/>
          <w:rFonts w:ascii="Helvetica" w:eastAsia="Calibri" w:hAnsi="Helvetica" w:cs="Calibri"/>
          <w:b/>
          <w:bCs/>
          <w:lang w:val="en-US"/>
        </w:rPr>
      </w:pPr>
      <w:r w:rsidRPr="00BF412B">
        <w:rPr>
          <w:rStyle w:val="Nessuno"/>
          <w:rFonts w:ascii="Helvetica" w:eastAsia="Calibri" w:hAnsi="Helvetica" w:cs="Calibri"/>
          <w:b/>
          <w:bCs/>
          <w:lang w:val="en-US"/>
        </w:rPr>
        <w:t xml:space="preserve">MILIJA ČPAJAK </w:t>
      </w:r>
    </w:p>
    <w:p w14:paraId="6E424DD0" w14:textId="43BDBEB4" w:rsidR="00474877" w:rsidRPr="00D3439F" w:rsidRDefault="00474877" w:rsidP="0067262B">
      <w:pPr>
        <w:rPr>
          <w:rStyle w:val="Nessuno"/>
          <w:rFonts w:ascii="Helvetica" w:eastAsia="Calibri" w:hAnsi="Helvetica" w:cs="Calibri"/>
          <w:b/>
          <w:bCs/>
          <w:lang w:val="en-US"/>
        </w:rPr>
      </w:pPr>
      <w:r w:rsidRPr="00D3439F">
        <w:rPr>
          <w:rStyle w:val="Nessuno"/>
          <w:rFonts w:ascii="Helvetica" w:eastAsia="Calibri" w:hAnsi="Helvetica" w:cs="Calibri"/>
          <w:b/>
          <w:bCs/>
          <w:lang w:val="en-US"/>
        </w:rPr>
        <w:t xml:space="preserve">THE BEAUTY OF DANGER </w:t>
      </w:r>
    </w:p>
    <w:p w14:paraId="2B49B6C7" w14:textId="45F5B035" w:rsidR="00474877" w:rsidRPr="00D3439F" w:rsidRDefault="00474877" w:rsidP="0067262B">
      <w:pPr>
        <w:rPr>
          <w:rStyle w:val="Nessuno"/>
          <w:rFonts w:ascii="Helvetica" w:eastAsia="Calibri" w:hAnsi="Helvetica" w:cs="Calibri"/>
          <w:b/>
          <w:bCs/>
          <w:sz w:val="21"/>
          <w:szCs w:val="21"/>
          <w:lang w:val="en-US"/>
        </w:rPr>
      </w:pPr>
    </w:p>
    <w:p w14:paraId="7D75B8C4" w14:textId="361661AF" w:rsidR="00474877" w:rsidRPr="00BF412B" w:rsidRDefault="00474877" w:rsidP="0067262B">
      <w:pPr>
        <w:rPr>
          <w:rStyle w:val="Nessuno"/>
          <w:rFonts w:ascii="Helvetica" w:eastAsia="Calibri" w:hAnsi="Helvetica" w:cs="Calibri"/>
          <w:sz w:val="20"/>
          <w:szCs w:val="20"/>
        </w:rPr>
      </w:pPr>
      <w:r w:rsidRPr="00BF412B">
        <w:rPr>
          <w:rStyle w:val="Nessuno"/>
          <w:rFonts w:ascii="Helvetica" w:eastAsia="Calibri" w:hAnsi="Helvetica" w:cs="Calibri"/>
          <w:sz w:val="20"/>
          <w:szCs w:val="20"/>
        </w:rPr>
        <w:t>Curated by Nataša Radojević</w:t>
      </w:r>
    </w:p>
    <w:p w14:paraId="13AE43FA" w14:textId="1F7299A6" w:rsidR="00474877" w:rsidRPr="00BF412B" w:rsidRDefault="00474877" w:rsidP="0067262B">
      <w:pPr>
        <w:rPr>
          <w:rStyle w:val="Nessuno"/>
          <w:rFonts w:ascii="Helvetica" w:eastAsia="Calibri" w:hAnsi="Helvetica" w:cs="Calibri"/>
          <w:sz w:val="20"/>
          <w:szCs w:val="20"/>
        </w:rPr>
      </w:pPr>
    </w:p>
    <w:p w14:paraId="0A7D4841" w14:textId="77777777" w:rsidR="00474877" w:rsidRPr="00BF412B" w:rsidRDefault="00474877" w:rsidP="0067262B">
      <w:pPr>
        <w:rPr>
          <w:rStyle w:val="Nessuno"/>
          <w:rFonts w:ascii="Helvetica" w:eastAsia="Calibri" w:hAnsi="Helvetica" w:cs="Calibri"/>
          <w:sz w:val="20"/>
          <w:szCs w:val="20"/>
        </w:rPr>
      </w:pPr>
    </w:p>
    <w:p w14:paraId="4FE27689" w14:textId="77777777" w:rsidR="00474877" w:rsidRPr="00BF412B" w:rsidRDefault="00474877" w:rsidP="0067262B">
      <w:pPr>
        <w:rPr>
          <w:rStyle w:val="Nessuno"/>
          <w:rFonts w:ascii="Helvetica" w:eastAsia="Calibri" w:hAnsi="Helvetica" w:cs="Calibri"/>
          <w:b/>
          <w:bCs/>
          <w:sz w:val="21"/>
          <w:szCs w:val="21"/>
        </w:rPr>
      </w:pPr>
    </w:p>
    <w:p w14:paraId="5164AC2F" w14:textId="0BC2EBF3" w:rsidR="0067262B" w:rsidRPr="00BF412B" w:rsidRDefault="0067262B" w:rsidP="0067262B">
      <w:pPr>
        <w:rPr>
          <w:rStyle w:val="Nessuno"/>
          <w:rFonts w:ascii="Helvetica" w:eastAsia="Calibri" w:hAnsi="Helvetica" w:cs="Calibri"/>
          <w:b/>
          <w:bCs/>
          <w:sz w:val="20"/>
          <w:szCs w:val="20"/>
        </w:rPr>
      </w:pPr>
      <w:r w:rsidRPr="00BF412B">
        <w:rPr>
          <w:rStyle w:val="Nessuno"/>
          <w:rFonts w:ascii="Helvetica" w:eastAsia="Calibri" w:hAnsi="Helvetica" w:cs="Calibri"/>
          <w:b/>
          <w:bCs/>
          <w:sz w:val="20"/>
          <w:szCs w:val="20"/>
        </w:rPr>
        <w:t>Inaugurazione</w:t>
      </w:r>
    </w:p>
    <w:p w14:paraId="1E2E6E7A" w14:textId="2B64A860" w:rsidR="0067262B" w:rsidRPr="00D3439F" w:rsidRDefault="00EA76B9" w:rsidP="0067262B">
      <w:pPr>
        <w:rPr>
          <w:rStyle w:val="Nessuno"/>
          <w:rFonts w:ascii="Helvetica" w:eastAsia="Calibri" w:hAnsi="Helvetica" w:cs="Calibri"/>
          <w:b/>
          <w:bCs/>
          <w:sz w:val="20"/>
          <w:szCs w:val="20"/>
        </w:rPr>
      </w:pPr>
      <w:r w:rsidRPr="00D3439F">
        <w:rPr>
          <w:rStyle w:val="Nessuno"/>
          <w:rFonts w:ascii="Helvetica" w:hAnsi="Helvetica"/>
          <w:color w:val="313131"/>
          <w:sz w:val="20"/>
          <w:szCs w:val="20"/>
          <w:u w:color="313131"/>
        </w:rPr>
        <w:t>12</w:t>
      </w:r>
      <w:r w:rsidR="0067262B" w:rsidRPr="00D3439F">
        <w:rPr>
          <w:rStyle w:val="Nessuno"/>
          <w:rFonts w:ascii="Helvetica" w:hAnsi="Helvetica"/>
          <w:color w:val="313131"/>
          <w:sz w:val="20"/>
          <w:szCs w:val="20"/>
          <w:u w:color="313131"/>
        </w:rPr>
        <w:t xml:space="preserve"> </w:t>
      </w:r>
      <w:proofErr w:type="gramStart"/>
      <w:r w:rsidR="00EA041A" w:rsidRPr="00D3439F">
        <w:rPr>
          <w:rStyle w:val="Nessuno"/>
          <w:rFonts w:ascii="Helvetica" w:hAnsi="Helvetica"/>
          <w:color w:val="313131"/>
          <w:sz w:val="20"/>
          <w:szCs w:val="20"/>
          <w:u w:color="313131"/>
        </w:rPr>
        <w:t>A</w:t>
      </w:r>
      <w:r w:rsidR="0067262B" w:rsidRPr="00D3439F">
        <w:rPr>
          <w:rStyle w:val="Nessuno"/>
          <w:rFonts w:ascii="Helvetica" w:hAnsi="Helvetica"/>
          <w:color w:val="313131"/>
          <w:sz w:val="20"/>
          <w:szCs w:val="20"/>
          <w:u w:color="313131"/>
        </w:rPr>
        <w:t>prile</w:t>
      </w:r>
      <w:proofErr w:type="gramEnd"/>
      <w:r w:rsidR="0067262B" w:rsidRPr="00D3439F">
        <w:rPr>
          <w:rStyle w:val="Nessuno"/>
          <w:rFonts w:ascii="Helvetica" w:hAnsi="Helvetica"/>
          <w:color w:val="313131"/>
          <w:sz w:val="20"/>
          <w:szCs w:val="20"/>
          <w:u w:color="313131"/>
        </w:rPr>
        <w:t xml:space="preserve"> 202</w:t>
      </w:r>
      <w:r w:rsidRPr="00D3439F">
        <w:rPr>
          <w:rStyle w:val="Nessuno"/>
          <w:rFonts w:ascii="Helvetica" w:hAnsi="Helvetica"/>
          <w:color w:val="313131"/>
          <w:sz w:val="20"/>
          <w:szCs w:val="20"/>
          <w:u w:color="313131"/>
        </w:rPr>
        <w:t>4</w:t>
      </w:r>
    </w:p>
    <w:p w14:paraId="76510B45" w14:textId="22F937CC" w:rsidR="0067262B" w:rsidRPr="00D3439F" w:rsidRDefault="0067262B" w:rsidP="0067262B">
      <w:pPr>
        <w:shd w:val="clear" w:color="auto" w:fill="FFFFFF"/>
        <w:rPr>
          <w:rStyle w:val="Nessuno"/>
          <w:rFonts w:ascii="Helvetica" w:hAnsi="Helvetica"/>
          <w:sz w:val="20"/>
          <w:szCs w:val="20"/>
        </w:rPr>
      </w:pPr>
      <w:r w:rsidRPr="00D3439F">
        <w:rPr>
          <w:rStyle w:val="Nessuno"/>
          <w:rFonts w:ascii="Helvetica" w:hAnsi="Helvetica"/>
          <w:color w:val="313131"/>
          <w:sz w:val="20"/>
          <w:szCs w:val="20"/>
          <w:u w:color="313131"/>
        </w:rPr>
        <w:t>ore 18:</w:t>
      </w:r>
      <w:r w:rsidR="00A945F8" w:rsidRPr="00D3439F">
        <w:rPr>
          <w:rStyle w:val="Nessuno"/>
          <w:rFonts w:ascii="Helvetica" w:hAnsi="Helvetica"/>
          <w:color w:val="313131"/>
          <w:sz w:val="20"/>
          <w:szCs w:val="20"/>
          <w:u w:color="313131"/>
        </w:rPr>
        <w:t>3</w:t>
      </w:r>
      <w:r w:rsidRPr="00D3439F">
        <w:rPr>
          <w:rStyle w:val="Nessuno"/>
          <w:rFonts w:ascii="Helvetica" w:hAnsi="Helvetica"/>
          <w:color w:val="313131"/>
          <w:sz w:val="20"/>
          <w:szCs w:val="20"/>
          <w:u w:color="313131"/>
        </w:rPr>
        <w:t>0</w:t>
      </w:r>
    </w:p>
    <w:p w14:paraId="1E2A44D0" w14:textId="77777777" w:rsidR="0067262B" w:rsidRPr="00D3439F" w:rsidRDefault="0067262B" w:rsidP="0067262B">
      <w:pPr>
        <w:rPr>
          <w:rFonts w:ascii="Helvetica" w:hAnsi="Helvetica" w:cstheme="minorHAnsi"/>
          <w:sz w:val="21"/>
          <w:szCs w:val="21"/>
        </w:rPr>
      </w:pPr>
    </w:p>
    <w:p w14:paraId="569EA505" w14:textId="5A33E9EE" w:rsidR="0067262B" w:rsidRPr="00BF412B" w:rsidRDefault="00474877" w:rsidP="0067262B">
      <w:pPr>
        <w:rPr>
          <w:rFonts w:ascii="Helvetica" w:hAnsi="Helvetica" w:cstheme="minorHAnsi"/>
          <w:sz w:val="21"/>
          <w:szCs w:val="21"/>
        </w:rPr>
      </w:pPr>
      <w:r w:rsidRPr="00BF412B">
        <w:rPr>
          <w:rFonts w:ascii="Helvetica" w:hAnsi="Helvetica" w:cstheme="minorHAnsi"/>
          <w:sz w:val="21"/>
          <w:szCs w:val="21"/>
        </w:rPr>
        <w:t>Aria Art Gallery</w:t>
      </w:r>
    </w:p>
    <w:p w14:paraId="14A24088" w14:textId="356D545E" w:rsidR="00474877" w:rsidRPr="00BF412B" w:rsidRDefault="00474877" w:rsidP="0067262B">
      <w:pPr>
        <w:rPr>
          <w:rFonts w:ascii="Helvetica" w:hAnsi="Helvetica" w:cstheme="minorHAnsi"/>
          <w:sz w:val="21"/>
          <w:szCs w:val="21"/>
        </w:rPr>
      </w:pPr>
      <w:r w:rsidRPr="00BF412B">
        <w:rPr>
          <w:rFonts w:ascii="Helvetica" w:hAnsi="Helvetica" w:cstheme="minorHAnsi"/>
          <w:sz w:val="21"/>
          <w:szCs w:val="21"/>
        </w:rPr>
        <w:t>Borgo Santi Apostoli 40r, Firenze</w:t>
      </w:r>
    </w:p>
    <w:p w14:paraId="3E4A581D" w14:textId="452332B1" w:rsidR="00474877" w:rsidRPr="00D3439F" w:rsidRDefault="00474877" w:rsidP="0067262B">
      <w:pPr>
        <w:rPr>
          <w:rFonts w:ascii="Helvetica" w:hAnsi="Helvetica" w:cstheme="minorHAnsi"/>
          <w:sz w:val="21"/>
          <w:szCs w:val="21"/>
          <w:u w:val="single"/>
        </w:rPr>
      </w:pPr>
    </w:p>
    <w:p w14:paraId="725C8830" w14:textId="77777777" w:rsidR="00474877" w:rsidRPr="00D3439F" w:rsidRDefault="00474877" w:rsidP="0067262B">
      <w:pPr>
        <w:rPr>
          <w:rFonts w:ascii="Helvetica" w:hAnsi="Helvetica" w:cstheme="minorHAnsi"/>
          <w:sz w:val="21"/>
          <w:szCs w:val="21"/>
          <w:u w:val="single"/>
        </w:rPr>
      </w:pPr>
    </w:p>
    <w:p w14:paraId="16F8849F" w14:textId="77777777" w:rsidR="00474877" w:rsidRPr="00D3439F" w:rsidRDefault="00474877" w:rsidP="0067262B">
      <w:pPr>
        <w:rPr>
          <w:rFonts w:ascii="Helvetica" w:hAnsi="Helvetica" w:cstheme="minorHAnsi"/>
          <w:sz w:val="21"/>
          <w:szCs w:val="21"/>
          <w:u w:val="single"/>
        </w:rPr>
      </w:pPr>
    </w:p>
    <w:p w14:paraId="1F2D9945" w14:textId="771CE974" w:rsidR="0067262B" w:rsidRPr="00D3439F" w:rsidRDefault="0067262B" w:rsidP="0067262B">
      <w:pPr>
        <w:jc w:val="both"/>
        <w:rPr>
          <w:rFonts w:ascii="Helvetica" w:hAnsi="Helvetica"/>
          <w:b/>
          <w:bCs/>
          <w:sz w:val="20"/>
          <w:szCs w:val="20"/>
          <w:lang w:eastAsia="it-IT"/>
        </w:rPr>
      </w:pPr>
      <w:r w:rsidRPr="00D3439F">
        <w:rPr>
          <w:rFonts w:ascii="Helvetica" w:hAnsi="Helvetica"/>
          <w:b/>
          <w:bCs/>
          <w:sz w:val="20"/>
          <w:szCs w:val="20"/>
          <w:lang w:eastAsia="it-IT"/>
        </w:rPr>
        <w:t>Aria Art Gallery</w:t>
      </w:r>
      <w:r w:rsidRPr="00D3439F">
        <w:rPr>
          <w:rFonts w:ascii="Helvetica" w:hAnsi="Helvetica"/>
          <w:sz w:val="20"/>
          <w:szCs w:val="20"/>
          <w:lang w:eastAsia="it-IT"/>
        </w:rPr>
        <w:t xml:space="preserve"> è lieta di presentare la mostra personale di </w:t>
      </w:r>
      <w:bookmarkStart w:id="0" w:name="_Hlk163059001"/>
      <w:r w:rsidR="00EA76B9" w:rsidRPr="00D3439F">
        <w:rPr>
          <w:rFonts w:ascii="Helvetica" w:hAnsi="Helvetica"/>
          <w:b/>
          <w:bCs/>
          <w:sz w:val="20"/>
          <w:szCs w:val="20"/>
          <w:lang w:eastAsia="it-IT"/>
        </w:rPr>
        <w:t xml:space="preserve">Milija Čpajak </w:t>
      </w:r>
      <w:bookmarkEnd w:id="0"/>
      <w:r w:rsidRPr="00D3439F">
        <w:rPr>
          <w:rFonts w:ascii="Helvetica" w:hAnsi="Helvetica"/>
          <w:sz w:val="20"/>
          <w:szCs w:val="20"/>
          <w:lang w:eastAsia="it-IT"/>
        </w:rPr>
        <w:t xml:space="preserve">dal titolo </w:t>
      </w:r>
      <w:bookmarkStart w:id="1" w:name="_Hlk163059016"/>
      <w:r w:rsidR="003455C6" w:rsidRPr="00406298">
        <w:rPr>
          <w:rFonts w:ascii="Helvetica" w:hAnsi="Helvetica"/>
          <w:b/>
          <w:bCs/>
          <w:i/>
          <w:iCs/>
          <w:sz w:val="20"/>
          <w:szCs w:val="20"/>
          <w:lang w:eastAsia="it-IT"/>
        </w:rPr>
        <w:t>“</w:t>
      </w:r>
      <w:r w:rsidR="00EA76B9" w:rsidRPr="00406298">
        <w:rPr>
          <w:rFonts w:ascii="Helvetica" w:hAnsi="Helvetica"/>
          <w:b/>
          <w:bCs/>
          <w:i/>
          <w:iCs/>
          <w:sz w:val="20"/>
          <w:szCs w:val="20"/>
          <w:lang w:eastAsia="it-IT"/>
        </w:rPr>
        <w:t>The Beauty of Danger</w:t>
      </w:r>
      <w:bookmarkEnd w:id="1"/>
      <w:r w:rsidR="003455C6">
        <w:rPr>
          <w:rFonts w:ascii="Helvetica" w:hAnsi="Helvetica"/>
          <w:b/>
          <w:bCs/>
          <w:i/>
          <w:iCs/>
          <w:sz w:val="20"/>
          <w:szCs w:val="20"/>
          <w:lang w:eastAsia="it-IT"/>
        </w:rPr>
        <w:t>”</w:t>
      </w:r>
      <w:r w:rsidRPr="00D3439F">
        <w:rPr>
          <w:rFonts w:ascii="Helvetica" w:hAnsi="Helvetica"/>
          <w:sz w:val="20"/>
          <w:szCs w:val="20"/>
          <w:lang w:eastAsia="it-IT"/>
        </w:rPr>
        <w:t xml:space="preserve">, a cura </w:t>
      </w:r>
      <w:bookmarkStart w:id="2" w:name="_Hlk163059035"/>
      <w:r w:rsidRPr="00D3439F">
        <w:rPr>
          <w:rFonts w:ascii="Helvetica" w:hAnsi="Helvetica"/>
          <w:sz w:val="20"/>
          <w:szCs w:val="20"/>
          <w:lang w:eastAsia="it-IT"/>
        </w:rPr>
        <w:t xml:space="preserve">di </w:t>
      </w:r>
      <w:r w:rsidR="00EA76B9" w:rsidRPr="00D3439F">
        <w:rPr>
          <w:rFonts w:ascii="Helvetica" w:hAnsi="Helvetica"/>
          <w:b/>
          <w:bCs/>
          <w:sz w:val="20"/>
          <w:szCs w:val="20"/>
          <w:lang w:eastAsia="it-IT"/>
        </w:rPr>
        <w:t>Nataša Radojević</w:t>
      </w:r>
      <w:bookmarkEnd w:id="2"/>
      <w:r w:rsidRPr="00D3439F">
        <w:rPr>
          <w:rFonts w:ascii="Helvetica" w:hAnsi="Helvetica"/>
          <w:sz w:val="20"/>
          <w:szCs w:val="20"/>
          <w:lang w:eastAsia="it-IT"/>
        </w:rPr>
        <w:t>, presso la sede di Firenze in Borgo SS. Apostoli 40/r da</w:t>
      </w:r>
      <w:r w:rsidR="00474877" w:rsidRPr="00D3439F">
        <w:rPr>
          <w:rFonts w:ascii="Helvetica" w:hAnsi="Helvetica"/>
          <w:sz w:val="20"/>
          <w:szCs w:val="20"/>
          <w:lang w:eastAsia="it-IT"/>
        </w:rPr>
        <w:t>l</w:t>
      </w:r>
      <w:r w:rsidRPr="00D3439F">
        <w:rPr>
          <w:rFonts w:ascii="Helvetica" w:hAnsi="Helvetica"/>
          <w:sz w:val="20"/>
          <w:szCs w:val="20"/>
          <w:lang w:eastAsia="it-IT"/>
        </w:rPr>
        <w:t xml:space="preserve"> </w:t>
      </w:r>
      <w:r w:rsidR="00EA76B9" w:rsidRPr="00D3439F">
        <w:rPr>
          <w:rFonts w:ascii="Helvetica" w:hAnsi="Helvetica"/>
          <w:b/>
          <w:bCs/>
          <w:sz w:val="20"/>
          <w:szCs w:val="20"/>
          <w:lang w:eastAsia="it-IT"/>
        </w:rPr>
        <w:t>12</w:t>
      </w:r>
      <w:r w:rsidRPr="00D3439F">
        <w:rPr>
          <w:rFonts w:ascii="Helvetica" w:hAnsi="Helvetica"/>
          <w:b/>
          <w:bCs/>
          <w:sz w:val="20"/>
          <w:szCs w:val="20"/>
          <w:lang w:eastAsia="it-IT"/>
        </w:rPr>
        <w:t xml:space="preserve"> </w:t>
      </w:r>
      <w:proofErr w:type="gramStart"/>
      <w:r w:rsidRPr="00D3439F">
        <w:rPr>
          <w:rFonts w:ascii="Helvetica" w:hAnsi="Helvetica"/>
          <w:b/>
          <w:bCs/>
          <w:sz w:val="20"/>
          <w:szCs w:val="20"/>
          <w:lang w:eastAsia="it-IT"/>
        </w:rPr>
        <w:t>Aprile</w:t>
      </w:r>
      <w:proofErr w:type="gramEnd"/>
      <w:r w:rsidRPr="00D3439F">
        <w:rPr>
          <w:rFonts w:ascii="Helvetica" w:hAnsi="Helvetica"/>
          <w:sz w:val="20"/>
          <w:szCs w:val="20"/>
          <w:lang w:eastAsia="it-IT"/>
        </w:rPr>
        <w:t xml:space="preserve"> </w:t>
      </w:r>
      <w:r w:rsidRPr="007620E5">
        <w:rPr>
          <w:rFonts w:ascii="Helvetica" w:hAnsi="Helvetica"/>
          <w:sz w:val="20"/>
          <w:szCs w:val="20"/>
          <w:lang w:eastAsia="it-IT"/>
        </w:rPr>
        <w:t>a</w:t>
      </w:r>
      <w:r w:rsidR="00474877" w:rsidRPr="007620E5">
        <w:rPr>
          <w:rFonts w:ascii="Helvetica" w:hAnsi="Helvetica"/>
          <w:sz w:val="20"/>
          <w:szCs w:val="20"/>
          <w:lang w:eastAsia="it-IT"/>
        </w:rPr>
        <w:t>l</w:t>
      </w:r>
      <w:r w:rsidR="007620E5" w:rsidRPr="007620E5">
        <w:rPr>
          <w:rFonts w:ascii="Helvetica" w:hAnsi="Helvetica"/>
          <w:sz w:val="20"/>
          <w:szCs w:val="20"/>
          <w:lang w:eastAsia="it-IT"/>
        </w:rPr>
        <w:t>l’</w:t>
      </w:r>
      <w:r w:rsidR="00A945F8" w:rsidRPr="007620E5">
        <w:rPr>
          <w:rFonts w:ascii="Helvetica" w:hAnsi="Helvetica"/>
          <w:b/>
          <w:bCs/>
          <w:sz w:val="20"/>
          <w:szCs w:val="20"/>
          <w:lang w:eastAsia="it-IT"/>
        </w:rPr>
        <w:t>8</w:t>
      </w:r>
      <w:r w:rsidRPr="00D3439F">
        <w:rPr>
          <w:rFonts w:ascii="Helvetica" w:hAnsi="Helvetica"/>
          <w:b/>
          <w:bCs/>
          <w:sz w:val="20"/>
          <w:szCs w:val="20"/>
          <w:lang w:eastAsia="it-IT"/>
        </w:rPr>
        <w:t xml:space="preserve"> Giugno</w:t>
      </w:r>
      <w:r w:rsidR="00BF28E1" w:rsidRPr="00D3439F">
        <w:rPr>
          <w:rFonts w:ascii="Helvetica" w:hAnsi="Helvetica"/>
          <w:b/>
          <w:bCs/>
          <w:sz w:val="20"/>
          <w:szCs w:val="20"/>
          <w:lang w:eastAsia="it-IT"/>
        </w:rPr>
        <w:t xml:space="preserve">, </w:t>
      </w:r>
      <w:r w:rsidRPr="00D3439F">
        <w:rPr>
          <w:rFonts w:ascii="Helvetica" w:hAnsi="Helvetica"/>
          <w:b/>
          <w:bCs/>
          <w:sz w:val="20"/>
          <w:szCs w:val="20"/>
          <w:lang w:eastAsia="it-IT"/>
        </w:rPr>
        <w:t>202</w:t>
      </w:r>
      <w:r w:rsidR="00A945F8" w:rsidRPr="00D3439F">
        <w:rPr>
          <w:rFonts w:ascii="Helvetica" w:hAnsi="Helvetica"/>
          <w:b/>
          <w:bCs/>
          <w:sz w:val="20"/>
          <w:szCs w:val="20"/>
          <w:lang w:eastAsia="it-IT"/>
        </w:rPr>
        <w:t>4</w:t>
      </w:r>
      <w:r w:rsidRPr="00D3439F">
        <w:rPr>
          <w:rFonts w:ascii="Helvetica" w:hAnsi="Helvetica"/>
          <w:sz w:val="20"/>
          <w:szCs w:val="20"/>
          <w:lang w:eastAsia="it-IT"/>
        </w:rPr>
        <w:t xml:space="preserve">. </w:t>
      </w:r>
    </w:p>
    <w:p w14:paraId="335DA77C" w14:textId="77777777" w:rsidR="0067262B" w:rsidRPr="00D3439F" w:rsidRDefault="0067262B" w:rsidP="0067262B">
      <w:pPr>
        <w:jc w:val="both"/>
        <w:rPr>
          <w:rFonts w:ascii="Helvetica" w:hAnsi="Helvetica"/>
          <w:sz w:val="20"/>
          <w:szCs w:val="20"/>
          <w:lang w:eastAsia="it-IT"/>
        </w:rPr>
      </w:pPr>
    </w:p>
    <w:p w14:paraId="0AE76AF6" w14:textId="77777777" w:rsidR="00474877" w:rsidRPr="00D3439F" w:rsidRDefault="00474877" w:rsidP="00474877">
      <w:pPr>
        <w:jc w:val="both"/>
        <w:rPr>
          <w:rFonts w:ascii="Helvetica" w:hAnsi="Helvetica"/>
          <w:sz w:val="20"/>
          <w:szCs w:val="20"/>
          <w:lang w:eastAsia="it-IT"/>
        </w:rPr>
      </w:pPr>
    </w:p>
    <w:p w14:paraId="249CB1AE" w14:textId="33F64EC7" w:rsidR="00474877" w:rsidRPr="00D3439F" w:rsidRDefault="00474877" w:rsidP="00474877">
      <w:pPr>
        <w:jc w:val="both"/>
        <w:rPr>
          <w:rFonts w:ascii="Helvetica" w:hAnsi="Helvetica"/>
          <w:sz w:val="20"/>
          <w:szCs w:val="20"/>
          <w:lang w:eastAsia="it-IT"/>
        </w:rPr>
      </w:pPr>
      <w:r w:rsidRPr="00D3439F">
        <w:rPr>
          <w:rFonts w:ascii="Helvetica" w:hAnsi="Helvetica"/>
          <w:sz w:val="20"/>
          <w:szCs w:val="20"/>
          <w:lang w:eastAsia="it-IT"/>
        </w:rPr>
        <w:t>Milija Čpajak (1991), nato a Pietrasanta e cresciuto a Belgrado, torna in Toscana con una mostra a Firenze</w:t>
      </w:r>
      <w:r w:rsidR="00D3439F" w:rsidRPr="00D3439F">
        <w:rPr>
          <w:rFonts w:ascii="Helvetica" w:hAnsi="Helvetica"/>
          <w:sz w:val="20"/>
          <w:szCs w:val="20"/>
          <w:lang w:eastAsia="it-IT"/>
        </w:rPr>
        <w:t xml:space="preserve"> che raccoglie la sua produzione più recente</w:t>
      </w:r>
      <w:r w:rsidRPr="00D3439F">
        <w:rPr>
          <w:rFonts w:ascii="Helvetica" w:hAnsi="Helvetica"/>
          <w:sz w:val="20"/>
          <w:szCs w:val="20"/>
          <w:lang w:eastAsia="it-IT"/>
        </w:rPr>
        <w:t xml:space="preserve">. Esponendo le sue opere e partecipando a diversi progetti artistici, è diventato presto un membro attivo della scena artistica </w:t>
      </w:r>
      <w:r w:rsidR="00D3439F" w:rsidRPr="00D3439F">
        <w:rPr>
          <w:rFonts w:ascii="Helvetica" w:hAnsi="Helvetica"/>
          <w:sz w:val="20"/>
          <w:szCs w:val="20"/>
          <w:lang w:eastAsia="it-IT"/>
        </w:rPr>
        <w:t xml:space="preserve">in Serbia </w:t>
      </w:r>
      <w:r w:rsidRPr="00D3439F">
        <w:rPr>
          <w:rFonts w:ascii="Helvetica" w:hAnsi="Helvetica"/>
          <w:sz w:val="20"/>
          <w:szCs w:val="20"/>
          <w:lang w:eastAsia="it-IT"/>
        </w:rPr>
        <w:t>e le sue opere d’arte fanno parte di collezioni private e</w:t>
      </w:r>
      <w:r w:rsidR="00D3439F" w:rsidRPr="00D3439F">
        <w:rPr>
          <w:rFonts w:ascii="Helvetica" w:hAnsi="Helvetica"/>
          <w:sz w:val="20"/>
          <w:szCs w:val="20"/>
          <w:lang w:eastAsia="it-IT"/>
        </w:rPr>
        <w:t xml:space="preserve"> istituzionali</w:t>
      </w:r>
      <w:r w:rsidRPr="00D3439F">
        <w:rPr>
          <w:rFonts w:ascii="Helvetica" w:hAnsi="Helvetica"/>
          <w:color w:val="FF0000"/>
          <w:sz w:val="20"/>
          <w:szCs w:val="20"/>
          <w:lang w:eastAsia="it-IT"/>
        </w:rPr>
        <w:t xml:space="preserve"> </w:t>
      </w:r>
      <w:r w:rsidRPr="00D3439F">
        <w:rPr>
          <w:rFonts w:ascii="Helvetica" w:hAnsi="Helvetica"/>
          <w:sz w:val="20"/>
          <w:szCs w:val="20"/>
          <w:lang w:eastAsia="it-IT"/>
        </w:rPr>
        <w:t xml:space="preserve">nel suo Paese e all’estero. </w:t>
      </w:r>
    </w:p>
    <w:p w14:paraId="383DC2A0" w14:textId="77777777" w:rsidR="00474877" w:rsidRPr="00D3439F" w:rsidRDefault="00474877" w:rsidP="00474877">
      <w:pPr>
        <w:jc w:val="both"/>
        <w:rPr>
          <w:rFonts w:ascii="Helvetica" w:hAnsi="Helvetica"/>
          <w:sz w:val="20"/>
          <w:szCs w:val="20"/>
          <w:lang w:eastAsia="it-IT"/>
        </w:rPr>
      </w:pPr>
    </w:p>
    <w:p w14:paraId="26EE7761" w14:textId="6F01A303" w:rsidR="00474877" w:rsidRPr="00D3439F" w:rsidRDefault="00474877" w:rsidP="00474877">
      <w:pPr>
        <w:jc w:val="both"/>
        <w:rPr>
          <w:rFonts w:ascii="Helvetica" w:hAnsi="Helvetica"/>
          <w:sz w:val="20"/>
          <w:szCs w:val="20"/>
          <w:lang w:eastAsia="it-IT"/>
        </w:rPr>
      </w:pPr>
      <w:r w:rsidRPr="00D3439F">
        <w:rPr>
          <w:rFonts w:ascii="Helvetica" w:hAnsi="Helvetica"/>
          <w:sz w:val="20"/>
          <w:szCs w:val="20"/>
          <w:lang w:eastAsia="it-IT"/>
        </w:rPr>
        <w:t xml:space="preserve">Nella sua arte, il paradosso degli elementi viventi e non viventi </w:t>
      </w:r>
      <w:r w:rsidRPr="00D3439F">
        <w:rPr>
          <w:rFonts w:ascii="Helvetica" w:hAnsi="Helvetica"/>
          <w:color w:val="000000" w:themeColor="text1"/>
          <w:sz w:val="20"/>
          <w:szCs w:val="20"/>
          <w:lang w:eastAsia="it-IT"/>
        </w:rPr>
        <w:t xml:space="preserve">si </w:t>
      </w:r>
      <w:r w:rsidR="00D3439F" w:rsidRPr="00D3439F">
        <w:rPr>
          <w:rFonts w:ascii="Helvetica" w:hAnsi="Helvetica"/>
          <w:color w:val="000000" w:themeColor="text1"/>
          <w:sz w:val="20"/>
          <w:szCs w:val="20"/>
          <w:lang w:eastAsia="it-IT"/>
        </w:rPr>
        <w:t>intrecia</w:t>
      </w:r>
      <w:r w:rsidRPr="00D3439F">
        <w:rPr>
          <w:rFonts w:ascii="Helvetica" w:hAnsi="Helvetica"/>
          <w:color w:val="000000" w:themeColor="text1"/>
          <w:sz w:val="20"/>
          <w:szCs w:val="20"/>
          <w:lang w:eastAsia="it-IT"/>
        </w:rPr>
        <w:t xml:space="preserve"> in modo intricato </w:t>
      </w:r>
      <w:r w:rsidRPr="00D3439F">
        <w:rPr>
          <w:rFonts w:ascii="Helvetica" w:hAnsi="Helvetica"/>
          <w:sz w:val="20"/>
          <w:szCs w:val="20"/>
          <w:lang w:eastAsia="it-IT"/>
        </w:rPr>
        <w:t>e, presentando un metodo di congelare</w:t>
      </w:r>
      <w:r w:rsidR="00D3439F" w:rsidRPr="00D3439F">
        <w:rPr>
          <w:rFonts w:ascii="Helvetica" w:hAnsi="Helvetica"/>
          <w:sz w:val="20"/>
          <w:szCs w:val="20"/>
          <w:lang w:eastAsia="it-IT"/>
        </w:rPr>
        <w:t xml:space="preserve"> </w:t>
      </w:r>
      <w:r w:rsidRPr="00D3439F">
        <w:rPr>
          <w:rFonts w:ascii="Helvetica" w:hAnsi="Helvetica"/>
          <w:sz w:val="20"/>
          <w:szCs w:val="20"/>
          <w:lang w:eastAsia="it-IT"/>
        </w:rPr>
        <w:t xml:space="preserve">e prolungare esperienze, incoraggia la contemplazione e la riscoperta. Fondendo approcci poetici e analitici, le opere di Milija si distinguono per le eccezionali qualità formali e la precisione nella </w:t>
      </w:r>
      <w:r w:rsidR="00D3439F" w:rsidRPr="00D3439F">
        <w:rPr>
          <w:rFonts w:ascii="Helvetica" w:hAnsi="Helvetica"/>
          <w:sz w:val="20"/>
          <w:szCs w:val="20"/>
          <w:lang w:eastAsia="it-IT"/>
        </w:rPr>
        <w:t>realizzazione</w:t>
      </w:r>
      <w:r w:rsidRPr="00D3439F">
        <w:rPr>
          <w:rFonts w:ascii="Helvetica" w:hAnsi="Helvetica"/>
          <w:sz w:val="20"/>
          <w:szCs w:val="20"/>
          <w:lang w:eastAsia="it-IT"/>
        </w:rPr>
        <w:t xml:space="preserve"> finale. La sua narrazione artistica approfondisce un dialogo profondo tra l’immaginazione visionaria e le forme apparentemente naturali. Simile a uno scienziato, grazie alla convergenza di elementi organici e artificiali, costruisce un paesaggio visivo in cui la natura serve sia come genesi che come culmine. Attraverso il meticoloso processo artistico, si sforza di catturare l’essenza effimera di elementi naturali come foglie, insetti o pelle di serpente, collegando i regni della vita e della morte. </w:t>
      </w:r>
      <w:r w:rsidRPr="00D3439F">
        <w:rPr>
          <w:rFonts w:ascii="Helvetica" w:hAnsi="Helvetica"/>
          <w:color w:val="000000" w:themeColor="text1"/>
          <w:sz w:val="20"/>
          <w:szCs w:val="20"/>
          <w:lang w:eastAsia="it-IT"/>
        </w:rPr>
        <w:t>Estrarre</w:t>
      </w:r>
      <w:r w:rsidRPr="00D3439F">
        <w:rPr>
          <w:rFonts w:ascii="Helvetica" w:hAnsi="Helvetica"/>
          <w:color w:val="FF0000"/>
          <w:sz w:val="20"/>
          <w:szCs w:val="20"/>
          <w:lang w:eastAsia="it-IT"/>
        </w:rPr>
        <w:t xml:space="preserve"> </w:t>
      </w:r>
      <w:r w:rsidRPr="00D3439F">
        <w:rPr>
          <w:rFonts w:ascii="Helvetica" w:hAnsi="Helvetica"/>
          <w:sz w:val="20"/>
          <w:szCs w:val="20"/>
          <w:lang w:eastAsia="it-IT"/>
        </w:rPr>
        <w:t>elementi dalla natura per trasmettere l’essenza del tutto e mostrare regolarità e specificità contemporaneamente, enfatizza il ruolo dell’artista nel discernere tra forme naturali e artificiali.</w:t>
      </w:r>
    </w:p>
    <w:p w14:paraId="25667E9C" w14:textId="77777777" w:rsidR="00474877" w:rsidRPr="00D3439F" w:rsidRDefault="00474877" w:rsidP="00474877">
      <w:pPr>
        <w:jc w:val="both"/>
        <w:rPr>
          <w:rFonts w:ascii="Helvetica" w:hAnsi="Helvetica"/>
          <w:sz w:val="20"/>
          <w:szCs w:val="20"/>
          <w:lang w:eastAsia="it-IT"/>
        </w:rPr>
      </w:pPr>
    </w:p>
    <w:p w14:paraId="21953EBB" w14:textId="01513691" w:rsidR="00474877" w:rsidRPr="00D3439F" w:rsidRDefault="00474877" w:rsidP="00474877">
      <w:pPr>
        <w:jc w:val="both"/>
        <w:rPr>
          <w:rFonts w:ascii="Helvetica" w:hAnsi="Helvetica"/>
          <w:sz w:val="20"/>
          <w:szCs w:val="20"/>
          <w:lang w:eastAsia="it-IT"/>
        </w:rPr>
      </w:pPr>
      <w:r w:rsidRPr="00D3439F">
        <w:rPr>
          <w:rFonts w:ascii="Helvetica" w:hAnsi="Helvetica"/>
          <w:sz w:val="20"/>
          <w:szCs w:val="20"/>
          <w:lang w:eastAsia="it-IT"/>
        </w:rPr>
        <w:t>Ogni opera rappresenta una “istantanea” senza tempo, immortala momenti fugaci e sospende efficacemente precisi segmenti per perpetuare la loro esistenza. E nella sua capacità di suscitare una reazione viscerale e profonda risiede il fascino del pericolo. È una ribellione estetica contro il banale, che agita i nostri sensi con il fascino avvincente dell’ignoto. Il pericolo porta con sé un’intensità innata che svela contrasti sorprendenti e armonie impreviste. Ci invita all’avventura al di là dei nostri confini di comfort, dove vulnerabilità ed eccitazione</w:t>
      </w:r>
    </w:p>
    <w:p w14:paraId="6AC6FFFA" w14:textId="77777777" w:rsidR="00D3439F" w:rsidRPr="00D3439F" w:rsidRDefault="00474877" w:rsidP="00474877">
      <w:pPr>
        <w:jc w:val="both"/>
        <w:rPr>
          <w:rFonts w:ascii="Helvetica" w:hAnsi="Helvetica"/>
          <w:sz w:val="20"/>
          <w:szCs w:val="20"/>
          <w:lang w:eastAsia="it-IT"/>
        </w:rPr>
      </w:pPr>
      <w:r w:rsidRPr="00D3439F">
        <w:rPr>
          <w:rFonts w:ascii="Helvetica" w:hAnsi="Helvetica"/>
          <w:sz w:val="20"/>
          <w:szCs w:val="20"/>
          <w:lang w:eastAsia="it-IT"/>
        </w:rPr>
        <w:t xml:space="preserve">si fondono. In questo enigmatico gioco, la bellezza del pericolo non solo sfida le nostre percezioni, ma incide anche un’impressione duratura che trascende l’ordinario, spingendoci ad abbracciare appieno lo straordinario. </w:t>
      </w:r>
    </w:p>
    <w:p w14:paraId="76FF1E6E" w14:textId="77777777" w:rsidR="00D3439F" w:rsidRPr="00D3439F" w:rsidRDefault="00D3439F" w:rsidP="00474877">
      <w:pPr>
        <w:jc w:val="both"/>
        <w:rPr>
          <w:rFonts w:ascii="Helvetica" w:hAnsi="Helvetica"/>
          <w:sz w:val="20"/>
          <w:szCs w:val="20"/>
          <w:lang w:eastAsia="it-IT"/>
        </w:rPr>
      </w:pPr>
    </w:p>
    <w:p w14:paraId="1C675C3C" w14:textId="343F59EC" w:rsidR="00474877" w:rsidRPr="00D3439F" w:rsidRDefault="00474877" w:rsidP="00474877">
      <w:pPr>
        <w:jc w:val="both"/>
        <w:rPr>
          <w:rFonts w:ascii="Helvetica" w:hAnsi="Helvetica"/>
          <w:sz w:val="20"/>
          <w:szCs w:val="20"/>
          <w:lang w:eastAsia="it-IT"/>
        </w:rPr>
      </w:pPr>
      <w:r w:rsidRPr="00D3439F">
        <w:rPr>
          <w:rFonts w:ascii="Helvetica" w:hAnsi="Helvetica"/>
          <w:sz w:val="20"/>
          <w:szCs w:val="20"/>
          <w:lang w:eastAsia="it-IT"/>
        </w:rPr>
        <w:t xml:space="preserve">Attraverso questo approccio artistico meticoloso, l’osservatore si confronta con diverse domande su come dovrebbe rispondere alle attrazioni che sono al tempo stesso affascinanti e pericolose, mettendo in evidenza la sfida nel distinguerle dalle mere apparenze di bellezza. </w:t>
      </w:r>
    </w:p>
    <w:p w14:paraId="71EBC544" w14:textId="77777777" w:rsidR="00474877" w:rsidRPr="00D3439F" w:rsidRDefault="00474877" w:rsidP="00474877">
      <w:pPr>
        <w:jc w:val="both"/>
        <w:rPr>
          <w:rFonts w:ascii="Helvetica" w:hAnsi="Helvetica"/>
          <w:sz w:val="20"/>
          <w:szCs w:val="20"/>
          <w:lang w:eastAsia="it-IT"/>
        </w:rPr>
      </w:pPr>
    </w:p>
    <w:p w14:paraId="27104107" w14:textId="77777777" w:rsidR="00D3439F" w:rsidRPr="00D3439F" w:rsidRDefault="00D3439F" w:rsidP="00474877">
      <w:pPr>
        <w:jc w:val="both"/>
        <w:rPr>
          <w:rFonts w:ascii="Helvetica" w:hAnsi="Helvetica"/>
          <w:sz w:val="20"/>
          <w:szCs w:val="20"/>
          <w:lang w:eastAsia="it-IT"/>
        </w:rPr>
      </w:pPr>
    </w:p>
    <w:p w14:paraId="1CA082DF" w14:textId="77777777" w:rsidR="00474877" w:rsidRPr="00D3439F" w:rsidRDefault="00474877" w:rsidP="00750B4E">
      <w:pPr>
        <w:pBdr>
          <w:bottom w:val="single" w:sz="12" w:space="1" w:color="auto"/>
        </w:pBdr>
        <w:jc w:val="both"/>
        <w:rPr>
          <w:rFonts w:ascii="Helvetica" w:hAnsi="Helvetica"/>
          <w:sz w:val="20"/>
          <w:szCs w:val="20"/>
          <w:lang w:eastAsia="it-IT"/>
        </w:rPr>
      </w:pPr>
    </w:p>
    <w:p w14:paraId="53668BA7" w14:textId="77777777" w:rsidR="00474877" w:rsidRDefault="00474877" w:rsidP="00474877">
      <w:pPr>
        <w:rPr>
          <w:rStyle w:val="Nessuno"/>
          <w:rFonts w:ascii="Helvetica" w:eastAsia="Calibri" w:hAnsi="Helvetica" w:cstheme="minorHAnsi"/>
          <w:b/>
          <w:bCs/>
          <w:sz w:val="20"/>
          <w:szCs w:val="20"/>
        </w:rPr>
      </w:pPr>
    </w:p>
    <w:p w14:paraId="58BF6D89" w14:textId="77777777" w:rsidR="00A8739F" w:rsidRDefault="00A8739F" w:rsidP="00474877">
      <w:pPr>
        <w:rPr>
          <w:rStyle w:val="Nessuno"/>
          <w:rFonts w:ascii="Helvetica" w:eastAsia="Calibri" w:hAnsi="Helvetica" w:cstheme="minorHAnsi"/>
          <w:b/>
          <w:bCs/>
          <w:sz w:val="20"/>
          <w:szCs w:val="20"/>
        </w:rPr>
      </w:pPr>
    </w:p>
    <w:p w14:paraId="43277989" w14:textId="77777777" w:rsidR="00A8739F" w:rsidRDefault="00A8739F" w:rsidP="00474877">
      <w:pPr>
        <w:rPr>
          <w:rStyle w:val="Nessuno"/>
          <w:rFonts w:ascii="Helvetica" w:eastAsia="Calibri" w:hAnsi="Helvetica" w:cstheme="minorHAnsi"/>
          <w:b/>
          <w:bCs/>
          <w:sz w:val="20"/>
          <w:szCs w:val="20"/>
        </w:rPr>
      </w:pPr>
    </w:p>
    <w:p w14:paraId="1278B3C4" w14:textId="77777777" w:rsidR="00A8739F" w:rsidRDefault="00A8739F" w:rsidP="00474877">
      <w:pPr>
        <w:rPr>
          <w:rStyle w:val="Nessuno"/>
          <w:rFonts w:ascii="Helvetica" w:eastAsia="Calibri" w:hAnsi="Helvetica" w:cstheme="minorHAnsi"/>
          <w:b/>
          <w:bCs/>
          <w:sz w:val="20"/>
          <w:szCs w:val="20"/>
        </w:rPr>
      </w:pPr>
    </w:p>
    <w:p w14:paraId="63740975" w14:textId="77777777" w:rsidR="00A8739F" w:rsidRDefault="00A8739F" w:rsidP="00474877">
      <w:pPr>
        <w:rPr>
          <w:rStyle w:val="Nessuno"/>
          <w:rFonts w:ascii="Helvetica" w:eastAsia="Calibri" w:hAnsi="Helvetica" w:cstheme="minorHAnsi"/>
          <w:b/>
          <w:bCs/>
          <w:sz w:val="20"/>
          <w:szCs w:val="20"/>
        </w:rPr>
      </w:pPr>
    </w:p>
    <w:p w14:paraId="716C75BF" w14:textId="77777777" w:rsidR="00A8739F" w:rsidRPr="00D3439F" w:rsidRDefault="00A8739F" w:rsidP="00474877">
      <w:pPr>
        <w:rPr>
          <w:rStyle w:val="Nessuno"/>
          <w:rFonts w:ascii="Helvetica" w:eastAsia="Calibri" w:hAnsi="Helvetica" w:cstheme="minorHAnsi"/>
          <w:b/>
          <w:bCs/>
          <w:sz w:val="20"/>
          <w:szCs w:val="20"/>
        </w:rPr>
      </w:pPr>
    </w:p>
    <w:p w14:paraId="0B31C4A7" w14:textId="0F51F1D2" w:rsidR="00474877" w:rsidRPr="00D3439F" w:rsidRDefault="00474877" w:rsidP="00750B4E">
      <w:pPr>
        <w:jc w:val="both"/>
        <w:rPr>
          <w:rStyle w:val="Nessuno"/>
          <w:rFonts w:ascii="Helvetica" w:eastAsia="Calibri" w:hAnsi="Helvetica" w:cstheme="minorHAnsi"/>
          <w:b/>
          <w:bCs/>
          <w:sz w:val="20"/>
          <w:szCs w:val="20"/>
        </w:rPr>
      </w:pPr>
    </w:p>
    <w:p w14:paraId="55B6ACC6" w14:textId="7FAC4025" w:rsidR="00474877" w:rsidRPr="00BF412B" w:rsidRDefault="00474877" w:rsidP="00750B4E">
      <w:pPr>
        <w:jc w:val="both"/>
        <w:rPr>
          <w:rStyle w:val="Nessuno"/>
          <w:rFonts w:ascii="Helvetica" w:eastAsia="Calibri" w:hAnsi="Helvetica" w:cstheme="minorHAnsi"/>
          <w:b/>
          <w:bCs/>
          <w:sz w:val="20"/>
          <w:szCs w:val="20"/>
          <w:lang w:val="en-US"/>
        </w:rPr>
      </w:pPr>
      <w:r w:rsidRPr="00BF412B">
        <w:rPr>
          <w:rStyle w:val="Nessuno"/>
          <w:rFonts w:ascii="Helvetica" w:eastAsia="Calibri" w:hAnsi="Helvetica" w:cstheme="minorHAnsi"/>
          <w:b/>
          <w:bCs/>
          <w:sz w:val="20"/>
          <w:szCs w:val="20"/>
          <w:lang w:val="en-US"/>
        </w:rPr>
        <w:t>MILIJA ČPAJAK</w:t>
      </w:r>
    </w:p>
    <w:p w14:paraId="0E25C43B" w14:textId="216D4CD8" w:rsidR="00474877" w:rsidRPr="00BF412B" w:rsidRDefault="00474877" w:rsidP="00750B4E">
      <w:pPr>
        <w:jc w:val="both"/>
        <w:rPr>
          <w:rStyle w:val="Nessuno"/>
          <w:rFonts w:ascii="Helvetica" w:eastAsia="Calibri" w:hAnsi="Helvetica" w:cstheme="minorHAnsi"/>
          <w:b/>
          <w:bCs/>
          <w:sz w:val="20"/>
          <w:szCs w:val="20"/>
          <w:lang w:val="en-US"/>
        </w:rPr>
      </w:pPr>
      <w:r w:rsidRPr="00BF412B">
        <w:rPr>
          <w:rStyle w:val="Nessuno"/>
          <w:rFonts w:ascii="Helvetica" w:eastAsia="Calibri" w:hAnsi="Helvetica" w:cstheme="minorHAnsi"/>
          <w:b/>
          <w:bCs/>
          <w:sz w:val="20"/>
          <w:szCs w:val="20"/>
          <w:lang w:val="en-US"/>
        </w:rPr>
        <w:t>THE BEAUTY OF DANGER</w:t>
      </w:r>
    </w:p>
    <w:p w14:paraId="7929BD87" w14:textId="5158D3AF" w:rsidR="00474877" w:rsidRPr="00BF412B" w:rsidRDefault="00474877" w:rsidP="00750B4E">
      <w:pPr>
        <w:jc w:val="both"/>
        <w:rPr>
          <w:rStyle w:val="Nessuno"/>
          <w:rFonts w:ascii="Helvetica" w:eastAsia="Calibri" w:hAnsi="Helvetica" w:cstheme="minorHAnsi"/>
          <w:b/>
          <w:bCs/>
          <w:sz w:val="20"/>
          <w:szCs w:val="20"/>
          <w:lang w:val="en-US"/>
        </w:rPr>
      </w:pPr>
    </w:p>
    <w:p w14:paraId="57BDD34A" w14:textId="54319AA3" w:rsidR="00474877" w:rsidRPr="00D3439F" w:rsidRDefault="00474877" w:rsidP="00750B4E">
      <w:pPr>
        <w:jc w:val="both"/>
        <w:rPr>
          <w:rStyle w:val="Nessuno"/>
          <w:rFonts w:ascii="Helvetica" w:eastAsia="Calibri" w:hAnsi="Helvetica" w:cstheme="minorHAnsi"/>
          <w:sz w:val="20"/>
          <w:szCs w:val="20"/>
        </w:rPr>
      </w:pPr>
      <w:r w:rsidRPr="00D3439F">
        <w:rPr>
          <w:rStyle w:val="Nessuno"/>
          <w:rFonts w:ascii="Helvetica" w:eastAsia="Calibri" w:hAnsi="Helvetica" w:cstheme="minorHAnsi"/>
          <w:sz w:val="20"/>
          <w:szCs w:val="20"/>
        </w:rPr>
        <w:t>12.04 - 08.06.2024</w:t>
      </w:r>
    </w:p>
    <w:p w14:paraId="1C81A566" w14:textId="34B30CA0" w:rsidR="00474877" w:rsidRPr="00D3439F" w:rsidRDefault="00474877" w:rsidP="00750B4E">
      <w:pPr>
        <w:jc w:val="both"/>
        <w:rPr>
          <w:rStyle w:val="Nessuno"/>
          <w:rFonts w:ascii="Helvetica" w:eastAsia="Calibri" w:hAnsi="Helvetica" w:cstheme="minorHAnsi"/>
          <w:sz w:val="20"/>
          <w:szCs w:val="20"/>
        </w:rPr>
      </w:pPr>
    </w:p>
    <w:p w14:paraId="7E448743" w14:textId="26060BA7" w:rsidR="00474877" w:rsidRPr="00D3439F" w:rsidRDefault="00474877" w:rsidP="00750B4E">
      <w:pPr>
        <w:jc w:val="both"/>
        <w:rPr>
          <w:rStyle w:val="Nessuno"/>
          <w:rFonts w:ascii="Helvetica" w:eastAsia="Calibri" w:hAnsi="Helvetica" w:cstheme="minorHAnsi"/>
          <w:sz w:val="20"/>
          <w:szCs w:val="20"/>
        </w:rPr>
      </w:pPr>
    </w:p>
    <w:p w14:paraId="50F9D850" w14:textId="1BEC5C51" w:rsidR="00474877" w:rsidRPr="00D3439F" w:rsidRDefault="00474877" w:rsidP="00750B4E">
      <w:pPr>
        <w:jc w:val="both"/>
        <w:rPr>
          <w:rStyle w:val="Nessuno"/>
          <w:rFonts w:ascii="Helvetica" w:eastAsia="Calibri" w:hAnsi="Helvetica" w:cstheme="minorHAnsi"/>
          <w:sz w:val="20"/>
          <w:szCs w:val="20"/>
        </w:rPr>
      </w:pPr>
    </w:p>
    <w:p w14:paraId="50B2F376" w14:textId="23137044" w:rsidR="00474877" w:rsidRPr="00D3439F" w:rsidRDefault="00474877" w:rsidP="00474877">
      <w:pPr>
        <w:spacing w:before="120" w:after="160" w:line="259" w:lineRule="auto"/>
        <w:rPr>
          <w:rFonts w:ascii="Helvetica" w:hAnsi="Helvetica"/>
          <w:sz w:val="20"/>
          <w:szCs w:val="20"/>
        </w:rPr>
      </w:pPr>
      <w:r w:rsidRPr="00D3439F">
        <w:rPr>
          <w:rFonts w:ascii="Helvetica" w:hAnsi="Helvetica"/>
          <w:sz w:val="20"/>
          <w:szCs w:val="20"/>
        </w:rPr>
        <w:t>In collaborazione con: Drina Gallery</w:t>
      </w:r>
    </w:p>
    <w:p w14:paraId="7C32D519" w14:textId="77777777" w:rsidR="00474877" w:rsidRPr="00BF412B" w:rsidRDefault="00474877" w:rsidP="00474877">
      <w:pPr>
        <w:spacing w:before="120" w:after="160" w:line="259" w:lineRule="auto"/>
        <w:rPr>
          <w:rFonts w:ascii="Helvetica" w:hAnsi="Helvetica"/>
          <w:sz w:val="20"/>
          <w:szCs w:val="20"/>
        </w:rPr>
      </w:pPr>
      <w:r w:rsidRPr="00BF412B">
        <w:rPr>
          <w:rFonts w:ascii="Helvetica" w:hAnsi="Helvetica"/>
          <w:sz w:val="20"/>
          <w:szCs w:val="20"/>
        </w:rPr>
        <w:t>Partners: Logic Art Space, FUL Magazine, European School of Economics</w:t>
      </w:r>
    </w:p>
    <w:p w14:paraId="5808D3EF" w14:textId="77777777" w:rsidR="00BF412B" w:rsidRDefault="00BF412B" w:rsidP="00D3439F">
      <w:pPr>
        <w:rPr>
          <w:rFonts w:ascii="Helvetica" w:hAnsi="Helvetica"/>
          <w:sz w:val="20"/>
          <w:szCs w:val="20"/>
          <w:lang w:eastAsia="it-IT"/>
        </w:rPr>
      </w:pPr>
    </w:p>
    <w:p w14:paraId="79F8A8F4" w14:textId="469EE01F" w:rsidR="00D3439F" w:rsidRPr="00D3439F" w:rsidRDefault="00D3439F" w:rsidP="00D3439F">
      <w:pPr>
        <w:rPr>
          <w:rFonts w:ascii="Helvetica" w:hAnsi="Helvetica"/>
          <w:sz w:val="20"/>
          <w:szCs w:val="20"/>
          <w:lang w:eastAsia="it-IT"/>
        </w:rPr>
      </w:pPr>
      <w:r w:rsidRPr="00D3439F">
        <w:rPr>
          <w:rFonts w:ascii="Helvetica" w:hAnsi="Helvetica"/>
          <w:sz w:val="20"/>
          <w:szCs w:val="20"/>
          <w:lang w:eastAsia="it-IT"/>
        </w:rPr>
        <w:t>Testo di Nataša Radojević</w:t>
      </w:r>
    </w:p>
    <w:p w14:paraId="34933CB0" w14:textId="4E72537E" w:rsidR="00D3439F" w:rsidRPr="00D3439F" w:rsidRDefault="00D3439F" w:rsidP="00D3439F">
      <w:pPr>
        <w:rPr>
          <w:rFonts w:ascii="Helvetica" w:hAnsi="Helvetica"/>
          <w:sz w:val="20"/>
          <w:szCs w:val="20"/>
          <w:lang w:eastAsia="it-IT"/>
        </w:rPr>
      </w:pPr>
      <w:r w:rsidRPr="00D3439F">
        <w:rPr>
          <w:rFonts w:ascii="Helvetica" w:hAnsi="Helvetica"/>
          <w:sz w:val="20"/>
          <w:szCs w:val="20"/>
          <w:lang w:eastAsia="it-IT"/>
        </w:rPr>
        <w:t>Foto di Marijana Janković</w:t>
      </w:r>
    </w:p>
    <w:p w14:paraId="45261B1D" w14:textId="77777777" w:rsidR="00474877" w:rsidRPr="00D3439F" w:rsidRDefault="00474877" w:rsidP="00474877">
      <w:pPr>
        <w:spacing w:before="120" w:after="160" w:line="259" w:lineRule="auto"/>
        <w:rPr>
          <w:rFonts w:ascii="Helvetica" w:hAnsi="Helvetica"/>
          <w:sz w:val="20"/>
          <w:szCs w:val="20"/>
        </w:rPr>
      </w:pPr>
    </w:p>
    <w:p w14:paraId="559E4E71" w14:textId="77777777" w:rsidR="00474877" w:rsidRPr="00D3439F" w:rsidRDefault="00474877" w:rsidP="00750B4E">
      <w:pPr>
        <w:jc w:val="both"/>
        <w:rPr>
          <w:rStyle w:val="Nessuno"/>
          <w:rFonts w:ascii="Helvetica" w:eastAsia="Calibri" w:hAnsi="Helvetica" w:cstheme="minorHAnsi"/>
          <w:sz w:val="20"/>
          <w:szCs w:val="20"/>
        </w:rPr>
      </w:pPr>
    </w:p>
    <w:p w14:paraId="72C24276" w14:textId="217CACF8" w:rsidR="00474877" w:rsidRPr="00D3439F" w:rsidRDefault="00474877" w:rsidP="00750B4E">
      <w:pPr>
        <w:jc w:val="both"/>
        <w:rPr>
          <w:rStyle w:val="Nessuno"/>
          <w:rFonts w:ascii="Helvetica" w:eastAsia="Calibri" w:hAnsi="Helvetica" w:cstheme="minorHAnsi"/>
          <w:sz w:val="20"/>
          <w:szCs w:val="20"/>
        </w:rPr>
      </w:pPr>
    </w:p>
    <w:p w14:paraId="47046290" w14:textId="4B30BA6A" w:rsidR="00474877" w:rsidRPr="00D3439F" w:rsidRDefault="00474877" w:rsidP="00750B4E">
      <w:pPr>
        <w:jc w:val="both"/>
        <w:rPr>
          <w:rStyle w:val="Nessuno"/>
          <w:rFonts w:ascii="Helvetica" w:eastAsia="Calibri" w:hAnsi="Helvetica" w:cstheme="minorHAnsi"/>
          <w:sz w:val="20"/>
          <w:szCs w:val="20"/>
        </w:rPr>
      </w:pPr>
      <w:r w:rsidRPr="00D3439F">
        <w:rPr>
          <w:rStyle w:val="Nessuno"/>
          <w:rFonts w:ascii="Helvetica" w:eastAsia="Calibri" w:hAnsi="Helvetica" w:cstheme="minorHAnsi"/>
          <w:sz w:val="20"/>
          <w:szCs w:val="20"/>
        </w:rPr>
        <w:t>ARIA ART GALLERY</w:t>
      </w:r>
    </w:p>
    <w:p w14:paraId="276C5DEF" w14:textId="50133A89" w:rsidR="00474877" w:rsidRPr="00D3439F" w:rsidRDefault="00474877" w:rsidP="00750B4E">
      <w:pPr>
        <w:jc w:val="both"/>
        <w:rPr>
          <w:rStyle w:val="Nessuno"/>
          <w:rFonts w:ascii="Helvetica" w:eastAsia="Calibri" w:hAnsi="Helvetica" w:cstheme="minorHAnsi"/>
          <w:sz w:val="20"/>
          <w:szCs w:val="20"/>
        </w:rPr>
      </w:pPr>
      <w:r w:rsidRPr="00D3439F">
        <w:rPr>
          <w:rStyle w:val="Nessuno"/>
          <w:rFonts w:ascii="Helvetica" w:eastAsia="Calibri" w:hAnsi="Helvetica" w:cstheme="minorHAnsi"/>
          <w:sz w:val="20"/>
          <w:szCs w:val="20"/>
        </w:rPr>
        <w:t>Borgo Santi Apostoli 40r, Firenze</w:t>
      </w:r>
    </w:p>
    <w:p w14:paraId="0CB97F00" w14:textId="3A36F5DB" w:rsidR="00474877" w:rsidRPr="004B52DE" w:rsidRDefault="00BF412B" w:rsidP="00750B4E">
      <w:pPr>
        <w:jc w:val="both"/>
        <w:rPr>
          <w:rStyle w:val="Nessuno"/>
          <w:rFonts w:ascii="Helvetica" w:eastAsia="Calibri" w:hAnsi="Helvetica" w:cstheme="minorHAnsi"/>
          <w:sz w:val="20"/>
          <w:szCs w:val="20"/>
          <w:u w:val="single"/>
          <w:lang w:val="en-US"/>
        </w:rPr>
      </w:pPr>
      <w:r w:rsidRPr="004B52DE">
        <w:rPr>
          <w:rStyle w:val="Nessuno"/>
          <w:rFonts w:ascii="Helvetica" w:eastAsia="Calibri" w:hAnsi="Helvetica" w:cstheme="minorHAnsi"/>
          <w:sz w:val="20"/>
          <w:szCs w:val="20"/>
          <w:lang w:val="en-US"/>
        </w:rPr>
        <w:t xml:space="preserve">Instagram: </w:t>
      </w:r>
      <w:r w:rsidR="004B52DE" w:rsidRPr="004B52DE">
        <w:rPr>
          <w:rStyle w:val="Nessuno"/>
          <w:rFonts w:ascii="Helvetica" w:eastAsia="Calibri" w:hAnsi="Helvetica" w:cstheme="minorHAnsi"/>
          <w:sz w:val="20"/>
          <w:szCs w:val="20"/>
          <w:lang w:val="en-US"/>
        </w:rPr>
        <w:t>ariaartgallery</w:t>
      </w:r>
    </w:p>
    <w:p w14:paraId="57EB5B37" w14:textId="655629E9" w:rsidR="00474877" w:rsidRPr="004B52DE" w:rsidRDefault="00000000" w:rsidP="00750B4E">
      <w:pPr>
        <w:jc w:val="both"/>
        <w:rPr>
          <w:rStyle w:val="Nessuno"/>
          <w:rFonts w:ascii="Helvetica" w:eastAsia="Calibri" w:hAnsi="Helvetica" w:cstheme="minorHAnsi"/>
          <w:sz w:val="20"/>
          <w:szCs w:val="20"/>
          <w:lang w:val="en-US"/>
        </w:rPr>
      </w:pPr>
      <w:hyperlink r:id="rId5" w:history="1">
        <w:r w:rsidR="00474877" w:rsidRPr="004B52DE">
          <w:rPr>
            <w:rStyle w:val="Collegamentoipertestuale"/>
            <w:rFonts w:ascii="Helvetica" w:eastAsia="Calibri" w:hAnsi="Helvetica" w:cstheme="minorHAnsi"/>
            <w:sz w:val="20"/>
            <w:szCs w:val="20"/>
            <w:lang w:val="en-US"/>
          </w:rPr>
          <w:t>info@ariaartgallery.com</w:t>
        </w:r>
      </w:hyperlink>
    </w:p>
    <w:p w14:paraId="2370B59A" w14:textId="35F38739" w:rsidR="00474877" w:rsidRPr="00474877" w:rsidRDefault="00474877" w:rsidP="00750B4E">
      <w:pPr>
        <w:jc w:val="both"/>
        <w:rPr>
          <w:rStyle w:val="Nessuno"/>
          <w:rFonts w:eastAsia="Calibri" w:cstheme="minorHAnsi"/>
          <w:b/>
          <w:bCs/>
          <w:sz w:val="21"/>
          <w:szCs w:val="21"/>
          <w:lang w:val="en-US"/>
        </w:rPr>
      </w:pPr>
    </w:p>
    <w:p w14:paraId="5A976AF9" w14:textId="77777777" w:rsidR="00474877" w:rsidRPr="00474877" w:rsidRDefault="00474877" w:rsidP="00750B4E">
      <w:pPr>
        <w:jc w:val="both"/>
        <w:rPr>
          <w:rStyle w:val="Nessuno"/>
          <w:rFonts w:eastAsia="Calibri" w:cstheme="minorHAnsi"/>
          <w:b/>
          <w:bCs/>
          <w:sz w:val="21"/>
          <w:szCs w:val="21"/>
          <w:lang w:val="en-US"/>
        </w:rPr>
      </w:pPr>
    </w:p>
    <w:p w14:paraId="6F5EEB1E" w14:textId="276EC514" w:rsidR="00474877" w:rsidRPr="00474877" w:rsidRDefault="00474877" w:rsidP="00E01958">
      <w:pPr>
        <w:spacing w:before="120" w:after="160" w:line="259" w:lineRule="auto"/>
        <w:rPr>
          <w:lang w:val="en-US"/>
        </w:rPr>
      </w:pPr>
    </w:p>
    <w:p w14:paraId="5F8B4863" w14:textId="77777777" w:rsidR="00474877" w:rsidRPr="00474877" w:rsidRDefault="00474877" w:rsidP="00E01958">
      <w:pPr>
        <w:spacing w:before="120" w:after="160" w:line="259" w:lineRule="auto"/>
        <w:rPr>
          <w:lang w:val="en-US"/>
        </w:rPr>
      </w:pPr>
    </w:p>
    <w:sectPr w:rsidR="00474877" w:rsidRPr="004748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2B"/>
    <w:rsid w:val="001F1103"/>
    <w:rsid w:val="003455C6"/>
    <w:rsid w:val="00406298"/>
    <w:rsid w:val="004634B3"/>
    <w:rsid w:val="00474877"/>
    <w:rsid w:val="004B52DE"/>
    <w:rsid w:val="0067262B"/>
    <w:rsid w:val="00750B4E"/>
    <w:rsid w:val="007620E5"/>
    <w:rsid w:val="00A8739F"/>
    <w:rsid w:val="00A945F8"/>
    <w:rsid w:val="00B734C4"/>
    <w:rsid w:val="00BC4614"/>
    <w:rsid w:val="00BF28E1"/>
    <w:rsid w:val="00BF412B"/>
    <w:rsid w:val="00D3439F"/>
    <w:rsid w:val="00E01958"/>
    <w:rsid w:val="00EA041A"/>
    <w:rsid w:val="00EA76B9"/>
    <w:rsid w:val="00FB663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BCA7"/>
  <w15:chartTrackingRefBased/>
  <w15:docId w15:val="{96EE3E93-328B-4C0A-9565-C6BAB3B5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262B"/>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67262B"/>
  </w:style>
  <w:style w:type="character" w:styleId="Collegamentoipertestuale">
    <w:name w:val="Hyperlink"/>
    <w:basedOn w:val="Carpredefinitoparagrafo"/>
    <w:uiPriority w:val="99"/>
    <w:unhideWhenUsed/>
    <w:rsid w:val="00474877"/>
    <w:rPr>
      <w:color w:val="0563C1" w:themeColor="hyperlink"/>
      <w:u w:val="single"/>
    </w:rPr>
  </w:style>
  <w:style w:type="character" w:styleId="Menzionenonrisolta">
    <w:name w:val="Unresolved Mention"/>
    <w:basedOn w:val="Carpredefinitoparagrafo"/>
    <w:uiPriority w:val="99"/>
    <w:semiHidden/>
    <w:unhideWhenUsed/>
    <w:rsid w:val="00474877"/>
    <w:rPr>
      <w:color w:val="605E5C"/>
      <w:shd w:val="clear" w:color="auto" w:fill="E1DFDD"/>
    </w:rPr>
  </w:style>
  <w:style w:type="character" w:styleId="Collegamentovisitato">
    <w:name w:val="FollowedHyperlink"/>
    <w:basedOn w:val="Carpredefinitoparagrafo"/>
    <w:uiPriority w:val="99"/>
    <w:semiHidden/>
    <w:unhideWhenUsed/>
    <w:rsid w:val="00D34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9301">
      <w:bodyDiv w:val="1"/>
      <w:marLeft w:val="0"/>
      <w:marRight w:val="0"/>
      <w:marTop w:val="0"/>
      <w:marBottom w:val="0"/>
      <w:divBdr>
        <w:top w:val="none" w:sz="0" w:space="0" w:color="auto"/>
        <w:left w:val="none" w:sz="0" w:space="0" w:color="auto"/>
        <w:bottom w:val="none" w:sz="0" w:space="0" w:color="auto"/>
        <w:right w:val="none" w:sz="0" w:space="0" w:color="auto"/>
      </w:divBdr>
    </w:div>
    <w:div w:id="14608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riaartgallery.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484</Words>
  <Characters>2803</Characters>
  <Application>Microsoft Office Word</Application>
  <DocSecurity>0</DocSecurity>
  <Lines>87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Art Gallery</dc:creator>
  <cp:keywords/>
  <dc:description/>
  <cp:lastModifiedBy>Aria Art Gallery</cp:lastModifiedBy>
  <cp:revision>8</cp:revision>
  <dcterms:created xsi:type="dcterms:W3CDTF">2024-04-05T15:27:00Z</dcterms:created>
  <dcterms:modified xsi:type="dcterms:W3CDTF">2024-04-05T17:28:00Z</dcterms:modified>
</cp:coreProperties>
</file>