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60227" w14:textId="77777777" w:rsidR="008D73DA" w:rsidRDefault="00430146">
      <w:pPr>
        <w:pStyle w:val="Predefinito"/>
        <w:jc w:val="both"/>
      </w:pPr>
      <w:r>
        <w:rPr>
          <w:noProof/>
        </w:rPr>
        <w:drawing>
          <wp:inline distT="0" distB="0" distL="0" distR="0" wp14:anchorId="73D5EA3E" wp14:editId="7088314D">
            <wp:extent cx="6116320" cy="161734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5D5A2D" w14:textId="77777777" w:rsidR="008D73DA" w:rsidRDefault="00430146">
      <w:pPr>
        <w:pStyle w:val="Predefinito"/>
        <w:jc w:val="center"/>
        <w:rPr>
          <w:sz w:val="56"/>
          <w:szCs w:val="56"/>
        </w:rPr>
      </w:pPr>
      <w:r>
        <w:rPr>
          <w:sz w:val="56"/>
          <w:szCs w:val="56"/>
        </w:rPr>
        <w:t>COMUNICATO STAMPA</w:t>
      </w:r>
    </w:p>
    <w:p w14:paraId="5A59392D" w14:textId="77777777" w:rsidR="00430146" w:rsidRDefault="00430146">
      <w:pPr>
        <w:pStyle w:val="Predefinito"/>
        <w:jc w:val="center"/>
      </w:pPr>
    </w:p>
    <w:p w14:paraId="2BF36278" w14:textId="77777777" w:rsidR="008D73DA" w:rsidRDefault="008D73DA">
      <w:pPr>
        <w:pStyle w:val="Predefinito"/>
      </w:pPr>
    </w:p>
    <w:p w14:paraId="33155762" w14:textId="77777777" w:rsidR="008D73DA" w:rsidRDefault="00430146">
      <w:pPr>
        <w:pStyle w:val="Predefinito"/>
        <w:jc w:val="center"/>
      </w:pPr>
      <w:r>
        <w:rPr>
          <w:noProof/>
        </w:rPr>
        <w:drawing>
          <wp:inline distT="0" distB="0" distL="0" distR="0" wp14:anchorId="33D83CA7" wp14:editId="099B98E1">
            <wp:extent cx="6116320" cy="3440430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44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C61082" w14:textId="77777777" w:rsidR="008D73DA" w:rsidRDefault="008D73DA">
      <w:pPr>
        <w:pStyle w:val="Predefinito"/>
      </w:pPr>
    </w:p>
    <w:p w14:paraId="4D74371F" w14:textId="77777777" w:rsidR="008D73DA" w:rsidRDefault="008D73DA">
      <w:pPr>
        <w:pStyle w:val="Predefinito"/>
        <w:jc w:val="center"/>
      </w:pPr>
    </w:p>
    <w:p w14:paraId="7E738FAD" w14:textId="77777777" w:rsidR="008D73DA" w:rsidRPr="00EE6C69" w:rsidRDefault="00430146">
      <w:pPr>
        <w:pStyle w:val="Predefinito"/>
        <w:jc w:val="center"/>
        <w:rPr>
          <w:sz w:val="56"/>
          <w:szCs w:val="56"/>
        </w:rPr>
      </w:pPr>
      <w:r w:rsidRPr="00EE6C69">
        <w:rPr>
          <w:b/>
          <w:sz w:val="56"/>
          <w:szCs w:val="56"/>
        </w:rPr>
        <w:t>GIUDIZIO UNIVERSALE</w:t>
      </w:r>
    </w:p>
    <w:p w14:paraId="325BE3DF" w14:textId="77777777" w:rsidR="00EE6C69" w:rsidRDefault="00EE6C69" w:rsidP="00EE6C69">
      <w:pPr>
        <w:pStyle w:val="Predefini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by</w:t>
      </w:r>
      <w:proofErr w:type="gramEnd"/>
    </w:p>
    <w:p w14:paraId="0A41BDF4" w14:textId="77777777" w:rsidR="00EE6C69" w:rsidRPr="00C60CF1" w:rsidRDefault="00EE6C69" w:rsidP="00EE6C69">
      <w:pPr>
        <w:pStyle w:val="Predefinito"/>
        <w:jc w:val="center"/>
        <w:rPr>
          <w:sz w:val="56"/>
          <w:szCs w:val="56"/>
        </w:rPr>
      </w:pPr>
      <w:r w:rsidRPr="00C60CF1">
        <w:rPr>
          <w:b/>
          <w:sz w:val="56"/>
          <w:szCs w:val="56"/>
        </w:rPr>
        <w:t xml:space="preserve">YUNIEL DELGADO </w:t>
      </w:r>
    </w:p>
    <w:p w14:paraId="1720E840" w14:textId="77777777" w:rsidR="008D73DA" w:rsidRDefault="008D73DA">
      <w:pPr>
        <w:pStyle w:val="Predefinito"/>
        <w:jc w:val="center"/>
      </w:pPr>
    </w:p>
    <w:p w14:paraId="647A91F9" w14:textId="1C4C844A" w:rsidR="008D73DA" w:rsidRPr="00FB5451" w:rsidRDefault="00EE6C69">
      <w:pPr>
        <w:pStyle w:val="Predefinito"/>
        <w:jc w:val="center"/>
        <w:rPr>
          <w:sz w:val="36"/>
          <w:szCs w:val="36"/>
        </w:rPr>
      </w:pPr>
      <w:r w:rsidRPr="00FB5451">
        <w:rPr>
          <w:sz w:val="36"/>
          <w:szCs w:val="36"/>
        </w:rPr>
        <w:t>8</w:t>
      </w:r>
      <w:r w:rsidR="00430146" w:rsidRPr="00FB5451">
        <w:rPr>
          <w:sz w:val="36"/>
          <w:szCs w:val="36"/>
        </w:rPr>
        <w:t xml:space="preserve"> </w:t>
      </w:r>
      <w:r w:rsidR="00FB5451" w:rsidRPr="00FB5451">
        <w:rPr>
          <w:sz w:val="36"/>
          <w:szCs w:val="36"/>
        </w:rPr>
        <w:t xml:space="preserve">novembre - </w:t>
      </w:r>
      <w:r w:rsidR="00C60CF1" w:rsidRPr="00FB5451">
        <w:rPr>
          <w:sz w:val="36"/>
          <w:szCs w:val="36"/>
        </w:rPr>
        <w:t xml:space="preserve">30 </w:t>
      </w:r>
      <w:proofErr w:type="gramStart"/>
      <w:r w:rsidR="00C60CF1" w:rsidRPr="00FB5451">
        <w:rPr>
          <w:sz w:val="36"/>
          <w:szCs w:val="36"/>
        </w:rPr>
        <w:t>novembre</w:t>
      </w:r>
      <w:proofErr w:type="gramEnd"/>
      <w:r w:rsidR="00C60CF1" w:rsidRPr="00FB5451">
        <w:rPr>
          <w:sz w:val="36"/>
          <w:szCs w:val="36"/>
        </w:rPr>
        <w:t xml:space="preserve"> 2019</w:t>
      </w:r>
    </w:p>
    <w:p w14:paraId="4D3EFC89" w14:textId="77777777" w:rsidR="008D73DA" w:rsidRDefault="008D73DA">
      <w:pPr>
        <w:pStyle w:val="Predefinito"/>
        <w:jc w:val="center"/>
      </w:pPr>
    </w:p>
    <w:p w14:paraId="046AF003" w14:textId="77777777" w:rsidR="008D73DA" w:rsidRDefault="008D73DA">
      <w:pPr>
        <w:pStyle w:val="Predefinito"/>
        <w:jc w:val="both"/>
      </w:pPr>
    </w:p>
    <w:p w14:paraId="15864735" w14:textId="77777777" w:rsidR="008D73DA" w:rsidRDefault="008D73DA">
      <w:pPr>
        <w:pStyle w:val="Predefinito"/>
        <w:jc w:val="both"/>
      </w:pPr>
    </w:p>
    <w:p w14:paraId="5B6684DC" w14:textId="77777777" w:rsidR="008D73DA" w:rsidRDefault="00430146">
      <w:pPr>
        <w:pStyle w:val="Predefinito"/>
        <w:jc w:val="both"/>
      </w:pPr>
      <w:r>
        <w:rPr>
          <w:sz w:val="28"/>
          <w:szCs w:val="28"/>
        </w:rPr>
        <w:t>Location: TIBALDI ARTE CONTEMPORANEA Roma, via Panfilo Castaldi,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703C624" w14:textId="2822A9B4" w:rsidR="008D73DA" w:rsidRDefault="00430146">
      <w:pPr>
        <w:pStyle w:val="Predefinito"/>
        <w:jc w:val="both"/>
      </w:pPr>
      <w:proofErr w:type="gramStart"/>
      <w:r>
        <w:rPr>
          <w:sz w:val="28"/>
          <w:szCs w:val="28"/>
        </w:rPr>
        <w:t>Orario apertura</w:t>
      </w:r>
      <w:proofErr w:type="gramEnd"/>
      <w:r>
        <w:rPr>
          <w:sz w:val="28"/>
          <w:szCs w:val="28"/>
        </w:rPr>
        <w:t xml:space="preserve">: dal martedì al sabato </w:t>
      </w:r>
      <w:r w:rsidR="00FB5451">
        <w:rPr>
          <w:sz w:val="28"/>
          <w:szCs w:val="28"/>
        </w:rPr>
        <w:t>h</w:t>
      </w:r>
      <w:r>
        <w:rPr>
          <w:sz w:val="28"/>
          <w:szCs w:val="28"/>
        </w:rPr>
        <w:t xml:space="preserve"> 16:30 – 20</w:t>
      </w:r>
      <w:r w:rsidR="005B0B07">
        <w:rPr>
          <w:sz w:val="28"/>
          <w:szCs w:val="28"/>
        </w:rPr>
        <w:t>:00</w:t>
      </w:r>
      <w:r w:rsidR="00D9613A">
        <w:rPr>
          <w:sz w:val="28"/>
          <w:szCs w:val="28"/>
        </w:rPr>
        <w:t xml:space="preserve"> </w:t>
      </w:r>
    </w:p>
    <w:p w14:paraId="36D4FADE" w14:textId="77777777" w:rsidR="008D73DA" w:rsidRDefault="008D73DA">
      <w:pPr>
        <w:pStyle w:val="Predefinito"/>
        <w:jc w:val="both"/>
      </w:pPr>
    </w:p>
    <w:p w14:paraId="23A8DB6F" w14:textId="29AC57E5" w:rsidR="008D73DA" w:rsidRDefault="00430146">
      <w:pPr>
        <w:pStyle w:val="Predefinito"/>
        <w:jc w:val="both"/>
      </w:pPr>
      <w:proofErr w:type="gramStart"/>
      <w:r>
        <w:rPr>
          <w:sz w:val="28"/>
          <w:szCs w:val="28"/>
        </w:rPr>
        <w:t>Vernissage</w:t>
      </w:r>
      <w:proofErr w:type="gramEnd"/>
      <w:r>
        <w:rPr>
          <w:sz w:val="28"/>
          <w:szCs w:val="28"/>
        </w:rPr>
        <w:t xml:space="preserve">: </w:t>
      </w:r>
      <w:r w:rsidR="00EE6C69">
        <w:rPr>
          <w:sz w:val="28"/>
          <w:szCs w:val="28"/>
        </w:rPr>
        <w:t>venerdì</w:t>
      </w:r>
      <w:r>
        <w:rPr>
          <w:sz w:val="28"/>
          <w:szCs w:val="28"/>
        </w:rPr>
        <w:t xml:space="preserve"> </w:t>
      </w:r>
      <w:r w:rsidR="0097549A">
        <w:rPr>
          <w:sz w:val="28"/>
          <w:szCs w:val="28"/>
        </w:rPr>
        <w:t xml:space="preserve">8 </w:t>
      </w:r>
      <w:r>
        <w:rPr>
          <w:sz w:val="28"/>
          <w:szCs w:val="28"/>
        </w:rPr>
        <w:t>novembre</w:t>
      </w:r>
      <w:r w:rsidR="0097549A">
        <w:rPr>
          <w:sz w:val="28"/>
          <w:szCs w:val="28"/>
        </w:rPr>
        <w:t xml:space="preserve"> </w:t>
      </w:r>
      <w:r w:rsidR="00EE6C69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5B0B07">
        <w:rPr>
          <w:sz w:val="28"/>
          <w:szCs w:val="28"/>
        </w:rPr>
        <w:t>h</w:t>
      </w:r>
      <w:r>
        <w:rPr>
          <w:sz w:val="28"/>
          <w:szCs w:val="28"/>
        </w:rPr>
        <w:t xml:space="preserve"> 18</w:t>
      </w:r>
      <w:r w:rsidR="005B0B07">
        <w:rPr>
          <w:sz w:val="28"/>
          <w:szCs w:val="28"/>
        </w:rPr>
        <w:t>:00</w:t>
      </w:r>
    </w:p>
    <w:p w14:paraId="1FF7016D" w14:textId="77777777" w:rsidR="008D73DA" w:rsidRDefault="008D73DA">
      <w:pPr>
        <w:pStyle w:val="Predefinito"/>
        <w:jc w:val="both"/>
      </w:pPr>
    </w:p>
    <w:p w14:paraId="61FE6CBE" w14:textId="77777777" w:rsidR="008D73DA" w:rsidRDefault="00430146">
      <w:pPr>
        <w:pStyle w:val="Predefinito"/>
        <w:jc w:val="both"/>
      </w:pPr>
      <w:r>
        <w:rPr>
          <w:sz w:val="28"/>
          <w:szCs w:val="28"/>
        </w:rPr>
        <w:t xml:space="preserve">Curatori: Roberto Liotti/Roberto </w:t>
      </w:r>
      <w:proofErr w:type="spellStart"/>
      <w:r>
        <w:rPr>
          <w:sz w:val="28"/>
          <w:szCs w:val="28"/>
        </w:rPr>
        <w:t>Tibaldi</w:t>
      </w:r>
      <w:proofErr w:type="spellEnd"/>
    </w:p>
    <w:p w14:paraId="789E8D10" w14:textId="77777777" w:rsidR="00430146" w:rsidRPr="00EE6C69" w:rsidRDefault="00430146" w:rsidP="00EE6C69">
      <w:pPr>
        <w:pStyle w:val="Predefinito"/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596890F" w14:textId="77777777" w:rsidR="00430146" w:rsidRDefault="00430146">
      <w:pPr>
        <w:pStyle w:val="Predefinito"/>
        <w:spacing w:line="480" w:lineRule="auto"/>
        <w:jc w:val="both"/>
        <w:rPr>
          <w:sz w:val="28"/>
          <w:szCs w:val="28"/>
        </w:rPr>
      </w:pPr>
    </w:p>
    <w:p w14:paraId="2B14F42B" w14:textId="6295452F" w:rsidR="008D73DA" w:rsidRPr="00487900" w:rsidRDefault="00430146" w:rsidP="00487900">
      <w:pPr>
        <w:pStyle w:val="Predefinito"/>
        <w:spacing w:line="276" w:lineRule="auto"/>
        <w:jc w:val="both"/>
        <w:rPr>
          <w:sz w:val="32"/>
          <w:szCs w:val="32"/>
        </w:rPr>
      </w:pPr>
      <w:r w:rsidRPr="00487900">
        <w:rPr>
          <w:sz w:val="32"/>
          <w:szCs w:val="32"/>
        </w:rPr>
        <w:t xml:space="preserve">Forti suggestioni contemporanee dall'artista cubano </w:t>
      </w:r>
      <w:proofErr w:type="spellStart"/>
      <w:r w:rsidRPr="00487900">
        <w:rPr>
          <w:b/>
          <w:sz w:val="32"/>
          <w:szCs w:val="32"/>
        </w:rPr>
        <w:t>Yuniel</w:t>
      </w:r>
      <w:proofErr w:type="spellEnd"/>
      <w:r w:rsidRPr="00487900">
        <w:rPr>
          <w:sz w:val="32"/>
          <w:szCs w:val="32"/>
        </w:rPr>
        <w:t xml:space="preserve"> </w:t>
      </w:r>
      <w:proofErr w:type="spellStart"/>
      <w:r w:rsidRPr="00487900">
        <w:rPr>
          <w:b/>
          <w:sz w:val="32"/>
          <w:szCs w:val="32"/>
        </w:rPr>
        <w:t>Delgado</w:t>
      </w:r>
      <w:proofErr w:type="spellEnd"/>
      <w:r w:rsidRPr="00487900">
        <w:rPr>
          <w:b/>
          <w:sz w:val="32"/>
          <w:szCs w:val="32"/>
        </w:rPr>
        <w:t xml:space="preserve">, </w:t>
      </w:r>
      <w:proofErr w:type="gramStart"/>
      <w:r w:rsidR="00106303">
        <w:rPr>
          <w:sz w:val="32"/>
          <w:szCs w:val="32"/>
        </w:rPr>
        <w:t xml:space="preserve">alla </w:t>
      </w:r>
      <w:r w:rsidRPr="00487900">
        <w:rPr>
          <w:sz w:val="32"/>
          <w:szCs w:val="32"/>
        </w:rPr>
        <w:t>sua prima personale</w:t>
      </w:r>
      <w:proofErr w:type="gramEnd"/>
      <w:r w:rsidRPr="00487900">
        <w:rPr>
          <w:sz w:val="32"/>
          <w:szCs w:val="32"/>
        </w:rPr>
        <w:t xml:space="preserve"> a Roma:  pre</w:t>
      </w:r>
      <w:r w:rsidR="00106303">
        <w:rPr>
          <w:sz w:val="32"/>
          <w:szCs w:val="32"/>
        </w:rPr>
        <w:t>senta un ciclo di opere</w:t>
      </w:r>
      <w:r w:rsidR="00120A38">
        <w:rPr>
          <w:sz w:val="32"/>
          <w:szCs w:val="32"/>
        </w:rPr>
        <w:t xml:space="preserve"> </w:t>
      </w:r>
      <w:r w:rsidRPr="00487900">
        <w:rPr>
          <w:sz w:val="32"/>
          <w:szCs w:val="32"/>
        </w:rPr>
        <w:t xml:space="preserve"> </w:t>
      </w:r>
      <w:r w:rsidR="00F73810">
        <w:rPr>
          <w:sz w:val="32"/>
          <w:szCs w:val="32"/>
        </w:rPr>
        <w:t xml:space="preserve">dimensioni macroscopiche </w:t>
      </w:r>
      <w:r w:rsidRPr="00487900">
        <w:rPr>
          <w:sz w:val="32"/>
          <w:szCs w:val="32"/>
        </w:rPr>
        <w:t xml:space="preserve">realizzate appositamente per gli spazi della </w:t>
      </w:r>
      <w:proofErr w:type="spellStart"/>
      <w:r w:rsidRPr="00487900">
        <w:rPr>
          <w:b/>
          <w:sz w:val="32"/>
          <w:szCs w:val="32"/>
        </w:rPr>
        <w:t>Tibaldi</w:t>
      </w:r>
      <w:proofErr w:type="spellEnd"/>
      <w:r w:rsidRPr="00487900">
        <w:rPr>
          <w:b/>
          <w:sz w:val="32"/>
          <w:szCs w:val="32"/>
        </w:rPr>
        <w:t xml:space="preserve"> Arte Contemporanea.</w:t>
      </w:r>
    </w:p>
    <w:p w14:paraId="5DE7E8DD" w14:textId="77777777" w:rsidR="008D73DA" w:rsidRPr="00487900" w:rsidRDefault="00430146" w:rsidP="00487900">
      <w:pPr>
        <w:pStyle w:val="Predefinito"/>
        <w:spacing w:line="276" w:lineRule="auto"/>
        <w:jc w:val="both"/>
        <w:rPr>
          <w:sz w:val="32"/>
          <w:szCs w:val="32"/>
        </w:rPr>
      </w:pPr>
      <w:r w:rsidRPr="00487900">
        <w:rPr>
          <w:sz w:val="32"/>
          <w:szCs w:val="32"/>
        </w:rPr>
        <w:t xml:space="preserve">Sulle pareti della galleria, a tutta altezza, </w:t>
      </w:r>
      <w:proofErr w:type="spellStart"/>
      <w:r w:rsidRPr="00487900">
        <w:rPr>
          <w:b/>
          <w:sz w:val="32"/>
          <w:szCs w:val="32"/>
        </w:rPr>
        <w:t>Delgado</w:t>
      </w:r>
      <w:proofErr w:type="spellEnd"/>
      <w:r w:rsidRPr="00487900">
        <w:rPr>
          <w:b/>
          <w:sz w:val="32"/>
          <w:szCs w:val="32"/>
        </w:rPr>
        <w:t xml:space="preserve"> </w:t>
      </w:r>
      <w:r w:rsidRPr="00487900">
        <w:rPr>
          <w:sz w:val="32"/>
          <w:szCs w:val="32"/>
        </w:rPr>
        <w:t xml:space="preserve">propone la sua versione personale del michelangiolesco Giudizio Universale. </w:t>
      </w:r>
    </w:p>
    <w:p w14:paraId="24DD5EEC" w14:textId="17A10185" w:rsidR="004212FD" w:rsidRPr="00487900" w:rsidRDefault="00430146" w:rsidP="00487900">
      <w:pPr>
        <w:pStyle w:val="Predefinito"/>
        <w:spacing w:line="276" w:lineRule="auto"/>
        <w:jc w:val="both"/>
        <w:rPr>
          <w:sz w:val="32"/>
          <w:szCs w:val="32"/>
        </w:rPr>
      </w:pPr>
      <w:r w:rsidRPr="00487900">
        <w:rPr>
          <w:sz w:val="32"/>
          <w:szCs w:val="32"/>
        </w:rPr>
        <w:t>Utilizzando gli strumenti della sua personale tecnica</w:t>
      </w:r>
      <w:r w:rsidR="00106303">
        <w:rPr>
          <w:sz w:val="32"/>
          <w:szCs w:val="32"/>
        </w:rPr>
        <w:t xml:space="preserve">, sospesa tra pittura e opera grafica e </w:t>
      </w:r>
      <w:r w:rsidRPr="00487900">
        <w:rPr>
          <w:sz w:val="32"/>
          <w:szCs w:val="32"/>
        </w:rPr>
        <w:t xml:space="preserve">fatta </w:t>
      </w:r>
      <w:proofErr w:type="gramStart"/>
      <w:r w:rsidRPr="00487900">
        <w:rPr>
          <w:sz w:val="32"/>
          <w:szCs w:val="32"/>
        </w:rPr>
        <w:t xml:space="preserve">di </w:t>
      </w:r>
      <w:proofErr w:type="gramEnd"/>
      <w:r w:rsidRPr="00487900">
        <w:rPr>
          <w:sz w:val="32"/>
          <w:szCs w:val="32"/>
        </w:rPr>
        <w:t xml:space="preserve">istinto e grande capacità di gestione del segno, realizza una composizione altamente simbolica e drammatica, capace di emozionare e stupire. </w:t>
      </w:r>
    </w:p>
    <w:p w14:paraId="5B8F4824" w14:textId="77777777" w:rsidR="008D73DA" w:rsidRPr="00487900" w:rsidRDefault="00430146" w:rsidP="00487900">
      <w:pPr>
        <w:pStyle w:val="Predefinito"/>
        <w:spacing w:line="276" w:lineRule="auto"/>
        <w:jc w:val="both"/>
        <w:rPr>
          <w:sz w:val="32"/>
          <w:szCs w:val="32"/>
        </w:rPr>
      </w:pPr>
      <w:r w:rsidRPr="00487900">
        <w:rPr>
          <w:sz w:val="32"/>
          <w:szCs w:val="32"/>
        </w:rPr>
        <w:t>L'esposizione, a cura di Robe</w:t>
      </w:r>
      <w:r w:rsidR="00123985" w:rsidRPr="00487900">
        <w:rPr>
          <w:sz w:val="32"/>
          <w:szCs w:val="32"/>
        </w:rPr>
        <w:t xml:space="preserve">rto Liotti e Roberto </w:t>
      </w:r>
      <w:proofErr w:type="spellStart"/>
      <w:r w:rsidR="00123985" w:rsidRPr="00487900">
        <w:rPr>
          <w:sz w:val="32"/>
          <w:szCs w:val="32"/>
        </w:rPr>
        <w:t>Tibaldi</w:t>
      </w:r>
      <w:proofErr w:type="spellEnd"/>
      <w:r w:rsidR="00123985" w:rsidRPr="00487900">
        <w:rPr>
          <w:sz w:val="32"/>
          <w:szCs w:val="32"/>
        </w:rPr>
        <w:t xml:space="preserve">, </w:t>
      </w:r>
      <w:r w:rsidRPr="00487900">
        <w:rPr>
          <w:sz w:val="32"/>
          <w:szCs w:val="32"/>
        </w:rPr>
        <w:t xml:space="preserve">propone una visione, laica e mistica nello stesso tempo, di un artista che sottopone corpi umani e figure naturali </w:t>
      </w:r>
      <w:proofErr w:type="gramStart"/>
      <w:r w:rsidRPr="00487900">
        <w:rPr>
          <w:sz w:val="32"/>
          <w:szCs w:val="32"/>
        </w:rPr>
        <w:t>ad</w:t>
      </w:r>
      <w:proofErr w:type="gramEnd"/>
      <w:r w:rsidRPr="00487900">
        <w:rPr>
          <w:sz w:val="32"/>
          <w:szCs w:val="32"/>
        </w:rPr>
        <w:t xml:space="preserve"> un immane sforzo di sopravvivenza e sensualità. </w:t>
      </w:r>
    </w:p>
    <w:p w14:paraId="22CF8710" w14:textId="77777777" w:rsidR="008D73DA" w:rsidRPr="00487900" w:rsidRDefault="00430146" w:rsidP="00487900">
      <w:pPr>
        <w:pStyle w:val="Predefinito"/>
        <w:spacing w:line="276" w:lineRule="auto"/>
        <w:jc w:val="both"/>
        <w:rPr>
          <w:sz w:val="32"/>
          <w:szCs w:val="32"/>
        </w:rPr>
      </w:pPr>
      <w:proofErr w:type="spellStart"/>
      <w:r w:rsidRPr="00487900">
        <w:rPr>
          <w:b/>
          <w:sz w:val="32"/>
          <w:szCs w:val="32"/>
        </w:rPr>
        <w:t>Delgado</w:t>
      </w:r>
      <w:proofErr w:type="spellEnd"/>
      <w:r w:rsidRPr="00487900">
        <w:rPr>
          <w:b/>
          <w:sz w:val="32"/>
          <w:szCs w:val="32"/>
        </w:rPr>
        <w:t xml:space="preserve"> </w:t>
      </w:r>
      <w:r w:rsidRPr="00487900">
        <w:rPr>
          <w:sz w:val="32"/>
          <w:szCs w:val="32"/>
        </w:rPr>
        <w:t xml:space="preserve">con l'uso del </w:t>
      </w:r>
      <w:r w:rsidRPr="00487900">
        <w:rPr>
          <w:i/>
          <w:sz w:val="32"/>
          <w:szCs w:val="32"/>
        </w:rPr>
        <w:t xml:space="preserve">monocromatico, </w:t>
      </w:r>
      <w:r w:rsidRPr="00487900">
        <w:rPr>
          <w:sz w:val="32"/>
          <w:szCs w:val="32"/>
        </w:rPr>
        <w:t xml:space="preserve">è in grado di amplificare la potenza </w:t>
      </w:r>
      <w:proofErr w:type="gramStart"/>
      <w:r w:rsidRPr="00487900">
        <w:rPr>
          <w:sz w:val="32"/>
          <w:szCs w:val="32"/>
        </w:rPr>
        <w:t>scultorea</w:t>
      </w:r>
      <w:proofErr w:type="gramEnd"/>
      <w:r w:rsidRPr="00487900">
        <w:rPr>
          <w:sz w:val="32"/>
          <w:szCs w:val="32"/>
        </w:rPr>
        <w:t xml:space="preserve"> e immaginifica della rappresentazione e, nel contempo, la avvicina alle tecniche contemporanee della grafica e della fotografia. </w:t>
      </w:r>
    </w:p>
    <w:p w14:paraId="75FC4D7A" w14:textId="04EA7B74" w:rsidR="004378EF" w:rsidRPr="00D61C8E" w:rsidRDefault="00DD587D" w:rsidP="00D61C8E">
      <w:pPr>
        <w:pStyle w:val="Predefinito"/>
        <w:spacing w:line="276" w:lineRule="auto"/>
        <w:jc w:val="both"/>
        <w:rPr>
          <w:sz w:val="32"/>
          <w:szCs w:val="32"/>
        </w:rPr>
      </w:pPr>
      <w:r w:rsidRPr="00487900">
        <w:rPr>
          <w:sz w:val="32"/>
          <w:szCs w:val="32"/>
        </w:rPr>
        <w:t xml:space="preserve">La </w:t>
      </w:r>
      <w:r w:rsidR="00487900">
        <w:rPr>
          <w:sz w:val="32"/>
          <w:szCs w:val="32"/>
        </w:rPr>
        <w:t>sensibilità</w:t>
      </w:r>
      <w:r w:rsidRPr="00487900">
        <w:rPr>
          <w:sz w:val="32"/>
          <w:szCs w:val="32"/>
        </w:rPr>
        <w:t xml:space="preserve"> </w:t>
      </w:r>
      <w:r w:rsidR="00FB5451">
        <w:rPr>
          <w:sz w:val="32"/>
          <w:szCs w:val="32"/>
        </w:rPr>
        <w:t>per</w:t>
      </w:r>
      <w:r w:rsidR="004212FD" w:rsidRPr="00487900">
        <w:rPr>
          <w:sz w:val="32"/>
          <w:szCs w:val="32"/>
        </w:rPr>
        <w:t xml:space="preserve"> cogliere l’essenza oscura</w:t>
      </w:r>
      <w:r w:rsidR="00DC0F38" w:rsidRPr="00487900">
        <w:rPr>
          <w:sz w:val="32"/>
          <w:szCs w:val="32"/>
        </w:rPr>
        <w:t xml:space="preserve"> e dolorosa</w:t>
      </w:r>
      <w:r w:rsidR="004212FD" w:rsidRPr="00487900">
        <w:rPr>
          <w:sz w:val="32"/>
          <w:szCs w:val="32"/>
        </w:rPr>
        <w:t xml:space="preserve"> delle esperienze di vita</w:t>
      </w:r>
      <w:r w:rsidRPr="00487900">
        <w:rPr>
          <w:sz w:val="32"/>
          <w:szCs w:val="32"/>
        </w:rPr>
        <w:t xml:space="preserve"> </w:t>
      </w:r>
      <w:r w:rsidR="004212FD" w:rsidRPr="00487900">
        <w:rPr>
          <w:sz w:val="32"/>
          <w:szCs w:val="32"/>
        </w:rPr>
        <w:t>segnala la lezione de</w:t>
      </w:r>
      <w:r w:rsidR="00DC0F38" w:rsidRPr="00487900">
        <w:rPr>
          <w:sz w:val="32"/>
          <w:szCs w:val="32"/>
        </w:rPr>
        <w:t xml:space="preserve">i maestri dell’espressionismo, </w:t>
      </w:r>
      <w:r w:rsidR="004212FD" w:rsidRPr="00487900">
        <w:rPr>
          <w:sz w:val="32"/>
          <w:szCs w:val="32"/>
        </w:rPr>
        <w:t xml:space="preserve">mentre il significato politico dei suoi lavori, così </w:t>
      </w:r>
      <w:r w:rsidR="00487900">
        <w:rPr>
          <w:sz w:val="32"/>
          <w:szCs w:val="32"/>
        </w:rPr>
        <w:t>come la scelta del</w:t>
      </w:r>
      <w:r w:rsidR="004212FD" w:rsidRPr="00487900">
        <w:rPr>
          <w:sz w:val="32"/>
          <w:szCs w:val="32"/>
        </w:rPr>
        <w:t xml:space="preserve"> grande formato, </w:t>
      </w:r>
      <w:r w:rsidR="00487900">
        <w:rPr>
          <w:sz w:val="32"/>
          <w:szCs w:val="32"/>
        </w:rPr>
        <w:t>lo</w:t>
      </w:r>
      <w:r w:rsidR="004212FD" w:rsidRPr="00487900">
        <w:rPr>
          <w:sz w:val="32"/>
          <w:szCs w:val="32"/>
        </w:rPr>
        <w:t xml:space="preserve"> </w:t>
      </w:r>
      <w:proofErr w:type="gramStart"/>
      <w:r w:rsidR="00487900">
        <w:rPr>
          <w:sz w:val="32"/>
          <w:szCs w:val="32"/>
        </w:rPr>
        <w:t>rendono</w:t>
      </w:r>
      <w:proofErr w:type="gramEnd"/>
      <w:r w:rsidR="00487900">
        <w:rPr>
          <w:sz w:val="32"/>
          <w:szCs w:val="32"/>
        </w:rPr>
        <w:t xml:space="preserve"> </w:t>
      </w:r>
      <w:r w:rsidR="004212FD" w:rsidRPr="00487900">
        <w:rPr>
          <w:sz w:val="32"/>
          <w:szCs w:val="32"/>
        </w:rPr>
        <w:t xml:space="preserve">prosecutore di una tradizione cosmopolita che attraversa </w:t>
      </w:r>
      <w:r w:rsidR="00DC0F38" w:rsidRPr="00487900">
        <w:rPr>
          <w:i/>
          <w:sz w:val="32"/>
          <w:szCs w:val="32"/>
        </w:rPr>
        <w:t>Guernica</w:t>
      </w:r>
      <w:r w:rsidR="004212FD" w:rsidRPr="00487900">
        <w:rPr>
          <w:sz w:val="32"/>
          <w:szCs w:val="32"/>
        </w:rPr>
        <w:t xml:space="preserve"> </w:t>
      </w:r>
      <w:r w:rsidR="00DC0F38" w:rsidRPr="00487900">
        <w:rPr>
          <w:sz w:val="32"/>
          <w:szCs w:val="32"/>
        </w:rPr>
        <w:t xml:space="preserve">passando per i grandi </w:t>
      </w:r>
      <w:r w:rsidRPr="00487900">
        <w:rPr>
          <w:i/>
          <w:sz w:val="32"/>
          <w:szCs w:val="32"/>
        </w:rPr>
        <w:t>murales</w:t>
      </w:r>
      <w:r w:rsidR="00DC0F38" w:rsidRPr="00487900">
        <w:rPr>
          <w:sz w:val="32"/>
          <w:szCs w:val="32"/>
        </w:rPr>
        <w:t xml:space="preserve"> di </w:t>
      </w:r>
      <w:r w:rsidRPr="00487900">
        <w:rPr>
          <w:sz w:val="32"/>
          <w:szCs w:val="32"/>
        </w:rPr>
        <w:t xml:space="preserve">Diego </w:t>
      </w:r>
      <w:r w:rsidR="00DC0F38" w:rsidRPr="00487900">
        <w:rPr>
          <w:sz w:val="32"/>
          <w:szCs w:val="32"/>
        </w:rPr>
        <w:t xml:space="preserve">Rivera. L’uso di </w:t>
      </w:r>
      <w:r w:rsidR="00123985" w:rsidRPr="00487900">
        <w:rPr>
          <w:sz w:val="32"/>
          <w:szCs w:val="32"/>
        </w:rPr>
        <w:t>elementi apparentemente estr</w:t>
      </w:r>
      <w:r w:rsidR="00487900" w:rsidRPr="00487900">
        <w:rPr>
          <w:sz w:val="32"/>
          <w:szCs w:val="32"/>
        </w:rPr>
        <w:t>anei alla composizione</w:t>
      </w:r>
      <w:r w:rsidR="00123985" w:rsidRPr="00487900">
        <w:rPr>
          <w:sz w:val="32"/>
          <w:szCs w:val="32"/>
        </w:rPr>
        <w:t xml:space="preserve"> quali </w:t>
      </w:r>
      <w:r w:rsidR="00DC0F38" w:rsidRPr="00487900">
        <w:rPr>
          <w:sz w:val="32"/>
          <w:szCs w:val="32"/>
        </w:rPr>
        <w:t>scritte</w:t>
      </w:r>
      <w:r w:rsidR="00123985" w:rsidRPr="00487900">
        <w:rPr>
          <w:sz w:val="32"/>
          <w:szCs w:val="32"/>
        </w:rPr>
        <w:t xml:space="preserve">, numeri e quant’altro, riflette </w:t>
      </w:r>
      <w:r w:rsidR="00430146" w:rsidRPr="00487900">
        <w:rPr>
          <w:sz w:val="32"/>
          <w:szCs w:val="32"/>
        </w:rPr>
        <w:t>la materia simbolica e magica della grande tradizione pittorica latinoamericana.</w:t>
      </w:r>
      <w:r w:rsidR="00D61C8E">
        <w:rPr>
          <w:sz w:val="32"/>
          <w:szCs w:val="32"/>
        </w:rPr>
        <w:t xml:space="preserve"> </w:t>
      </w:r>
    </w:p>
    <w:p w14:paraId="6B353D2D" w14:textId="2D21FFEE" w:rsidR="00430146" w:rsidRDefault="00430146" w:rsidP="00430146">
      <w:pPr>
        <w:pStyle w:val="Predefinito"/>
        <w:spacing w:line="360" w:lineRule="auto"/>
        <w:rPr>
          <w:sz w:val="20"/>
          <w:szCs w:val="20"/>
        </w:rPr>
      </w:pPr>
    </w:p>
    <w:p w14:paraId="7478CAED" w14:textId="77777777" w:rsidR="008D73DA" w:rsidRDefault="008D73DA">
      <w:pPr>
        <w:pStyle w:val="Predefinito"/>
        <w:jc w:val="both"/>
      </w:pPr>
    </w:p>
    <w:p w14:paraId="590DCF5F" w14:textId="77777777" w:rsidR="008D73DA" w:rsidRDefault="00430146">
      <w:pPr>
        <w:pStyle w:val="Predefinito"/>
        <w:jc w:val="both"/>
      </w:pPr>
      <w:r>
        <w:rPr>
          <w:b/>
        </w:rPr>
        <w:t>TIBALDI ARTE CONTEMPORANEA</w:t>
      </w:r>
    </w:p>
    <w:p w14:paraId="01D9514C" w14:textId="77777777" w:rsidR="008D73DA" w:rsidRDefault="00430146">
      <w:pPr>
        <w:pStyle w:val="Predefinito"/>
        <w:jc w:val="both"/>
      </w:pPr>
      <w:r>
        <w:t>Via Panfilo Castaldi, 18. Trastevere 00153 Roma</w:t>
      </w:r>
    </w:p>
    <w:p w14:paraId="091085AA" w14:textId="77777777" w:rsidR="008D73DA" w:rsidRDefault="002F5B85">
      <w:pPr>
        <w:pStyle w:val="Predefinito"/>
        <w:jc w:val="both"/>
      </w:pPr>
      <w:hyperlink r:id="rId7">
        <w:r w:rsidR="00430146">
          <w:rPr>
            <w:rStyle w:val="CollegamentoInternet"/>
            <w:sz w:val="20"/>
            <w:szCs w:val="20"/>
          </w:rPr>
          <w:t>www.tibaldiartecontemporanea.com</w:t>
        </w:r>
      </w:hyperlink>
    </w:p>
    <w:p w14:paraId="59E46EF3" w14:textId="77777777" w:rsidR="008D73DA" w:rsidRDefault="00430146">
      <w:pPr>
        <w:pStyle w:val="Predefinito"/>
        <w:jc w:val="both"/>
      </w:pP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Tibaldi</w:t>
      </w:r>
      <w:proofErr w:type="spellEnd"/>
      <w:r>
        <w:rPr>
          <w:sz w:val="20"/>
          <w:szCs w:val="20"/>
        </w:rPr>
        <w:t xml:space="preserve"> Arte Contemporanea</w:t>
      </w:r>
    </w:p>
    <w:p w14:paraId="2B8146D9" w14:textId="77777777" w:rsidR="008D73DA" w:rsidRDefault="00430146">
      <w:pPr>
        <w:pStyle w:val="Predefinito"/>
        <w:jc w:val="both"/>
      </w:pPr>
      <w:proofErr w:type="spellStart"/>
      <w:r>
        <w:rPr>
          <w:sz w:val="20"/>
          <w:szCs w:val="20"/>
        </w:rPr>
        <w:t>Instagram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tibaldiarte</w:t>
      </w:r>
      <w:proofErr w:type="spellEnd"/>
    </w:p>
    <w:p w14:paraId="1987B093" w14:textId="77777777" w:rsidR="008D73DA" w:rsidRDefault="002F5B85">
      <w:pPr>
        <w:pStyle w:val="Predefinito"/>
        <w:jc w:val="both"/>
      </w:pPr>
      <w:hyperlink r:id="rId8">
        <w:r w:rsidR="00430146">
          <w:rPr>
            <w:rStyle w:val="CollegamentoInternet"/>
            <w:sz w:val="20"/>
            <w:szCs w:val="20"/>
          </w:rPr>
          <w:t>mailto:info.tibaldiartecontemporanea@gmail.com</w:t>
        </w:r>
      </w:hyperlink>
    </w:p>
    <w:p w14:paraId="058DC4A8" w14:textId="77777777" w:rsidR="008D73DA" w:rsidRDefault="008D73DA">
      <w:pPr>
        <w:pStyle w:val="Predefinito"/>
        <w:jc w:val="both"/>
      </w:pPr>
    </w:p>
    <w:p w14:paraId="2ABE1EEC" w14:textId="77777777" w:rsidR="008D73DA" w:rsidRDefault="00430146">
      <w:pPr>
        <w:pStyle w:val="Predefinito"/>
        <w:jc w:val="both"/>
      </w:pPr>
      <w:r>
        <w:rPr>
          <w:sz w:val="20"/>
          <w:szCs w:val="20"/>
        </w:rPr>
        <w:t xml:space="preserve">Per contatti: </w:t>
      </w:r>
    </w:p>
    <w:p w14:paraId="5AB51EEC" w14:textId="77777777" w:rsidR="008D73DA" w:rsidRDefault="00430146">
      <w:pPr>
        <w:pStyle w:val="Predefinito"/>
        <w:jc w:val="both"/>
      </w:pPr>
      <w:r>
        <w:rPr>
          <w:sz w:val="20"/>
          <w:szCs w:val="20"/>
        </w:rPr>
        <w:t xml:space="preserve">Roberto Liotti 347.5745385 </w:t>
      </w:r>
      <w:hyperlink r:id="rId9">
        <w:r>
          <w:rPr>
            <w:rStyle w:val="CollegamentoInternet"/>
            <w:sz w:val="20"/>
            <w:szCs w:val="20"/>
          </w:rPr>
          <w:t>mailto:robertoliotti66@gmail.com</w:t>
        </w:r>
      </w:hyperlink>
    </w:p>
    <w:p w14:paraId="71701FBE" w14:textId="77777777" w:rsidR="008D73DA" w:rsidRDefault="00430146">
      <w:pPr>
        <w:pStyle w:val="Predefinito"/>
        <w:jc w:val="both"/>
      </w:pPr>
      <w:r>
        <w:rPr>
          <w:sz w:val="20"/>
          <w:szCs w:val="20"/>
        </w:rPr>
        <w:t xml:space="preserve">Roberto </w:t>
      </w:r>
      <w:proofErr w:type="spellStart"/>
      <w:r>
        <w:rPr>
          <w:sz w:val="20"/>
          <w:szCs w:val="20"/>
        </w:rPr>
        <w:t>Tibaldi</w:t>
      </w:r>
      <w:proofErr w:type="spellEnd"/>
      <w:r>
        <w:rPr>
          <w:sz w:val="20"/>
          <w:szCs w:val="20"/>
        </w:rPr>
        <w:t xml:space="preserve"> 366.3070234 </w:t>
      </w:r>
      <w:hyperlink r:id="rId10">
        <w:r>
          <w:rPr>
            <w:rStyle w:val="CollegamentoInternet"/>
            <w:sz w:val="20"/>
            <w:szCs w:val="20"/>
          </w:rPr>
          <w:t>mailto:r.s.tibaldi@gmail.com</w:t>
        </w:r>
      </w:hyperlink>
    </w:p>
    <w:p w14:paraId="0C642189" w14:textId="77777777" w:rsidR="00D61C8E" w:rsidRDefault="00D61C8E">
      <w:pPr>
        <w:pStyle w:val="Predefinito"/>
        <w:widowControl w:val="0"/>
        <w:rPr>
          <w:rFonts w:cs="Roboto-Bold"/>
          <w:b/>
          <w:bCs/>
          <w:color w:val="000000"/>
        </w:rPr>
      </w:pPr>
    </w:p>
    <w:p w14:paraId="29C067C0" w14:textId="77777777" w:rsidR="00D61C8E" w:rsidRDefault="00D61C8E">
      <w:pPr>
        <w:pStyle w:val="Predefinito"/>
        <w:widowControl w:val="0"/>
        <w:rPr>
          <w:rFonts w:cs="Roboto-Bold"/>
          <w:b/>
          <w:bCs/>
          <w:color w:val="000000"/>
        </w:rPr>
      </w:pPr>
    </w:p>
    <w:p w14:paraId="5559087D" w14:textId="77777777" w:rsidR="00D61C8E" w:rsidRDefault="00D61C8E">
      <w:pPr>
        <w:pStyle w:val="Predefinito"/>
        <w:widowControl w:val="0"/>
        <w:rPr>
          <w:rFonts w:cs="Roboto-Bold"/>
          <w:b/>
          <w:bCs/>
          <w:color w:val="000000"/>
        </w:rPr>
      </w:pPr>
    </w:p>
    <w:p w14:paraId="1CE5B1F8" w14:textId="699EF043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proofErr w:type="spellStart"/>
      <w:r w:rsidRPr="00FB5451">
        <w:rPr>
          <w:rFonts w:asciiTheme="minorHAnsi" w:hAnsiTheme="minorHAnsi" w:cs="Roboto-Bold"/>
          <w:b/>
          <w:bCs/>
          <w:color w:val="000000"/>
        </w:rPr>
        <w:t>Yuniel</w:t>
      </w:r>
      <w:proofErr w:type="spellEnd"/>
      <w:r w:rsidRPr="00FB5451">
        <w:rPr>
          <w:rFonts w:asciiTheme="minorHAnsi" w:hAnsiTheme="minorHAnsi" w:cs="Roboto-Bold"/>
          <w:b/>
          <w:bCs/>
          <w:color w:val="000000"/>
        </w:rPr>
        <w:t xml:space="preserve"> </w:t>
      </w:r>
      <w:proofErr w:type="spellStart"/>
      <w:r w:rsidRPr="00FB5451">
        <w:rPr>
          <w:rFonts w:asciiTheme="minorHAnsi" w:hAnsiTheme="minorHAnsi" w:cs="Roboto-Bold"/>
          <w:b/>
          <w:bCs/>
          <w:color w:val="000000"/>
        </w:rPr>
        <w:t>Delgado</w:t>
      </w:r>
      <w:proofErr w:type="spellEnd"/>
      <w:r w:rsidRPr="00FB5451">
        <w:rPr>
          <w:rFonts w:asciiTheme="minorHAnsi" w:hAnsiTheme="minorHAnsi" w:cs="Roboto-Bold"/>
          <w:b/>
          <w:bCs/>
          <w:color w:val="000000"/>
        </w:rPr>
        <w:t xml:space="preserve"> Castillo</w:t>
      </w:r>
      <w:r w:rsidRPr="00FB5451">
        <w:rPr>
          <w:rFonts w:asciiTheme="minorHAnsi" w:hAnsiTheme="minorHAnsi" w:cs="Roboto-Light"/>
          <w:color w:val="000000"/>
        </w:rPr>
        <w:t xml:space="preserve"> (L'Avana, 1984)</w:t>
      </w:r>
    </w:p>
    <w:p w14:paraId="2F3243E9" w14:textId="77777777" w:rsidR="002F5B85" w:rsidRDefault="002F5B85" w:rsidP="00FB5451">
      <w:pPr>
        <w:jc w:val="both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  <w:hyperlink r:id="rId11" w:history="1">
        <w:r w:rsidRPr="002F5B85">
          <w:rPr>
            <w:rStyle w:val="Collegamentoipertestuale"/>
            <w:rFonts w:eastAsia="Times New Roman" w:cs="Times New Roman"/>
            <w:sz w:val="20"/>
            <w:szCs w:val="20"/>
            <w:shd w:val="clear" w:color="auto" w:fill="FFFFFF"/>
            <w:lang w:eastAsia="it-IT"/>
          </w:rPr>
          <w:t>http://www.yunieldelgado.com</w:t>
        </w:r>
      </w:hyperlink>
    </w:p>
    <w:p w14:paraId="36D0AC2D" w14:textId="3664042F" w:rsidR="008D73DA" w:rsidRPr="00FB5451" w:rsidRDefault="00704358" w:rsidP="00FB5451">
      <w:pPr>
        <w:jc w:val="both"/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it-IT"/>
        </w:rPr>
      </w:pPr>
      <w:bookmarkStart w:id="0" w:name="_GoBack"/>
      <w:bookmarkEnd w:id="0"/>
      <w:r w:rsidRPr="00FB5451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Si diploma all’Accademia di Belle Arti di San Alejandro nel 2011. </w:t>
      </w:r>
      <w:r w:rsidR="00FB5451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Nel </w:t>
      </w:r>
      <w:r w:rsidRPr="00FB5451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2014 si trasferisce a </w:t>
      </w:r>
      <w:proofErr w:type="gramStart"/>
      <w:r w:rsidRPr="00FB5451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it-IT"/>
        </w:rPr>
        <w:t>Miami dove</w:t>
      </w:r>
      <w:proofErr w:type="gramEnd"/>
      <w:r w:rsidRPr="00FB5451">
        <w:rPr>
          <w:rFonts w:eastAsia="Times New Roman" w:cs="Times New Roman"/>
          <w:color w:val="000000" w:themeColor="text1"/>
          <w:sz w:val="20"/>
          <w:szCs w:val="20"/>
          <w:shd w:val="clear" w:color="auto" w:fill="FFFFFF"/>
          <w:lang w:eastAsia="it-IT"/>
        </w:rPr>
        <w:t xml:space="preserve"> apre il suo atelier/studio. La sua “arte oscura” riflette le sue esperienze di vita a Cuba e suscita l’interesse di numerosi critici.</w:t>
      </w:r>
    </w:p>
    <w:p w14:paraId="7E6A1049" w14:textId="77709ACE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Bold"/>
          <w:b/>
          <w:bCs/>
          <w:color w:val="000000"/>
          <w:sz w:val="20"/>
          <w:szCs w:val="20"/>
        </w:rPr>
        <w:t xml:space="preserve">Mostre </w:t>
      </w:r>
      <w:r w:rsidR="00487900" w:rsidRPr="00FB5451">
        <w:rPr>
          <w:rFonts w:asciiTheme="minorHAnsi" w:hAnsiTheme="minorHAnsi" w:cs="Roboto-Bold"/>
          <w:b/>
          <w:bCs/>
          <w:color w:val="000000"/>
          <w:sz w:val="20"/>
          <w:szCs w:val="20"/>
        </w:rPr>
        <w:t>personali</w:t>
      </w:r>
    </w:p>
    <w:p w14:paraId="45FFCDD6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Bold"/>
          <w:b/>
          <w:bCs/>
          <w:color w:val="000000"/>
          <w:sz w:val="20"/>
          <w:szCs w:val="20"/>
        </w:rPr>
        <w:t>2018</w:t>
      </w: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</w:p>
    <w:p w14:paraId="01885467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Hominium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.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DNasco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Studio. L'Avana, Cuba.</w:t>
      </w:r>
    </w:p>
    <w:p w14:paraId="661A95BC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Bold"/>
          <w:b/>
          <w:bCs/>
          <w:color w:val="000000"/>
          <w:sz w:val="20"/>
          <w:szCs w:val="20"/>
        </w:rPr>
        <w:t>2017</w:t>
      </w: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</w:p>
    <w:p w14:paraId="24EF2E7B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Nuovi capricci. Università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Vargas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>. Miami, Florida.</w:t>
      </w:r>
    </w:p>
    <w:p w14:paraId="06D6FA2E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Bold"/>
          <w:b/>
          <w:bCs/>
          <w:color w:val="000000"/>
          <w:sz w:val="20"/>
          <w:szCs w:val="20"/>
        </w:rPr>
        <w:t>2015</w:t>
      </w: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</w:p>
    <w:p w14:paraId="004873DB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>Evoluzione. Miami Art Connection. Miami, Florida.</w:t>
      </w:r>
    </w:p>
    <w:p w14:paraId="7691546C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Bold"/>
          <w:b/>
          <w:bCs/>
          <w:color w:val="000000"/>
          <w:sz w:val="20"/>
          <w:szCs w:val="20"/>
        </w:rPr>
        <w:t>2011</w:t>
      </w: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</w:p>
    <w:p w14:paraId="4060B875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I capricci (Los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Caprichos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). Accademia d'arte di San Alejandro </w:t>
      </w:r>
      <w:proofErr w:type="gramStart"/>
      <w:r w:rsidRPr="00FB5451">
        <w:rPr>
          <w:rFonts w:asciiTheme="minorHAnsi" w:hAnsiTheme="minorHAnsi" w:cs="Roboto-Light"/>
          <w:color w:val="000000"/>
          <w:sz w:val="20"/>
          <w:szCs w:val="20"/>
        </w:rPr>
        <w:t>a L'</w:t>
      </w:r>
      <w:proofErr w:type="gramEnd"/>
      <w:r w:rsidRPr="00FB5451">
        <w:rPr>
          <w:rFonts w:asciiTheme="minorHAnsi" w:hAnsiTheme="minorHAnsi" w:cs="Roboto-Light"/>
          <w:color w:val="000000"/>
          <w:sz w:val="20"/>
          <w:szCs w:val="20"/>
        </w:rPr>
        <w:t>Avana, Cuba.</w:t>
      </w:r>
    </w:p>
    <w:p w14:paraId="59914714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Bold"/>
          <w:b/>
          <w:bCs/>
          <w:color w:val="000000"/>
          <w:sz w:val="20"/>
          <w:szCs w:val="20"/>
        </w:rPr>
        <w:t>2006</w:t>
      </w: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</w:p>
    <w:p w14:paraId="3560BDA8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>I disegni per evento di danza cubana. Pro Dance Center. L'Avana, Cuba.</w:t>
      </w:r>
    </w:p>
    <w:p w14:paraId="5B58A561" w14:textId="4BB4C412" w:rsidR="008D73DA" w:rsidRPr="00FB5451" w:rsidRDefault="00430146">
      <w:pPr>
        <w:pStyle w:val="Predefinito"/>
        <w:widowControl w:val="0"/>
        <w:rPr>
          <w:rFonts w:asciiTheme="minorHAnsi" w:hAnsiTheme="minorHAnsi" w:cs="Roboto-Bold"/>
          <w:b/>
          <w:bCs/>
          <w:color w:val="000000"/>
          <w:sz w:val="20"/>
          <w:szCs w:val="20"/>
        </w:rPr>
      </w:pPr>
      <w:r w:rsidRPr="00FB5451">
        <w:rPr>
          <w:rFonts w:asciiTheme="minorHAnsi" w:hAnsiTheme="minorHAnsi" w:cs="Roboto-Bold"/>
          <w:b/>
          <w:bCs/>
          <w:color w:val="000000"/>
          <w:sz w:val="20"/>
          <w:szCs w:val="20"/>
        </w:rPr>
        <w:t>Mostre selezionate (</w:t>
      </w:r>
      <w:r w:rsidR="00487900" w:rsidRPr="00FB5451">
        <w:rPr>
          <w:rFonts w:asciiTheme="minorHAnsi" w:hAnsiTheme="minorHAnsi" w:cs="Roboto-Bold"/>
          <w:b/>
          <w:bCs/>
          <w:color w:val="000000"/>
          <w:sz w:val="20"/>
          <w:szCs w:val="20"/>
        </w:rPr>
        <w:t>collettive</w:t>
      </w:r>
      <w:r w:rsidRPr="00FB5451">
        <w:rPr>
          <w:rFonts w:asciiTheme="minorHAnsi" w:hAnsiTheme="minorHAnsi" w:cs="Roboto-Bold"/>
          <w:b/>
          <w:bCs/>
          <w:color w:val="000000"/>
          <w:sz w:val="20"/>
          <w:szCs w:val="20"/>
        </w:rPr>
        <w:t>)</w:t>
      </w:r>
    </w:p>
    <w:p w14:paraId="72CD61C9" w14:textId="77777777" w:rsidR="00430146" w:rsidRPr="00FB5451" w:rsidRDefault="00430146" w:rsidP="00430146">
      <w:pPr>
        <w:pStyle w:val="Predefinito"/>
        <w:widowControl w:val="0"/>
        <w:rPr>
          <w:rFonts w:asciiTheme="minorHAnsi" w:hAnsiTheme="minorHAnsi" w:cs="Roboto-Bold"/>
          <w:b/>
          <w:bCs/>
          <w:color w:val="000000"/>
          <w:sz w:val="20"/>
          <w:szCs w:val="20"/>
        </w:rPr>
      </w:pPr>
      <w:r w:rsidRPr="00FB5451">
        <w:rPr>
          <w:rFonts w:asciiTheme="minorHAnsi" w:hAnsiTheme="minorHAnsi" w:cs="Roboto-Bold"/>
          <w:b/>
          <w:bCs/>
          <w:color w:val="000000"/>
          <w:sz w:val="20"/>
          <w:szCs w:val="20"/>
        </w:rPr>
        <w:t>2019</w:t>
      </w:r>
    </w:p>
    <w:p w14:paraId="4C2D5D45" w14:textId="77777777" w:rsidR="00430146" w:rsidRPr="00FB5451" w:rsidRDefault="00430146" w:rsidP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Bold"/>
          <w:bCs/>
          <w:color w:val="000000"/>
          <w:sz w:val="20"/>
          <w:szCs w:val="20"/>
        </w:rPr>
        <w:t>Biennale Arte di Firenze, Italia.</w:t>
      </w:r>
    </w:p>
    <w:p w14:paraId="036006A6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Bold"/>
          <w:b/>
          <w:bCs/>
          <w:color w:val="000000"/>
          <w:sz w:val="20"/>
          <w:szCs w:val="20"/>
        </w:rPr>
        <w:t>2017</w:t>
      </w: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</w:p>
    <w:p w14:paraId="15EBB4F8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>Respiro. Centro provinciale di arti plastiche L'Avana, Cuba.</w:t>
      </w:r>
    </w:p>
    <w:p w14:paraId="0E8A5D72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Bold"/>
          <w:b/>
          <w:bCs/>
          <w:color w:val="000000"/>
          <w:sz w:val="20"/>
          <w:szCs w:val="20"/>
        </w:rPr>
        <w:t>2016</w:t>
      </w: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</w:p>
    <w:p w14:paraId="6D2F9F99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Il cambiamento. </w:t>
      </w:r>
      <w:proofErr w:type="gramStart"/>
      <w:r w:rsidRPr="00FB5451">
        <w:rPr>
          <w:rFonts w:asciiTheme="minorHAnsi" w:hAnsiTheme="minorHAnsi" w:cs="Roboto-Light"/>
          <w:color w:val="000000"/>
          <w:sz w:val="20"/>
          <w:szCs w:val="20"/>
        </w:rPr>
        <w:t>Pan</w:t>
      </w:r>
      <w:proofErr w:type="gram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Museum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. Napoli, Italia. </w:t>
      </w:r>
    </w:p>
    <w:p w14:paraId="570AB1D5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Museo della giada. </w:t>
      </w:r>
      <w:proofErr w:type="gramStart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San </w:t>
      </w:r>
      <w:proofErr w:type="gramEnd"/>
      <w:r w:rsidRPr="00FB5451">
        <w:rPr>
          <w:rFonts w:asciiTheme="minorHAnsi" w:hAnsiTheme="minorHAnsi" w:cs="Roboto-Light"/>
          <w:color w:val="000000"/>
          <w:sz w:val="20"/>
          <w:szCs w:val="20"/>
        </w:rPr>
        <w:t>José, Costa Rica.</w:t>
      </w:r>
    </w:p>
    <w:p w14:paraId="50551EF4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Bold"/>
          <w:b/>
          <w:bCs/>
          <w:color w:val="000000"/>
          <w:sz w:val="20"/>
          <w:szCs w:val="20"/>
        </w:rPr>
        <w:t>2015</w:t>
      </w: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</w:p>
    <w:p w14:paraId="6C916A07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Conferenze di arte cubana. Pen State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University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. </w:t>
      </w:r>
    </w:p>
    <w:p w14:paraId="219D8442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Borrando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Fronteras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.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Hub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-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Robeson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Galleries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. Pen State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University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. </w:t>
      </w:r>
    </w:p>
    <w:p w14:paraId="32E7993D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La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Pared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(Il muro). Del Castillo Art Studio. Hialeah, Florida. </w:t>
      </w:r>
    </w:p>
    <w:p w14:paraId="79EE9B03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Colors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United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.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Doral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City Hall, Florida. </w:t>
      </w:r>
    </w:p>
    <w:p w14:paraId="51BDCAD5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La Mano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Hispana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. Il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Milander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Center for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Arts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and Entertainment di Hialeah. Hialeah, Florida. </w:t>
      </w:r>
    </w:p>
    <w:p w14:paraId="791B3A3F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Convergenza: un dialogo visivo di </w:t>
      </w:r>
      <w:proofErr w:type="gramStart"/>
      <w:r w:rsidRPr="00FB5451">
        <w:rPr>
          <w:rFonts w:asciiTheme="minorHAnsi" w:hAnsiTheme="minorHAnsi" w:cs="Roboto-Light"/>
          <w:color w:val="000000"/>
          <w:sz w:val="20"/>
          <w:szCs w:val="20"/>
        </w:rPr>
        <w:t>5</w:t>
      </w:r>
      <w:proofErr w:type="gram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pittori cubani . Del Castillo Art Studio. Hialeah, Florida. </w:t>
      </w:r>
    </w:p>
    <w:p w14:paraId="2496802B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Un'ombra di ogni origine. Del Castillo Art Studio. Hialeah, Florida. </w:t>
      </w:r>
    </w:p>
    <w:p w14:paraId="3CBFC012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>Il sogno del ragionamento produce mostri (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El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Sueño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de La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Razón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Produce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Monstruos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). Museo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Karura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Art Center. Vigo, Spagna. </w:t>
      </w:r>
    </w:p>
    <w:p w14:paraId="23385333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Mostra di artisti cubani, Arte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Mundo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.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Galerie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De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Walferdange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,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Luxemburgo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. </w:t>
      </w:r>
    </w:p>
    <w:p w14:paraId="42DC8B24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>Futuro. 12a Biennale dell'Avana. L'Avana, Cuba.</w:t>
      </w:r>
    </w:p>
    <w:p w14:paraId="21D2C616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Bold"/>
          <w:b/>
          <w:bCs/>
          <w:color w:val="000000"/>
          <w:sz w:val="20"/>
          <w:szCs w:val="20"/>
        </w:rPr>
        <w:t>2014</w:t>
      </w: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</w:p>
    <w:p w14:paraId="2E0603F3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Pop </w:t>
      </w:r>
      <w:proofErr w:type="gramStart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Art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Art</w:t>
      </w:r>
      <w:proofErr w:type="spellEnd"/>
      <w:proofErr w:type="gram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Festival. Miami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Lakes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, Florida. </w:t>
      </w:r>
    </w:p>
    <w:p w14:paraId="37D23F78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Asta d'arte per sostenere la lotta contro l'AIDS. Galleria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Kalopsia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>. Boston, MA.</w:t>
      </w:r>
    </w:p>
    <w:p w14:paraId="17D9AF4B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Bold"/>
          <w:b/>
          <w:bCs/>
          <w:color w:val="000000"/>
          <w:sz w:val="20"/>
          <w:szCs w:val="20"/>
        </w:rPr>
        <w:t>2013</w:t>
      </w: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</w:p>
    <w:p w14:paraId="15269BC7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Galleria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Aicon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. New York, Stati Uniti. </w:t>
      </w:r>
    </w:p>
    <w:p w14:paraId="0532D85F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Festival cubano delle arti. Museo dei bambini. New York, </w:t>
      </w:r>
      <w:proofErr w:type="gramStart"/>
      <w:r w:rsidRPr="00FB5451">
        <w:rPr>
          <w:rFonts w:asciiTheme="minorHAnsi" w:hAnsiTheme="minorHAnsi" w:cs="Roboto-Light"/>
          <w:color w:val="000000"/>
          <w:sz w:val="20"/>
          <w:szCs w:val="20"/>
        </w:rPr>
        <w:t>NY.</w:t>
      </w:r>
      <w:proofErr w:type="gram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</w:p>
    <w:p w14:paraId="0AA35509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The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Wall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(La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pared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). Center for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Cuban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Studies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, New York, </w:t>
      </w:r>
      <w:proofErr w:type="gramStart"/>
      <w:r w:rsidRPr="00FB5451">
        <w:rPr>
          <w:rFonts w:asciiTheme="minorHAnsi" w:hAnsiTheme="minorHAnsi" w:cs="Roboto-Light"/>
          <w:color w:val="000000"/>
          <w:sz w:val="20"/>
          <w:szCs w:val="20"/>
        </w:rPr>
        <w:t>NY.</w:t>
      </w:r>
      <w:proofErr w:type="gram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</w:p>
    <w:p w14:paraId="3701E74D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>Galleria d'Arte Molina. Miami, Florida.</w:t>
      </w:r>
    </w:p>
    <w:p w14:paraId="5F13552E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Bold"/>
          <w:b/>
          <w:bCs/>
          <w:color w:val="000000"/>
          <w:sz w:val="20"/>
          <w:szCs w:val="20"/>
        </w:rPr>
        <w:t>2012</w:t>
      </w: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</w:p>
    <w:p w14:paraId="03B7A83F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Arte Erotica. Wilfredo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Lam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Art Center, L'Avana, Cuba. </w:t>
      </w:r>
    </w:p>
    <w:p w14:paraId="37BE26E5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Mostra itinerante Intorno alle gallerie d'arte del quartiere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Vedado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. L'Avana, Cuba. </w:t>
      </w:r>
    </w:p>
    <w:p w14:paraId="14E6E6E7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El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que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tiene Alas. Galleria d'arte "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Jardines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de la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Tropical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". L'Avana, Cuba. </w:t>
      </w:r>
    </w:p>
    <w:p w14:paraId="7934D8DF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Imaginarios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Sociales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>. XI Biennale dell'Avana. L'Avana, Cuba.</w:t>
      </w:r>
    </w:p>
    <w:p w14:paraId="7B70E29C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Bold"/>
          <w:b/>
          <w:bCs/>
          <w:color w:val="000000"/>
          <w:sz w:val="20"/>
          <w:szCs w:val="20"/>
        </w:rPr>
        <w:t>2011</w:t>
      </w: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</w:p>
    <w:p w14:paraId="34B287C3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Rostros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de la Ciudad.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Maqueta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de La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Habana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>. L'Avana, Cuba.</w:t>
      </w:r>
    </w:p>
    <w:p w14:paraId="400F1EE1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Bold"/>
          <w:b/>
          <w:bCs/>
          <w:color w:val="000000"/>
          <w:sz w:val="20"/>
          <w:szCs w:val="20"/>
        </w:rPr>
        <w:t>2009</w:t>
      </w: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</w:p>
    <w:p w14:paraId="1F206BD1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Entre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Amigos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>. Galleria d'arte Mariano Rodríguez. L'Avana, Cuba.</w:t>
      </w:r>
    </w:p>
    <w:p w14:paraId="39D4EEBE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Bold"/>
          <w:b/>
          <w:bCs/>
          <w:color w:val="000000"/>
          <w:sz w:val="20"/>
          <w:szCs w:val="20"/>
        </w:rPr>
        <w:t>2008</w:t>
      </w: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</w:p>
    <w:p w14:paraId="38D7C33E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proofErr w:type="gramStart"/>
      <w:r w:rsidRPr="00FB5451">
        <w:rPr>
          <w:rFonts w:asciiTheme="minorHAnsi" w:hAnsiTheme="minorHAnsi" w:cs="Roboto-Light"/>
          <w:color w:val="000000"/>
          <w:sz w:val="20"/>
          <w:szCs w:val="20"/>
        </w:rPr>
        <w:t>Mostra d'arte per celebrare l'anniversario di San Alejandro Accademia Nazionale di Belle Arti di L'Avana, Cuba.</w:t>
      </w:r>
      <w:proofErr w:type="gramEnd"/>
    </w:p>
    <w:p w14:paraId="486A01A8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Bold"/>
          <w:b/>
          <w:bCs/>
          <w:color w:val="000000"/>
          <w:sz w:val="20"/>
          <w:szCs w:val="20"/>
        </w:rPr>
        <w:t>2007</w:t>
      </w: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</w:p>
    <w:p w14:paraId="25CE6598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Incongruenze. Centro culturale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Romerillo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. L'Avana, Cuba. </w:t>
      </w:r>
    </w:p>
    <w:p w14:paraId="7A1C50B5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Mostra degli artisti locali. Città del centro culturale di </w:t>
      </w:r>
      <w:proofErr w:type="spellStart"/>
      <w:r w:rsidRPr="00FB5451">
        <w:rPr>
          <w:rFonts w:asciiTheme="minorHAnsi" w:hAnsiTheme="minorHAnsi" w:cs="Roboto-Light"/>
          <w:color w:val="000000"/>
          <w:sz w:val="20"/>
          <w:szCs w:val="20"/>
        </w:rPr>
        <w:t>Jaimanitas</w:t>
      </w:r>
      <w:proofErr w:type="spellEnd"/>
      <w:r w:rsidRPr="00FB5451">
        <w:rPr>
          <w:rFonts w:asciiTheme="minorHAnsi" w:hAnsiTheme="minorHAnsi" w:cs="Roboto-Light"/>
          <w:color w:val="000000"/>
          <w:sz w:val="20"/>
          <w:szCs w:val="20"/>
        </w:rPr>
        <w:t>. L'Avana, Cuba.</w:t>
      </w:r>
    </w:p>
    <w:p w14:paraId="2B511D73" w14:textId="77777777" w:rsidR="008D73DA" w:rsidRPr="00FB5451" w:rsidRDefault="00430146">
      <w:pPr>
        <w:pStyle w:val="Predefinito"/>
        <w:widowControl w:val="0"/>
        <w:rPr>
          <w:rFonts w:asciiTheme="minorHAnsi" w:hAnsiTheme="minorHAnsi"/>
        </w:rPr>
      </w:pPr>
      <w:r w:rsidRPr="00FB5451">
        <w:rPr>
          <w:rFonts w:asciiTheme="minorHAnsi" w:hAnsiTheme="minorHAnsi" w:cs="Roboto-Bold"/>
          <w:b/>
          <w:bCs/>
          <w:color w:val="000000"/>
          <w:sz w:val="20"/>
          <w:szCs w:val="20"/>
        </w:rPr>
        <w:t>Residenze artistiche</w:t>
      </w: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</w:t>
      </w:r>
    </w:p>
    <w:p w14:paraId="61E39B9E" w14:textId="77777777" w:rsidR="008D73DA" w:rsidRPr="00FB5451" w:rsidRDefault="00430146">
      <w:pPr>
        <w:pStyle w:val="Predefinito"/>
        <w:rPr>
          <w:rFonts w:asciiTheme="minorHAnsi" w:hAnsiTheme="minorHAnsi"/>
        </w:rPr>
      </w:pPr>
      <w:r w:rsidRPr="00FB5451">
        <w:rPr>
          <w:rFonts w:asciiTheme="minorHAnsi" w:hAnsiTheme="minorHAnsi" w:cs="Roboto-Bold"/>
          <w:b/>
          <w:bCs/>
          <w:color w:val="000000"/>
          <w:sz w:val="20"/>
          <w:szCs w:val="20"/>
        </w:rPr>
        <w:t>2016</w:t>
      </w:r>
      <w:r w:rsidRPr="00FB5451">
        <w:rPr>
          <w:rFonts w:asciiTheme="minorHAnsi" w:hAnsiTheme="minorHAnsi" w:cs="Roboto-Light"/>
          <w:color w:val="000000"/>
          <w:sz w:val="20"/>
          <w:szCs w:val="20"/>
        </w:rPr>
        <w:t xml:space="preserve"> - Napoli, Italia.</w:t>
      </w:r>
    </w:p>
    <w:sectPr w:rsidR="008D73DA" w:rsidRPr="00FB5451" w:rsidSect="00CB4767">
      <w:pgSz w:w="11906" w:h="16820"/>
      <w:pgMar w:top="28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-Bold">
    <w:panose1 w:val="00000000000000000000"/>
    <w:charset w:val="00"/>
    <w:family w:val="roman"/>
    <w:notTrueType/>
    <w:pitch w:val="default"/>
  </w:font>
  <w:font w:name="Roboto-Light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DA"/>
    <w:rsid w:val="00106303"/>
    <w:rsid w:val="00120A38"/>
    <w:rsid w:val="00123985"/>
    <w:rsid w:val="00182F3E"/>
    <w:rsid w:val="00261A90"/>
    <w:rsid w:val="002F5B85"/>
    <w:rsid w:val="004212FD"/>
    <w:rsid w:val="00430146"/>
    <w:rsid w:val="004378EF"/>
    <w:rsid w:val="00487900"/>
    <w:rsid w:val="004F45A0"/>
    <w:rsid w:val="005B0B07"/>
    <w:rsid w:val="006054EB"/>
    <w:rsid w:val="0067784F"/>
    <w:rsid w:val="00697F21"/>
    <w:rsid w:val="00704358"/>
    <w:rsid w:val="008D73DA"/>
    <w:rsid w:val="0097549A"/>
    <w:rsid w:val="009B17B5"/>
    <w:rsid w:val="00A56352"/>
    <w:rsid w:val="00C60CF1"/>
    <w:rsid w:val="00CB4767"/>
    <w:rsid w:val="00D61C8E"/>
    <w:rsid w:val="00D9613A"/>
    <w:rsid w:val="00DC0F38"/>
    <w:rsid w:val="00DD587D"/>
    <w:rsid w:val="00EE6C69"/>
    <w:rsid w:val="00F73810"/>
    <w:rsid w:val="00F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589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8"/>
      </w:tabs>
      <w:suppressAutoHyphens/>
    </w:pPr>
    <w:rPr>
      <w:rFonts w:ascii="Cambria" w:eastAsia="SimSun" w:hAnsi="Cambria"/>
      <w:lang w:eastAsia="it-IT"/>
    </w:rPr>
  </w:style>
  <w:style w:type="character" w:customStyle="1" w:styleId="ListLabel1">
    <w:name w:val="ListLabel 1"/>
  </w:style>
  <w:style w:type="character" w:customStyle="1" w:styleId="CollegamentoInternet">
    <w:name w:val="Collegamento Internet"/>
    <w:basedOn w:val="Caratterepredefinitoparagrafo"/>
    <w:rPr>
      <w:color w:val="0000FF"/>
      <w:u w:val="single"/>
      <w:lang w:val="it-IT" w:eastAsia="it-IT" w:bidi="it-IT"/>
    </w:rPr>
  </w:style>
  <w:style w:type="character" w:styleId="Collegamentovisitato">
    <w:name w:val="FollowedHyperlink"/>
    <w:basedOn w:val="Caratterepredefinitoparagrafo"/>
    <w:rPr>
      <w:color w:val="800080"/>
      <w:u w:val="single"/>
    </w:rPr>
  </w:style>
  <w:style w:type="character" w:customStyle="1" w:styleId="TestofumettoCarattere">
    <w:name w:val="Testo fumetto Carattere"/>
    <w:basedOn w:val="Caratterepredefinitoparagrafo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Caratterepredefinitoparagrafo"/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Predefinito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customStyle="1" w:styleId="Rigadintestazione">
    <w:name w:val="Riga d'intestazione"/>
    <w:basedOn w:val="Predefinito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ragrafoelenco">
    <w:name w:val="List Paragraph"/>
    <w:basedOn w:val="Predefinito"/>
    <w:pPr>
      <w:ind w:left="720"/>
    </w:pPr>
  </w:style>
  <w:style w:type="paragraph" w:styleId="Testofumetto">
    <w:name w:val="Balloon Text"/>
    <w:basedOn w:val="Predefinito"/>
    <w:rPr>
      <w:rFonts w:ascii="Lucida Grande" w:hAnsi="Lucida Grande"/>
      <w:sz w:val="18"/>
      <w:szCs w:val="18"/>
    </w:rPr>
  </w:style>
  <w:style w:type="paragraph" w:styleId="NormaleWeb">
    <w:name w:val="Normal (Web)"/>
    <w:basedOn w:val="Predefinito"/>
    <w:pPr>
      <w:spacing w:before="28" w:after="28"/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2F5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8"/>
      </w:tabs>
      <w:suppressAutoHyphens/>
    </w:pPr>
    <w:rPr>
      <w:rFonts w:ascii="Cambria" w:eastAsia="SimSun" w:hAnsi="Cambria"/>
      <w:lang w:eastAsia="it-IT"/>
    </w:rPr>
  </w:style>
  <w:style w:type="character" w:customStyle="1" w:styleId="ListLabel1">
    <w:name w:val="ListLabel 1"/>
  </w:style>
  <w:style w:type="character" w:customStyle="1" w:styleId="CollegamentoInternet">
    <w:name w:val="Collegamento Internet"/>
    <w:basedOn w:val="Caratterepredefinitoparagrafo"/>
    <w:rPr>
      <w:color w:val="0000FF"/>
      <w:u w:val="single"/>
      <w:lang w:val="it-IT" w:eastAsia="it-IT" w:bidi="it-IT"/>
    </w:rPr>
  </w:style>
  <w:style w:type="character" w:styleId="Collegamentovisitato">
    <w:name w:val="FollowedHyperlink"/>
    <w:basedOn w:val="Caratterepredefinitoparagrafo"/>
    <w:rPr>
      <w:color w:val="800080"/>
      <w:u w:val="single"/>
    </w:rPr>
  </w:style>
  <w:style w:type="character" w:customStyle="1" w:styleId="TestofumettoCarattere">
    <w:name w:val="Testo fumetto Carattere"/>
    <w:basedOn w:val="Caratterepredefinitoparagrafo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Caratterepredefinitoparagrafo"/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Predefinito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customStyle="1" w:styleId="Rigadintestazione">
    <w:name w:val="Riga d'intestazione"/>
    <w:basedOn w:val="Predefinito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ragrafoelenco">
    <w:name w:val="List Paragraph"/>
    <w:basedOn w:val="Predefinito"/>
    <w:pPr>
      <w:ind w:left="720"/>
    </w:pPr>
  </w:style>
  <w:style w:type="paragraph" w:styleId="Testofumetto">
    <w:name w:val="Balloon Text"/>
    <w:basedOn w:val="Predefinito"/>
    <w:rPr>
      <w:rFonts w:ascii="Lucida Grande" w:hAnsi="Lucida Grande"/>
      <w:sz w:val="18"/>
      <w:szCs w:val="18"/>
    </w:rPr>
  </w:style>
  <w:style w:type="paragraph" w:styleId="NormaleWeb">
    <w:name w:val="Normal (Web)"/>
    <w:basedOn w:val="Predefinito"/>
    <w:pPr>
      <w:spacing w:before="28" w:after="28"/>
    </w:pPr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2F5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unieldelgado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tibaldiartecontemporanea.com/" TargetMode="External"/><Relationship Id="rId8" Type="http://schemas.openxmlformats.org/officeDocument/2006/relationships/hyperlink" Target="mailto:info.tibaldiartecontemporanea@gmail.com" TargetMode="External"/><Relationship Id="rId9" Type="http://schemas.openxmlformats.org/officeDocument/2006/relationships/hyperlink" Target="mailto:robertoliotti66@gmail.com" TargetMode="External"/><Relationship Id="rId10" Type="http://schemas.openxmlformats.org/officeDocument/2006/relationships/hyperlink" Target="mailto:r.s.tibald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776</Words>
  <Characters>4429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liotti</dc:creator>
  <cp:lastModifiedBy>roberto liotti</cp:lastModifiedBy>
  <cp:revision>13</cp:revision>
  <cp:lastPrinted>2019-09-27T16:41:00Z</cp:lastPrinted>
  <dcterms:created xsi:type="dcterms:W3CDTF">2019-10-22T18:47:00Z</dcterms:created>
  <dcterms:modified xsi:type="dcterms:W3CDTF">2019-10-28T13:55:00Z</dcterms:modified>
</cp:coreProperties>
</file>