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Doppia personale "La figura e il paesaggio". Liliana Fumagalli e Giovanna Mancuso.  15 - 27 aprile. Centro Culturale Click Art 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In esposizione al Centro Culturale Click Art le opere figurative di due artiste che hanno saputo lasciare un segno tangibile della propria personalit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grazie a indiscutibili sensibilit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e talento.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Le opere esposte in questa doppia personale rivelano due prospettive complementari della realt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 xml:space="preserve">. Quella di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Giovanna Mancuso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 è </w:t>
      </w:r>
      <w:r>
        <w:rPr>
          <w:rFonts w:ascii="Arial" w:hAnsi="Arial"/>
          <w:sz w:val="24"/>
          <w:szCs w:val="24"/>
          <w:rtl w:val="0"/>
          <w:lang w:val="it-IT"/>
        </w:rPr>
        <w:t xml:space="preserve">una visione di insieme che predilige il paesaggio, sia urbano sia naturalistico, caratterizzato da atmosfere ovattate e dense di un fascino antico. 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La pittura di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Liliana Fumagalli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 è </w:t>
      </w:r>
      <w:r>
        <w:rPr>
          <w:rFonts w:ascii="Arial" w:hAnsi="Arial"/>
          <w:sz w:val="24"/>
          <w:szCs w:val="24"/>
          <w:rtl w:val="0"/>
          <w:lang w:val="it-IT"/>
        </w:rPr>
        <w:t>focalizzata invece sul ritratto, in forma intimistica ed espressiva, esaltandone la dimensione emozionale che viene espressa grazie ad uno spiccato acume psicologico.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In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Giovanna Mancuso</w:t>
      </w:r>
      <w:r>
        <w:rPr>
          <w:rFonts w:ascii="Arial" w:hAnsi="Arial"/>
          <w:sz w:val="24"/>
          <w:szCs w:val="24"/>
          <w:rtl w:val="0"/>
          <w:lang w:val="it-IT"/>
        </w:rPr>
        <w:t xml:space="preserve"> l'apparente semplicit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dei paesaggi di carattere naturalistico o urbano lasciano trapelare atmosfere misteriose che coinvolgono l'osservatore in un rapporto profondo e vitale, dove la realt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stessa si fonde con la fantasia. </w:t>
      </w:r>
    </w:p>
    <w:p>
      <w:pPr>
        <w:pStyle w:val="Di default"/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</w:pP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Le opere di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questa artista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hanno il fascino di una semplicit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 xml:space="preserve">à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d'altri tempi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, fatta di dettagli e sfumature frutto di uno studio accurato e meticoloso.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Una precisione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che scende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cos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 xml:space="preserve">ì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in profondit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 xml:space="preserve">à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da cogliere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la storia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che sta dietro all'immagine di un fiore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cos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ì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come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di un paesaggio.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Ed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proprio questa capacit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 xml:space="preserve">à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di scandagliare retrospettivamente la realt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 xml:space="preserve">à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che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rende inconfondibile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questa artista. Il segno del pennello, intriso di colore e intinto nell'acqua,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non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un semplice tratto, ma un elemento di una plastica costruzione immaginaria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che l'artista colloca sulla carta, dove la "terza dimensione" non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la larghezza o lo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spessore, ma ci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ò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che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accaduto. Una dimensione temporale quindi che corrobora la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visione del presente.Questo lo si percepisce in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tante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"cartoline" di paesi o scorci di</w:t>
      </w:r>
      <w:r>
        <w:rPr>
          <w:rFonts w:ascii="Arial" w:cs="Arial" w:hAnsi="Arial" w:eastAsia="Arial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br w:type="textWrapping"/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paesaggi dove la rappresentazione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talmente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nitida e sapiente che viene naturale immergersi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nell'atmosfera da cui tali immagini sono scaturite.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Ma sappiamo che nulla 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è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immutabile nella realt</w:t>
      </w:r>
      <w:r>
        <w:rPr>
          <w:rFonts w:ascii="Arial" w:hAnsi="Arial" w:hint="default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à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.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E' cos</w:t>
      </w:r>
      <w:r>
        <w:rPr>
          <w:rFonts w:ascii="Arial" w:hAnsi="Arial" w:hint="default"/>
          <w:outline w:val="0"/>
          <w:color w:val="262626"/>
          <w:rtl w:val="0"/>
          <w14:textFill>
            <w14:solidFill>
              <w14:srgbClr w14:val="272727"/>
            </w14:solidFill>
          </w14:textFill>
        </w:rPr>
        <w:t>ì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che un papavero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, un faro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o un vecchio tram diventano metafora di un prezioso mondo da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 xml:space="preserve"> </w:t>
      </w:r>
      <w:r>
        <w:rPr>
          <w:rFonts w:ascii="Arial" w:hAnsi="Arial"/>
          <w:outline w:val="0"/>
          <w:color w:val="262626"/>
          <w:rtl w:val="0"/>
          <w:lang w:val="it-IT"/>
          <w14:textFill>
            <w14:solidFill>
              <w14:srgbClr w14:val="272727"/>
            </w14:solidFill>
          </w14:textFill>
        </w:rPr>
        <w:t>preservare, almeno sulla carta, prima che sia troppo tardi.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Le opere figurative di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Liliana Fumagalli </w:t>
      </w:r>
      <w:r>
        <w:rPr>
          <w:rFonts w:ascii="Arial" w:hAnsi="Arial"/>
          <w:sz w:val="24"/>
          <w:szCs w:val="24"/>
          <w:rtl w:val="0"/>
          <w:lang w:val="it-IT"/>
        </w:rPr>
        <w:t>rappresentano uno straordinario connubio di sensibilit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e perizia tecnica. I volti che questa artista raffigura vanno ben al di l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del semplice realismo o iper-realismo. Essi infatti si impongono con tutto il loro carico di emozioni e di vissuto, testimoniando compiutamente l'umanit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cui sono artefici. 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 protagonisti delle opere esposte sono donne e uomini della vita di tutti i giorni, colti in un attimo speciale (uno sguardo, un pensiero, un abbraccio...) che ne rivela appieno l'intima dimensione emotiva. Un'umanit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fatta soprattutto di "amore", parola troppo spesso abusata ai giorni nostri ma che questa artista riesce a rendere concreta e vera nei soggetti rappresentati. 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Liliana Fumagalli ha la capacit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dare un volto a emozioni dimenticate o inascoltate in quanto sovrastate dal rumore della nostra societ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spesso in balia di eventi clamorosi quanto futili. Ma proprio la tenerezza dei volti ritratti da questa artista, nella loro apparente ingenuit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ci sorprendono come a ricordarci che i buoni sentimenti esistono ancora e che non devono per forza essere urlati per emergere. Al contrario hanno bisogno di silenzio per essere apprezzati in modo appropriato. Ne deriva quindi un invito alla meditazione e al raccoglimento come premessa per vedere le cose nella loro genuinit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. E cos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>osservando le espressioni di queste giovani donne e di questi anziani, colti nella loro intimit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finiamo per osservare noi stessi e riscoprirci nella nostra fragilit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esseri bisognosi dell'altro per esistere. Un dialogo fatto di sincerit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e valori positivi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dunque ancora possibile. Questo il messaggio che questa artista vuole porre alla nostra attenzione.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Paolo Avanzi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