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B0AD" w14:textId="2ED8E488" w:rsidR="00460FE3" w:rsidRPr="00043C31" w:rsidRDefault="00460FE3" w:rsidP="00043C31">
      <w:pPr>
        <w:jc w:val="center"/>
        <w:rPr>
          <w:rFonts w:asciiTheme="majorHAnsi" w:hAnsiTheme="majorHAnsi" w:cstheme="majorHAnsi"/>
          <w:b/>
          <w:bCs/>
          <w:color w:val="0F243E" w:themeColor="text2" w:themeShade="80"/>
          <w:sz w:val="24"/>
          <w:szCs w:val="24"/>
        </w:rPr>
      </w:pPr>
      <w:r w:rsidRPr="00043C31">
        <w:rPr>
          <w:rFonts w:asciiTheme="majorHAnsi" w:hAnsiTheme="majorHAnsi" w:cstheme="majorHAnsi"/>
          <w:b/>
          <w:bCs/>
          <w:color w:val="0F243E" w:themeColor="text2" w:themeShade="80"/>
          <w:sz w:val="24"/>
          <w:szCs w:val="24"/>
        </w:rPr>
        <w:t xml:space="preserve">COMUNICATO STAMPA </w:t>
      </w:r>
    </w:p>
    <w:p w14:paraId="107EB8A7" w14:textId="77777777" w:rsidR="00043C31" w:rsidRPr="00043C31" w:rsidRDefault="00043C31" w:rsidP="00043C31">
      <w:pPr>
        <w:pBdr>
          <w:bottom w:val="single" w:sz="6" w:space="1" w:color="8B5C3A"/>
        </w:pBdr>
        <w:spacing w:before="80" w:after="200"/>
        <w:rPr>
          <w:rFonts w:asciiTheme="majorHAnsi" w:hAnsiTheme="majorHAnsi" w:cstheme="majorHAnsi"/>
          <w:color w:val="0F243E" w:themeColor="text2" w:themeShade="80"/>
          <w:sz w:val="24"/>
          <w:szCs w:val="24"/>
        </w:rPr>
      </w:pPr>
    </w:p>
    <w:p w14:paraId="687EA386" w14:textId="0DCFA677" w:rsidR="00043C31" w:rsidRPr="00043C31" w:rsidRDefault="00417DB7" w:rsidP="00043C31">
      <w:pPr>
        <w:pStyle w:val="Titolo1"/>
        <w:jc w:val="center"/>
        <w:rPr>
          <w:rFonts w:asciiTheme="majorHAnsi" w:hAnsiTheme="majorHAnsi" w:cstheme="majorHAnsi"/>
          <w:b/>
          <w:bCs/>
          <w:color w:val="0F243E" w:themeColor="text2" w:themeShade="80"/>
          <w:sz w:val="36"/>
          <w:szCs w:val="36"/>
        </w:rPr>
      </w:pPr>
      <w:r>
        <w:rPr>
          <w:rFonts w:asciiTheme="majorHAnsi" w:eastAsia="Georgia" w:hAnsiTheme="majorHAnsi" w:cstheme="majorHAnsi"/>
          <w:b/>
          <w:bCs/>
          <w:color w:val="0F243E" w:themeColor="text2" w:themeShade="80"/>
          <w:sz w:val="36"/>
          <w:szCs w:val="36"/>
        </w:rPr>
        <w:t xml:space="preserve">Inaugura a Todi </w:t>
      </w:r>
      <w:r w:rsidR="00043C31" w:rsidRPr="00043C31">
        <w:rPr>
          <w:rFonts w:asciiTheme="majorHAnsi" w:eastAsia="Georgia" w:hAnsiTheme="majorHAnsi" w:cstheme="majorHAnsi"/>
          <w:b/>
          <w:bCs/>
          <w:color w:val="0F243E" w:themeColor="text2" w:themeShade="80"/>
          <w:sz w:val="36"/>
          <w:szCs w:val="36"/>
        </w:rPr>
        <w:t>“INTERPRETING LANDSCAPES. Another Italy”</w:t>
      </w:r>
    </w:p>
    <w:p w14:paraId="5D54491C" w14:textId="77777777" w:rsidR="00043C31" w:rsidRDefault="00043C31" w:rsidP="00043C31">
      <w:pPr>
        <w:spacing w:after="80"/>
        <w:jc w:val="center"/>
        <w:rPr>
          <w:rFonts w:asciiTheme="majorHAnsi" w:eastAsia="Georgia" w:hAnsiTheme="majorHAnsi" w:cstheme="majorHAnsi"/>
          <w:b/>
          <w:bCs/>
          <w:color w:val="0F243E" w:themeColor="text2" w:themeShade="80"/>
          <w:sz w:val="24"/>
          <w:szCs w:val="24"/>
        </w:rPr>
      </w:pPr>
      <w:r w:rsidRPr="00043C31">
        <w:rPr>
          <w:rFonts w:asciiTheme="majorHAnsi" w:eastAsia="Georgia" w:hAnsiTheme="majorHAnsi" w:cstheme="majorHAnsi"/>
          <w:b/>
          <w:bCs/>
          <w:color w:val="0F243E" w:themeColor="text2" w:themeShade="80"/>
          <w:sz w:val="24"/>
          <w:szCs w:val="24"/>
        </w:rPr>
        <w:t>Mostra fotografica di Giulio D’Ercole</w:t>
      </w:r>
    </w:p>
    <w:p w14:paraId="2C9F40B6" w14:textId="553DE4F2" w:rsidR="007F13C2" w:rsidRPr="007F13C2" w:rsidRDefault="007F13C2" w:rsidP="007F13C2">
      <w:pPr>
        <w:spacing w:after="80"/>
        <w:jc w:val="center"/>
        <w:rPr>
          <w:rFonts w:asciiTheme="majorHAnsi" w:eastAsia="Georgia" w:hAnsiTheme="majorHAnsi" w:cstheme="majorHAnsi"/>
          <w:b/>
          <w:bCs/>
          <w:color w:val="0F243E" w:themeColor="text2" w:themeShade="80"/>
          <w:sz w:val="24"/>
          <w:szCs w:val="24"/>
        </w:rPr>
      </w:pPr>
      <w:r>
        <w:rPr>
          <w:rFonts w:asciiTheme="majorHAnsi" w:eastAsia="Georgia" w:hAnsiTheme="majorHAnsi" w:cstheme="majorHAnsi"/>
          <w:b/>
          <w:bCs/>
          <w:color w:val="0F243E" w:themeColor="text2" w:themeShade="80"/>
          <w:sz w:val="24"/>
          <w:szCs w:val="24"/>
        </w:rPr>
        <w:t>Con il Patrocinio del Comune di Todi</w:t>
      </w:r>
    </w:p>
    <w:p w14:paraId="05859390" w14:textId="2E707E05" w:rsidR="00043C31" w:rsidRDefault="00043C31" w:rsidP="00043C31">
      <w:pPr>
        <w:spacing w:after="400"/>
        <w:jc w:val="center"/>
        <w:rPr>
          <w:rFonts w:asciiTheme="majorHAnsi" w:eastAsia="Georgia" w:hAnsiTheme="majorHAnsi" w:cstheme="majorHAnsi"/>
          <w:b/>
          <w:bCs/>
          <w:i/>
          <w:iCs/>
          <w:color w:val="0F243E" w:themeColor="text2" w:themeShade="80"/>
          <w:sz w:val="24"/>
          <w:szCs w:val="24"/>
        </w:rPr>
      </w:pPr>
      <w:r w:rsidRPr="00E72122">
        <w:rPr>
          <w:rFonts w:asciiTheme="majorHAnsi" w:eastAsia="Georgia" w:hAnsiTheme="majorHAnsi" w:cstheme="majorHAnsi"/>
          <w:b/>
          <w:bCs/>
          <w:i/>
          <w:iCs/>
          <w:color w:val="0F243E" w:themeColor="text2" w:themeShade="80"/>
          <w:sz w:val="24"/>
          <w:szCs w:val="24"/>
        </w:rPr>
        <w:t>A cura di Diana Daneluz</w:t>
      </w:r>
    </w:p>
    <w:p w14:paraId="1FAAC1DA" w14:textId="7D9EA3F1" w:rsidR="00043C31" w:rsidRPr="007F13C2" w:rsidRDefault="00E72122" w:rsidP="007F13C2">
      <w:pPr>
        <w:spacing w:after="400"/>
        <w:jc w:val="center"/>
        <w:rPr>
          <w:rFonts w:asciiTheme="majorHAnsi" w:eastAsia="Georgia" w:hAnsiTheme="majorHAnsi" w:cstheme="majorHAnsi"/>
          <w:b/>
          <w:bCs/>
          <w:color w:val="0F243E" w:themeColor="text2" w:themeShade="80"/>
          <w:sz w:val="24"/>
          <w:szCs w:val="24"/>
        </w:rPr>
      </w:pPr>
      <w:r w:rsidRPr="00E72122">
        <w:rPr>
          <w:rFonts w:asciiTheme="majorHAnsi" w:eastAsia="Georgia" w:hAnsiTheme="majorHAnsi" w:cstheme="majorHAnsi"/>
          <w:b/>
          <w:bCs/>
          <w:color w:val="0F243E" w:themeColor="text2" w:themeShade="80"/>
          <w:sz w:val="24"/>
          <w:szCs w:val="24"/>
        </w:rPr>
        <w:t xml:space="preserve">Vernissage venerdì 29 marzo 2026 ore 18.30 | </w:t>
      </w:r>
      <w:proofErr w:type="spellStart"/>
      <w:r w:rsidRPr="00E72122">
        <w:rPr>
          <w:rFonts w:asciiTheme="majorHAnsi" w:eastAsia="Georgia" w:hAnsiTheme="majorHAnsi" w:cstheme="majorHAnsi"/>
          <w:b/>
          <w:bCs/>
          <w:color w:val="0F243E" w:themeColor="text2" w:themeShade="80"/>
          <w:sz w:val="24"/>
          <w:szCs w:val="24"/>
        </w:rPr>
        <w:t>ArtEX</w:t>
      </w:r>
      <w:proofErr w:type="spellEnd"/>
      <w:r w:rsidRPr="00E72122">
        <w:rPr>
          <w:rFonts w:asciiTheme="majorHAnsi" w:eastAsia="Georgia" w:hAnsiTheme="majorHAnsi" w:cstheme="majorHAnsi"/>
          <w:b/>
          <w:bCs/>
          <w:color w:val="0F243E" w:themeColor="text2" w:themeShade="80"/>
          <w:sz w:val="24"/>
          <w:szCs w:val="24"/>
        </w:rPr>
        <w:t xml:space="preserve"> Workshop Gallery</w:t>
      </w:r>
    </w:p>
    <w:p w14:paraId="07E1258E" w14:textId="3675AFD8" w:rsidR="00043C31" w:rsidRPr="00326427" w:rsidRDefault="00043C31" w:rsidP="00043C31">
      <w:pPr>
        <w:spacing w:after="0" w:line="240" w:lineRule="auto"/>
        <w:jc w:val="both"/>
        <w:rPr>
          <w:rFonts w:asciiTheme="majorHAnsi" w:eastAsia="Georgia" w:hAnsiTheme="majorHAnsi" w:cstheme="majorHAnsi"/>
          <w:b/>
          <w:bCs/>
          <w:color w:val="0F243E" w:themeColor="text2" w:themeShade="80"/>
          <w:sz w:val="23"/>
          <w:szCs w:val="23"/>
        </w:rPr>
      </w:pPr>
      <w:r w:rsidRPr="00043C31">
        <w:rPr>
          <w:rFonts w:asciiTheme="majorHAnsi" w:eastAsia="Georgia" w:hAnsiTheme="majorHAnsi" w:cstheme="majorHAnsi"/>
          <w:b/>
          <w:bCs/>
          <w:color w:val="0F243E" w:themeColor="text2" w:themeShade="80"/>
          <w:sz w:val="23"/>
          <w:szCs w:val="23"/>
        </w:rPr>
        <w:t>ArtEX Workshop Gallery</w:t>
      </w:r>
      <w:r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, Nido dell’Aquila a Todi, inaugura </w:t>
      </w:r>
      <w:r w:rsidRPr="00527384">
        <w:rPr>
          <w:rFonts w:asciiTheme="majorHAnsi" w:eastAsia="Georgia" w:hAnsiTheme="majorHAnsi" w:cstheme="majorHAnsi"/>
          <w:b/>
          <w:bCs/>
          <w:color w:val="0F243E" w:themeColor="text2" w:themeShade="80"/>
          <w:sz w:val="23"/>
          <w:szCs w:val="23"/>
        </w:rPr>
        <w:t>venerdì 2</w:t>
      </w:r>
      <w:r w:rsidRPr="00043C31">
        <w:rPr>
          <w:rFonts w:asciiTheme="majorHAnsi" w:eastAsia="Georgia" w:hAnsiTheme="majorHAnsi" w:cstheme="majorHAnsi"/>
          <w:b/>
          <w:bCs/>
          <w:color w:val="0F243E" w:themeColor="text2" w:themeShade="80"/>
          <w:sz w:val="23"/>
          <w:szCs w:val="23"/>
        </w:rPr>
        <w:t>9 maggio 2026 alle ore 18.30</w:t>
      </w:r>
      <w:r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 la mostra fotografica </w:t>
      </w:r>
      <w:r w:rsidRPr="00043C31">
        <w:rPr>
          <w:rFonts w:asciiTheme="majorHAnsi" w:eastAsia="Georgia" w:hAnsiTheme="majorHAnsi" w:cstheme="majorHAnsi"/>
          <w:i/>
          <w:iCs/>
          <w:color w:val="0F243E" w:themeColor="text2" w:themeShade="80"/>
          <w:sz w:val="23"/>
          <w:szCs w:val="23"/>
        </w:rPr>
        <w:t>“I</w:t>
      </w:r>
      <w:r w:rsidR="00FC4F4B">
        <w:rPr>
          <w:rFonts w:asciiTheme="majorHAnsi" w:eastAsia="Georgia" w:hAnsiTheme="majorHAnsi" w:cstheme="majorHAnsi"/>
          <w:i/>
          <w:iCs/>
          <w:color w:val="0F243E" w:themeColor="text2" w:themeShade="80"/>
          <w:sz w:val="23"/>
          <w:szCs w:val="23"/>
        </w:rPr>
        <w:t>NTERPRETING LANDSCAPES</w:t>
      </w:r>
      <w:r w:rsidRPr="00043C31">
        <w:rPr>
          <w:rFonts w:asciiTheme="majorHAnsi" w:eastAsia="Georgia" w:hAnsiTheme="majorHAnsi" w:cstheme="majorHAnsi"/>
          <w:i/>
          <w:iCs/>
          <w:color w:val="0F243E" w:themeColor="text2" w:themeShade="80"/>
          <w:sz w:val="23"/>
          <w:szCs w:val="23"/>
        </w:rPr>
        <w:t>. Another Italy”</w:t>
      </w:r>
      <w:r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 di </w:t>
      </w:r>
      <w:r w:rsidRPr="00043C31">
        <w:rPr>
          <w:rFonts w:asciiTheme="majorHAnsi" w:eastAsia="Georgia" w:hAnsiTheme="majorHAnsi" w:cstheme="majorHAnsi"/>
          <w:b/>
          <w:bCs/>
          <w:color w:val="0F243E" w:themeColor="text2" w:themeShade="80"/>
          <w:sz w:val="23"/>
          <w:szCs w:val="23"/>
        </w:rPr>
        <w:t>Giulio D’ERCOLE</w:t>
      </w:r>
      <w:r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, </w:t>
      </w:r>
      <w:r w:rsidR="00FC4F4B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>curata da</w:t>
      </w:r>
      <w:r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 </w:t>
      </w:r>
      <w:r w:rsidRPr="00043C31">
        <w:rPr>
          <w:rFonts w:asciiTheme="majorHAnsi" w:eastAsia="Georgia" w:hAnsiTheme="majorHAnsi" w:cstheme="majorHAnsi"/>
          <w:b/>
          <w:bCs/>
          <w:color w:val="0F243E" w:themeColor="text2" w:themeShade="80"/>
          <w:sz w:val="23"/>
          <w:szCs w:val="23"/>
        </w:rPr>
        <w:t>Diana Daneluz</w:t>
      </w:r>
      <w:r w:rsidR="00326427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, con il </w:t>
      </w:r>
      <w:r w:rsidR="00326427" w:rsidRPr="00326427">
        <w:rPr>
          <w:rFonts w:asciiTheme="majorHAnsi" w:eastAsia="Georgia" w:hAnsiTheme="majorHAnsi" w:cstheme="majorHAnsi"/>
          <w:b/>
          <w:bCs/>
          <w:color w:val="0F243E" w:themeColor="text2" w:themeShade="80"/>
          <w:sz w:val="23"/>
          <w:szCs w:val="23"/>
        </w:rPr>
        <w:t>Patrocinio del Comune di Todi.</w:t>
      </w:r>
    </w:p>
    <w:p w14:paraId="53478F75" w14:textId="77777777" w:rsidR="00043C31" w:rsidRPr="00043C31" w:rsidRDefault="00043C31" w:rsidP="00043C31">
      <w:pPr>
        <w:spacing w:after="0" w:line="240" w:lineRule="auto"/>
        <w:jc w:val="both"/>
        <w:rPr>
          <w:rFonts w:asciiTheme="majorHAnsi" w:hAnsiTheme="majorHAnsi" w:cstheme="majorHAnsi"/>
          <w:color w:val="0F243E" w:themeColor="text2" w:themeShade="80"/>
          <w:sz w:val="23"/>
          <w:szCs w:val="23"/>
        </w:rPr>
      </w:pPr>
    </w:p>
    <w:p w14:paraId="68C02152" w14:textId="6847363C" w:rsidR="00FC4F4B" w:rsidRPr="00043C31" w:rsidRDefault="00043C31" w:rsidP="00FC4F4B">
      <w:pPr>
        <w:spacing w:after="0" w:line="240" w:lineRule="auto"/>
        <w:jc w:val="both"/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</w:pPr>
      <w:r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>In esposizione</w:t>
      </w:r>
      <w:r w:rsidR="00935118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>,</w:t>
      </w:r>
      <w:r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 </w:t>
      </w:r>
      <w:r w:rsidR="00935118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in quella che è la decima mostra del fotografo romano, </w:t>
      </w:r>
      <w:r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>quaranta fotografie di grande formato che attraversano quattro regioni italiane – Trentino-Alto Adige, Toscana, Umbria e Puglia – con uno sguardo che rifiuta la facile retorica della “bellezza” dei luoghi per restituire al paesaggio la sua complessità, la sua tensione, la sua verità più profonda. Il Trentino-Alto Adige di D’Ercole non è quello delle guide alpine. La Toscana non coincide con l’icona delle colline dorate. Le atmosfere nebbiose e nostalgiche dell’Umbria rivelano una vena intimista. La Puglia porta con sé quella qualità dell’aria e della luce che è già racconto prima ancora dello scatto. Quattro luoghi osservati con un unico intento: aspettare il momento in cui il paesaggio smette di recitare la parte di sé stesso. E allora rivelarlo nella sua interezza.</w:t>
      </w:r>
      <w:r w:rsidR="00FC4F4B" w:rsidRPr="00FC4F4B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 </w:t>
      </w:r>
      <w:r w:rsidR="00FC4F4B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>Dopo l’inaugurazione, la</w:t>
      </w:r>
      <w:r w:rsidR="00FC4F4B"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 mostra sarà visitabile</w:t>
      </w:r>
      <w:r w:rsidR="00FC4F4B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 presso </w:t>
      </w:r>
      <w:proofErr w:type="spellStart"/>
      <w:r w:rsidR="00FC4F4B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>ArtEX</w:t>
      </w:r>
      <w:proofErr w:type="spellEnd"/>
      <w:r w:rsidR="00FC4F4B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 Workshop Gallery, Nido dell’Aquila, Todi</w:t>
      </w:r>
      <w:r w:rsidR="00FC4F4B"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 </w:t>
      </w:r>
      <w:r w:rsidR="00FC4F4B" w:rsidRPr="00FC4F4B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  <w:u w:val="single"/>
        </w:rPr>
        <w:t>dal 29 maggio al 14 giugno</w:t>
      </w:r>
      <w:r w:rsidR="00FC4F4B"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, </w:t>
      </w:r>
      <w:r w:rsidR="00FC4F4B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venerdì, sabato e domenica, dalle 11.00 alle 13.,00 e dalle 17.00 alle 19.00, </w:t>
      </w:r>
      <w:r w:rsidR="00FC4F4B"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>con ingresso libero.</w:t>
      </w:r>
    </w:p>
    <w:p w14:paraId="1608DD60" w14:textId="2DCB4711" w:rsidR="00043C31" w:rsidRPr="00043C31" w:rsidRDefault="00043C31" w:rsidP="00043C31">
      <w:pPr>
        <w:spacing w:after="0" w:line="240" w:lineRule="auto"/>
        <w:jc w:val="both"/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</w:pPr>
    </w:p>
    <w:p w14:paraId="3B5DD9B6" w14:textId="77777777" w:rsidR="00043C31" w:rsidRPr="00043C31" w:rsidRDefault="00043C31" w:rsidP="00043C31">
      <w:pPr>
        <w:spacing w:after="0" w:line="240" w:lineRule="auto"/>
        <w:jc w:val="both"/>
        <w:rPr>
          <w:rFonts w:asciiTheme="majorHAnsi" w:hAnsiTheme="majorHAnsi" w:cstheme="majorHAnsi"/>
          <w:color w:val="0F243E" w:themeColor="text2" w:themeShade="80"/>
          <w:sz w:val="23"/>
          <w:szCs w:val="23"/>
        </w:rPr>
      </w:pPr>
    </w:p>
    <w:p w14:paraId="6D216C89" w14:textId="77777777" w:rsidR="00043C31" w:rsidRPr="00043C31" w:rsidRDefault="00043C31" w:rsidP="00043C31">
      <w:pPr>
        <w:pBdr>
          <w:left w:val="single" w:sz="12" w:space="12" w:color="C9A97A"/>
        </w:pBdr>
        <w:spacing w:after="0" w:line="240" w:lineRule="auto"/>
        <w:ind w:left="720" w:right="720"/>
        <w:jc w:val="both"/>
        <w:rPr>
          <w:rFonts w:asciiTheme="majorHAnsi" w:hAnsiTheme="majorHAnsi" w:cstheme="majorHAnsi"/>
          <w:color w:val="0F243E" w:themeColor="text2" w:themeShade="80"/>
          <w:sz w:val="23"/>
          <w:szCs w:val="23"/>
        </w:rPr>
      </w:pPr>
      <w:r w:rsidRPr="00043C31">
        <w:rPr>
          <w:rFonts w:asciiTheme="majorHAnsi" w:eastAsia="Georgia" w:hAnsiTheme="majorHAnsi" w:cstheme="majorHAnsi"/>
          <w:i/>
          <w:iCs/>
          <w:color w:val="0F243E" w:themeColor="text2" w:themeShade="80"/>
          <w:sz w:val="23"/>
          <w:szCs w:val="23"/>
        </w:rPr>
        <w:t>“La fotografia di Giulio D’Ercole viene letta come un’opera capace di fondere paesaggio, atmosfera e tensione simbolica – una riflessione sul rapporto tra l’uomo e l’immensità del mondo naturale. Proprio qui risiede la forza del suo scatto: nell’attimo in cui il visibile lascia emergere qualcosa di più profondo.”</w:t>
      </w:r>
    </w:p>
    <w:p w14:paraId="364DBA9B" w14:textId="77777777" w:rsidR="00043C31" w:rsidRPr="00043C31" w:rsidRDefault="00043C31" w:rsidP="00043C31">
      <w:pPr>
        <w:spacing w:after="0" w:line="240" w:lineRule="auto"/>
        <w:jc w:val="right"/>
        <w:rPr>
          <w:rFonts w:asciiTheme="majorHAnsi" w:hAnsiTheme="majorHAnsi" w:cstheme="majorHAnsi"/>
          <w:color w:val="0F243E" w:themeColor="text2" w:themeShade="80"/>
          <w:sz w:val="23"/>
          <w:szCs w:val="23"/>
        </w:rPr>
      </w:pPr>
      <w:r w:rsidRPr="00043C31">
        <w:rPr>
          <w:rFonts w:asciiTheme="majorHAnsi" w:eastAsia="Arial" w:hAnsiTheme="majorHAnsi" w:cstheme="majorHAnsi"/>
          <w:color w:val="0F243E" w:themeColor="text2" w:themeShade="80"/>
          <w:sz w:val="23"/>
          <w:szCs w:val="23"/>
        </w:rPr>
        <w:t>W. Scott Olsen – Digital Frames</w:t>
      </w:r>
    </w:p>
    <w:p w14:paraId="50F132AE" w14:textId="77777777" w:rsidR="00043C31" w:rsidRPr="00043C31" w:rsidRDefault="00043C31" w:rsidP="00043C31">
      <w:pPr>
        <w:spacing w:after="0" w:line="240" w:lineRule="auto"/>
        <w:rPr>
          <w:rFonts w:asciiTheme="majorHAnsi" w:eastAsia="Arial" w:hAnsiTheme="majorHAnsi" w:cstheme="majorHAnsi"/>
          <w:b/>
          <w:bCs/>
          <w:caps/>
          <w:color w:val="0F243E" w:themeColor="text2" w:themeShade="80"/>
          <w:sz w:val="23"/>
          <w:szCs w:val="23"/>
        </w:rPr>
      </w:pPr>
    </w:p>
    <w:p w14:paraId="5EFCA94B" w14:textId="256C9086" w:rsidR="00043C31" w:rsidRPr="00043C31" w:rsidRDefault="00043C31" w:rsidP="00043C31">
      <w:pPr>
        <w:spacing w:after="0" w:line="240" w:lineRule="auto"/>
        <w:rPr>
          <w:rFonts w:asciiTheme="majorHAnsi" w:eastAsia="Arial" w:hAnsiTheme="majorHAnsi" w:cstheme="majorHAnsi"/>
          <w:b/>
          <w:bCs/>
          <w:i/>
          <w:iCs/>
          <w:caps/>
          <w:color w:val="0F243E" w:themeColor="text2" w:themeShade="80"/>
          <w:sz w:val="23"/>
          <w:szCs w:val="23"/>
        </w:rPr>
      </w:pPr>
      <w:r w:rsidRPr="00043C31">
        <w:rPr>
          <w:rFonts w:asciiTheme="majorHAnsi" w:eastAsia="Arial" w:hAnsiTheme="majorHAnsi" w:cstheme="majorHAnsi"/>
          <w:b/>
          <w:bCs/>
          <w:i/>
          <w:iCs/>
          <w:caps/>
          <w:color w:val="0F243E" w:themeColor="text2" w:themeShade="80"/>
          <w:sz w:val="23"/>
          <w:szCs w:val="23"/>
        </w:rPr>
        <w:t>L’artista</w:t>
      </w:r>
    </w:p>
    <w:p w14:paraId="3A03EF86" w14:textId="77777777" w:rsidR="00043C31" w:rsidRPr="00043C31" w:rsidRDefault="00043C31" w:rsidP="00043C31">
      <w:pPr>
        <w:spacing w:after="0" w:line="240" w:lineRule="auto"/>
        <w:rPr>
          <w:rFonts w:asciiTheme="majorHAnsi" w:hAnsiTheme="majorHAnsi" w:cstheme="majorHAnsi"/>
          <w:i/>
          <w:iCs/>
          <w:color w:val="0F243E" w:themeColor="text2" w:themeShade="80"/>
          <w:sz w:val="23"/>
          <w:szCs w:val="23"/>
        </w:rPr>
      </w:pPr>
    </w:p>
    <w:p w14:paraId="3CC46E1E" w14:textId="0EC3FFF1" w:rsidR="00043C31" w:rsidRPr="00043C31" w:rsidRDefault="00043C31" w:rsidP="00043C31">
      <w:pPr>
        <w:spacing w:after="0" w:line="240" w:lineRule="auto"/>
        <w:jc w:val="both"/>
        <w:rPr>
          <w:rFonts w:asciiTheme="majorHAnsi" w:hAnsiTheme="majorHAnsi" w:cstheme="majorHAnsi"/>
          <w:color w:val="0F243E" w:themeColor="text2" w:themeShade="80"/>
          <w:sz w:val="23"/>
          <w:szCs w:val="23"/>
        </w:rPr>
      </w:pPr>
      <w:r w:rsidRPr="00043C31">
        <w:rPr>
          <w:rFonts w:asciiTheme="majorHAnsi" w:eastAsia="Georgia" w:hAnsiTheme="majorHAnsi" w:cstheme="majorHAnsi"/>
          <w:b/>
          <w:bCs/>
          <w:color w:val="0F243E" w:themeColor="text2" w:themeShade="80"/>
          <w:sz w:val="23"/>
          <w:szCs w:val="23"/>
        </w:rPr>
        <w:t>Giulio D’Ercole</w:t>
      </w:r>
      <w:r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 xml:space="preserve"> (Roma, 1961) è fotografo e documentarista. Laureato in Lettere e Filosofia con formazione in sceneggiatura (UCLA) e broadcasting (NYU), ha lavorato come producer per RAI Corporation a New York e successivamente in Kenya per le principali agenzie delle Nazioni Unite e numerose ONG internazionali. In quel periodo fonda Canvas Africa Productions, producendo documentari e fotoreportage sui progetti umanitari sul campo.</w:t>
      </w:r>
      <w:r w:rsidR="00FC4F4B">
        <w:rPr>
          <w:rFonts w:asciiTheme="majorHAnsi" w:hAnsiTheme="majorHAnsi" w:cstheme="majorHAnsi"/>
          <w:color w:val="0F243E" w:themeColor="text2" w:themeShade="80"/>
          <w:sz w:val="23"/>
          <w:szCs w:val="23"/>
        </w:rPr>
        <w:t xml:space="preserve"> </w:t>
      </w:r>
      <w:r w:rsidRPr="00043C31">
        <w:rPr>
          <w:rFonts w:asciiTheme="majorHAnsi" w:eastAsia="Georgia" w:hAnsiTheme="majorHAnsi" w:cstheme="majorHAnsi"/>
          <w:color w:val="0F243E" w:themeColor="text2" w:themeShade="80"/>
          <w:sz w:val="23"/>
          <w:szCs w:val="23"/>
        </w:rPr>
        <w:t>Rientrato in Italia nel 2014, insegna fotografia presso l’Università Pantheon Technology and Design di Roma e fonda Rome Photo Fun Tours. Dal 2022 vive a Todi, dove prosegue la sua ricerca fotografica e artistica. Il suo sguardo, formato nel documentario sociale e nel ritratto umano, non domina né invade il paesaggio: attende. E nel momento in cui la realtà si rivela, lo fissa nello scatto.</w:t>
      </w:r>
    </w:p>
    <w:p w14:paraId="51949338" w14:textId="77777777" w:rsidR="00043C31" w:rsidRPr="00043C31" w:rsidRDefault="00043C31" w:rsidP="00043C31">
      <w:pPr>
        <w:pBdr>
          <w:bottom w:val="single" w:sz="6" w:space="1" w:color="8B5C3A"/>
        </w:pBdr>
        <w:spacing w:after="0" w:line="240" w:lineRule="auto"/>
        <w:rPr>
          <w:rFonts w:asciiTheme="majorHAnsi" w:hAnsiTheme="majorHAnsi" w:cstheme="majorHAnsi"/>
          <w:color w:val="0F243E" w:themeColor="text2" w:themeShade="80"/>
          <w:sz w:val="16"/>
          <w:szCs w:val="16"/>
        </w:rPr>
      </w:pPr>
    </w:p>
    <w:p w14:paraId="03E1A73B" w14:textId="77777777" w:rsidR="00E72122" w:rsidRDefault="00E72122" w:rsidP="00043C31">
      <w:pPr>
        <w:spacing w:after="0" w:line="240" w:lineRule="auto"/>
        <w:rPr>
          <w:rFonts w:asciiTheme="majorHAnsi" w:eastAsia="Arial" w:hAnsiTheme="majorHAnsi" w:cstheme="majorHAnsi"/>
          <w:caps/>
          <w:color w:val="0F243E" w:themeColor="text2" w:themeShade="80"/>
          <w:sz w:val="13"/>
          <w:szCs w:val="13"/>
        </w:rPr>
      </w:pPr>
    </w:p>
    <w:p w14:paraId="23535CF3" w14:textId="77777777" w:rsidR="00E72122" w:rsidRDefault="00E72122" w:rsidP="00043C31">
      <w:pPr>
        <w:spacing w:after="0" w:line="240" w:lineRule="auto"/>
        <w:rPr>
          <w:rFonts w:asciiTheme="majorHAnsi" w:eastAsia="Arial" w:hAnsiTheme="majorHAnsi" w:cstheme="majorHAnsi"/>
          <w:caps/>
          <w:color w:val="0F243E" w:themeColor="text2" w:themeShade="80"/>
          <w:sz w:val="13"/>
          <w:szCs w:val="13"/>
        </w:rPr>
      </w:pPr>
    </w:p>
    <w:p w14:paraId="4BE0A841" w14:textId="1A46A5CD" w:rsidR="00043C31" w:rsidRPr="00E72122" w:rsidRDefault="00FC4F4B" w:rsidP="00043C31">
      <w:pPr>
        <w:spacing w:after="0" w:line="240" w:lineRule="auto"/>
        <w:rPr>
          <w:rFonts w:asciiTheme="majorHAnsi" w:hAnsiTheme="majorHAnsi" w:cstheme="majorHAnsi"/>
          <w:color w:val="0F243E" w:themeColor="text2" w:themeShade="80"/>
          <w:sz w:val="13"/>
          <w:szCs w:val="13"/>
        </w:rPr>
      </w:pPr>
      <w:r w:rsidRPr="00E72122">
        <w:rPr>
          <w:rFonts w:asciiTheme="majorHAnsi" w:eastAsia="Arial" w:hAnsiTheme="majorHAnsi" w:cstheme="majorHAnsi"/>
          <w:caps/>
          <w:color w:val="0F243E" w:themeColor="text2" w:themeShade="80"/>
          <w:sz w:val="13"/>
          <w:szCs w:val="13"/>
        </w:rPr>
        <w:t>Informazioni per la stampa</w:t>
      </w:r>
    </w:p>
    <w:p w14:paraId="04A3A873" w14:textId="77777777" w:rsidR="00043C31" w:rsidRPr="00E72122" w:rsidRDefault="00043C31" w:rsidP="00043C31">
      <w:pPr>
        <w:spacing w:after="0" w:line="240" w:lineRule="auto"/>
        <w:rPr>
          <w:rFonts w:asciiTheme="majorHAnsi" w:hAnsiTheme="majorHAnsi" w:cstheme="majorHAnsi"/>
          <w:i/>
          <w:iCs/>
          <w:color w:val="0F243E" w:themeColor="text2" w:themeShade="80"/>
          <w:sz w:val="13"/>
          <w:szCs w:val="13"/>
        </w:rPr>
      </w:pPr>
      <w:r w:rsidRPr="00E72122">
        <w:rPr>
          <w:rFonts w:asciiTheme="majorHAnsi" w:eastAsia="Georgia" w:hAnsiTheme="majorHAnsi" w:cstheme="majorHAnsi"/>
          <w:i/>
          <w:iCs/>
          <w:color w:val="0F243E" w:themeColor="text2" w:themeShade="80"/>
          <w:sz w:val="13"/>
          <w:szCs w:val="13"/>
        </w:rPr>
        <w:t>Diana Daneluz</w:t>
      </w:r>
    </w:p>
    <w:p w14:paraId="73415843" w14:textId="29D50564" w:rsidR="00FC4F4B" w:rsidRPr="00E72122" w:rsidRDefault="00FC4F4B" w:rsidP="00043C31">
      <w:pPr>
        <w:spacing w:after="0" w:line="240" w:lineRule="auto"/>
        <w:rPr>
          <w:rFonts w:asciiTheme="majorHAnsi" w:eastAsia="Arial" w:hAnsiTheme="majorHAnsi" w:cstheme="majorHAnsi"/>
          <w:color w:val="0F243E" w:themeColor="text2" w:themeShade="80"/>
          <w:sz w:val="13"/>
          <w:szCs w:val="13"/>
        </w:rPr>
      </w:pPr>
      <w:hyperlink r:id="rId5" w:history="1">
        <w:r w:rsidRPr="00E72122">
          <w:rPr>
            <w:rStyle w:val="Collegamentoipertestuale"/>
            <w:rFonts w:asciiTheme="majorHAnsi" w:eastAsia="Arial" w:hAnsiTheme="majorHAnsi" w:cstheme="majorHAnsi"/>
            <w:color w:val="000080" w:themeColor="hyperlink" w:themeShade="80"/>
            <w:sz w:val="13"/>
            <w:szCs w:val="13"/>
          </w:rPr>
          <w:t>dianadaneluz410@gmail.com</w:t>
        </w:r>
      </w:hyperlink>
    </w:p>
    <w:p w14:paraId="339305D5" w14:textId="77777777" w:rsidR="00043C31" w:rsidRPr="00E72122" w:rsidRDefault="00043C31" w:rsidP="00043C31">
      <w:pPr>
        <w:spacing w:after="0" w:line="240" w:lineRule="auto"/>
        <w:rPr>
          <w:rFonts w:asciiTheme="majorHAnsi" w:hAnsiTheme="majorHAnsi" w:cstheme="majorHAnsi"/>
          <w:color w:val="0F243E" w:themeColor="text2" w:themeShade="80"/>
          <w:sz w:val="13"/>
          <w:szCs w:val="13"/>
        </w:rPr>
      </w:pPr>
      <w:r w:rsidRPr="00E72122">
        <w:rPr>
          <w:rFonts w:asciiTheme="majorHAnsi" w:eastAsia="Arial" w:hAnsiTheme="majorHAnsi" w:cstheme="majorHAnsi"/>
          <w:color w:val="0F243E" w:themeColor="text2" w:themeShade="80"/>
          <w:sz w:val="13"/>
          <w:szCs w:val="13"/>
        </w:rPr>
        <w:t>T. +39 339 5785378</w:t>
      </w:r>
    </w:p>
    <w:p w14:paraId="2A539133" w14:textId="77777777" w:rsidR="00043C31" w:rsidRPr="00E72122" w:rsidRDefault="00043C31" w:rsidP="00043C31">
      <w:pPr>
        <w:spacing w:after="0" w:line="240" w:lineRule="auto"/>
        <w:rPr>
          <w:rFonts w:asciiTheme="majorHAnsi" w:hAnsiTheme="majorHAnsi" w:cstheme="majorHAnsi"/>
          <w:color w:val="0F243E" w:themeColor="text2" w:themeShade="80"/>
          <w:sz w:val="13"/>
          <w:szCs w:val="13"/>
        </w:rPr>
      </w:pPr>
      <w:r w:rsidRPr="00E72122">
        <w:rPr>
          <w:rFonts w:asciiTheme="majorHAnsi" w:eastAsia="Georgia" w:hAnsiTheme="majorHAnsi" w:cstheme="majorHAnsi"/>
          <w:b/>
          <w:bCs/>
          <w:color w:val="0F243E" w:themeColor="text2" w:themeShade="80"/>
          <w:sz w:val="13"/>
          <w:szCs w:val="13"/>
        </w:rPr>
        <w:t>ArtEX – Juli Morsella</w:t>
      </w:r>
    </w:p>
    <w:p w14:paraId="62F61CAE" w14:textId="4A19DF5D" w:rsidR="00043C31" w:rsidRPr="00E72122" w:rsidRDefault="00FC4F4B" w:rsidP="00043C31">
      <w:pPr>
        <w:spacing w:after="0" w:line="240" w:lineRule="auto"/>
        <w:rPr>
          <w:rFonts w:asciiTheme="majorHAnsi" w:eastAsia="Arial" w:hAnsiTheme="majorHAnsi" w:cstheme="majorHAnsi"/>
          <w:color w:val="0F243E" w:themeColor="text2" w:themeShade="80"/>
          <w:sz w:val="13"/>
          <w:szCs w:val="13"/>
        </w:rPr>
      </w:pPr>
      <w:hyperlink r:id="rId6" w:history="1">
        <w:r w:rsidRPr="00E72122">
          <w:rPr>
            <w:rStyle w:val="Collegamentoipertestuale"/>
            <w:rFonts w:asciiTheme="majorHAnsi" w:eastAsia="Arial" w:hAnsiTheme="majorHAnsi" w:cstheme="majorHAnsi"/>
            <w:color w:val="000080" w:themeColor="hyperlink" w:themeShade="80"/>
            <w:sz w:val="13"/>
            <w:szCs w:val="13"/>
          </w:rPr>
          <w:t>juli.morsella@artex-italia.com</w:t>
        </w:r>
      </w:hyperlink>
    </w:p>
    <w:p w14:paraId="6AAFD347" w14:textId="2BD9E314" w:rsidR="00FC4F4B" w:rsidRPr="00E72122" w:rsidRDefault="00FC4F4B" w:rsidP="00043C31">
      <w:pPr>
        <w:spacing w:after="0" w:line="240" w:lineRule="auto"/>
        <w:rPr>
          <w:rFonts w:asciiTheme="majorHAnsi" w:eastAsia="Arial" w:hAnsiTheme="majorHAnsi" w:cstheme="majorHAnsi"/>
          <w:b/>
          <w:bCs/>
          <w:color w:val="0F243E" w:themeColor="text2" w:themeShade="80"/>
          <w:sz w:val="13"/>
          <w:szCs w:val="13"/>
        </w:rPr>
      </w:pPr>
      <w:r w:rsidRPr="00E72122">
        <w:rPr>
          <w:rFonts w:asciiTheme="majorHAnsi" w:eastAsia="Arial" w:hAnsiTheme="majorHAnsi" w:cstheme="majorHAnsi"/>
          <w:b/>
          <w:bCs/>
          <w:color w:val="0F243E" w:themeColor="text2" w:themeShade="80"/>
          <w:sz w:val="13"/>
          <w:szCs w:val="13"/>
        </w:rPr>
        <w:t>Giulio D’Ercole</w:t>
      </w:r>
    </w:p>
    <w:p w14:paraId="4234C540" w14:textId="475CC88C" w:rsidR="00FC4F4B" w:rsidRPr="00E72122" w:rsidRDefault="00FC4F4B" w:rsidP="00043C31">
      <w:pPr>
        <w:spacing w:after="0" w:line="240" w:lineRule="auto"/>
        <w:rPr>
          <w:rFonts w:asciiTheme="majorHAnsi" w:eastAsia="Arial" w:hAnsiTheme="majorHAnsi" w:cstheme="majorHAnsi"/>
          <w:color w:val="0F243E" w:themeColor="text2" w:themeShade="80"/>
          <w:sz w:val="13"/>
          <w:szCs w:val="13"/>
        </w:rPr>
      </w:pPr>
      <w:hyperlink r:id="rId7" w:history="1">
        <w:r w:rsidRPr="00E72122">
          <w:rPr>
            <w:rStyle w:val="Collegamentoipertestuale"/>
            <w:rFonts w:asciiTheme="majorHAnsi" w:eastAsia="Arial" w:hAnsiTheme="majorHAnsi" w:cstheme="majorHAnsi"/>
            <w:color w:val="000080" w:themeColor="hyperlink" w:themeShade="80"/>
            <w:sz w:val="13"/>
            <w:szCs w:val="13"/>
          </w:rPr>
          <w:t>giuliodercole@gmail.com</w:t>
        </w:r>
      </w:hyperlink>
    </w:p>
    <w:p w14:paraId="0000000D" w14:textId="5BE7BD72" w:rsidR="003C6D64" w:rsidRPr="00326427" w:rsidRDefault="00FC4F4B" w:rsidP="00326427">
      <w:pPr>
        <w:spacing w:after="0" w:line="240" w:lineRule="auto"/>
        <w:rPr>
          <w:rFonts w:asciiTheme="majorHAnsi" w:eastAsia="Arial" w:hAnsiTheme="majorHAnsi" w:cstheme="majorHAnsi"/>
          <w:color w:val="0F243E" w:themeColor="text2" w:themeShade="80"/>
          <w:sz w:val="13"/>
          <w:szCs w:val="13"/>
        </w:rPr>
      </w:pPr>
      <w:r w:rsidRPr="00E72122">
        <w:rPr>
          <w:rFonts w:asciiTheme="majorHAnsi" w:eastAsia="Arial" w:hAnsiTheme="majorHAnsi" w:cstheme="majorHAnsi"/>
          <w:color w:val="0F243E" w:themeColor="text2" w:themeShade="80"/>
          <w:sz w:val="13"/>
          <w:szCs w:val="13"/>
        </w:rPr>
        <w:t>T. +39 340 3552538</w:t>
      </w:r>
    </w:p>
    <w:sectPr w:rsidR="003C6D64" w:rsidRPr="00326427" w:rsidSect="00043C3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D4B5F"/>
    <w:multiLevelType w:val="hybridMultilevel"/>
    <w:tmpl w:val="B85065F8"/>
    <w:lvl w:ilvl="0" w:tplc="C92E80E0">
      <w:start w:val="23"/>
      <w:numFmt w:val="bullet"/>
      <w:lvlText w:val="-"/>
      <w:lvlJc w:val="left"/>
      <w:pPr>
        <w:ind w:left="720" w:hanging="360"/>
      </w:pPr>
      <w:rPr>
        <w:rFonts w:ascii="Calibri" w:eastAsia="Georg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D64"/>
    <w:rsid w:val="00043C31"/>
    <w:rsid w:val="00326427"/>
    <w:rsid w:val="00346B7A"/>
    <w:rsid w:val="003C6D64"/>
    <w:rsid w:val="00417DB7"/>
    <w:rsid w:val="00460FE3"/>
    <w:rsid w:val="00527384"/>
    <w:rsid w:val="005961D7"/>
    <w:rsid w:val="007E5EDC"/>
    <w:rsid w:val="007F13C2"/>
    <w:rsid w:val="00935118"/>
    <w:rsid w:val="00A2148D"/>
    <w:rsid w:val="00A81303"/>
    <w:rsid w:val="00B416CA"/>
    <w:rsid w:val="00C54B5F"/>
    <w:rsid w:val="00D244E3"/>
    <w:rsid w:val="00E72122"/>
    <w:rsid w:val="00FC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1EAFB0"/>
  <w15:docId w15:val="{6DC6053A-799C-0B41-AB33-8D3FC397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2E75B5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2E75B5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2E75B5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E75B5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2E75B5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7E5ED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5ED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43C3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E721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ulioderco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.morsella@artex-italia.com" TargetMode="External"/><Relationship Id="rId5" Type="http://schemas.openxmlformats.org/officeDocument/2006/relationships/hyperlink" Target="mailto:dianadaneluz41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2640</Characters>
  <Application>Microsoft Office Word</Application>
  <DocSecurity>0</DocSecurity>
  <Lines>56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daneluz</cp:lastModifiedBy>
  <cp:revision>3</cp:revision>
  <dcterms:created xsi:type="dcterms:W3CDTF">2026-05-25T05:47:00Z</dcterms:created>
  <dcterms:modified xsi:type="dcterms:W3CDTF">2026-05-25T05:48:00Z</dcterms:modified>
</cp:coreProperties>
</file>