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9E" w:rsidRPr="00CF5A9E" w:rsidRDefault="00CF5A9E" w:rsidP="00CF5A9E">
      <w:pPr>
        <w:spacing w:after="0" w:line="240" w:lineRule="auto"/>
        <w:rPr>
          <w:rFonts w:ascii="Verdana" w:hAnsi="Verdana"/>
          <w:b/>
        </w:rPr>
      </w:pPr>
      <w:r w:rsidRPr="00CF5A9E">
        <w:rPr>
          <w:rFonts w:ascii="Verdana" w:hAnsi="Verdana"/>
          <w:b/>
        </w:rPr>
        <w:t>OL</w:t>
      </w:r>
      <w:bookmarkStart w:id="0" w:name="_GoBack"/>
      <w:bookmarkEnd w:id="0"/>
      <w:r w:rsidRPr="00CF5A9E">
        <w:rPr>
          <w:rFonts w:ascii="Verdana" w:hAnsi="Verdana"/>
          <w:b/>
        </w:rPr>
        <w:t>TRE LA POP ART. LA MEC-ART ITALIANA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b/>
        </w:rPr>
      </w:pPr>
      <w:r w:rsidRPr="00CF5A9E">
        <w:rPr>
          <w:rFonts w:ascii="Verdana" w:hAnsi="Verdana"/>
          <w:b/>
        </w:rPr>
        <w:t>Opere di Gianni Bertini, Bruno Di Bello, Elio Mariani, Mimmo Rotella, Aldo Tagliaferro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</w:rPr>
      </w:pPr>
      <w:r w:rsidRPr="00CF5A9E">
        <w:rPr>
          <w:rFonts w:ascii="Verdana" w:hAnsi="Verdana"/>
        </w:rPr>
        <w:t xml:space="preserve"> 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>a cura di Angelo Piazzoli e Paola Silvia Ubiali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 </w:t>
      </w:r>
    </w:p>
    <w:p w:rsidR="00CF5A9E" w:rsidRPr="00CF5A9E" w:rsidRDefault="00CF5A9E" w:rsidP="00CF5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La Mec Art si manifesta nella stessa epoca e nello stesso contesto culturale che vede la diffusione della Pop Art americana e potremmo dire che ne rappresenta addirittura l’alternativa europea. </w:t>
      </w:r>
    </w:p>
    <w:p w:rsidR="00CF5A9E" w:rsidRPr="00CF5A9E" w:rsidRDefault="00CF5A9E" w:rsidP="00CF5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>Le prime sperimentazioni di Arte Meccanica risalgono all’inizio degli anni Sessanta ma il movimento</w:t>
      </w:r>
      <w:r w:rsidR="00DE7A72">
        <w:rPr>
          <w:rFonts w:ascii="Verdana" w:hAnsi="Verdana"/>
          <w:sz w:val="20"/>
          <w:szCs w:val="20"/>
        </w:rPr>
        <w:t xml:space="preserve"> viene teorizzato con il manife</w:t>
      </w:r>
      <w:r w:rsidRPr="00CF5A9E">
        <w:rPr>
          <w:rFonts w:ascii="Verdana" w:hAnsi="Verdana"/>
          <w:sz w:val="20"/>
          <w:szCs w:val="20"/>
        </w:rPr>
        <w:t>sto ufficiale solo nel 1965 quando il critico francese Pierre Restany riunisce in una mostra a Parigi un gruppo di artisti di diversa nazionalità, che si esprimono con linguaggi differenti ma hanno in comune la sperimentazione delle tecniche fotografiche in pittura. Tra gli artisti: i francesi Serge Béguier e Alain Jacquet, il belga Pol Bury e il greco Nikos Kessanlis, ci sono anche due italiani da tempo residenti a Parigi: Gianni Bertini e Mimmo Rotella, già famoso per i suoi décollage. Nel 1966 i due artisti rientrano in Italia e diffondono il movimento al quale aderiscono anche i milanesi Elio Mariani, Aldo Tagliaferro e il napoletano Bruno Di Bello.</w:t>
      </w:r>
    </w:p>
    <w:p w:rsidR="00CF5A9E" w:rsidRPr="00CF5A9E" w:rsidRDefault="00CF5A9E" w:rsidP="00CF5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La Mec-Art nasce come superamento della pittura tradizionale da cavalletto e come reazione alle tendenze Informali che imperavano in Europa dagli anni Quaranta ma avevano ormai esaurito la loro carica vitale. </w:t>
      </w:r>
    </w:p>
    <w:p w:rsidR="00CF5A9E" w:rsidRPr="00CF5A9E" w:rsidRDefault="00CF5A9E" w:rsidP="00CF5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I Mec-Artisti contribuiscono a “sdoganare la fotografia in pittura” e, con le nuove tele emulsionate su cui viene proiettata l’immagine senza l’impiego di colori e pennelli, eliminano la componente manuale e artigianale del lavoro che aveva caratterizzato la pittura fino a quel momento e dalla quale non era riuscito a liberarsi nemmeno Andy Warhol pur affermando di voler dipingere come una macchina. </w:t>
      </w:r>
    </w:p>
    <w:p w:rsidR="00CF5A9E" w:rsidRPr="00CF5A9E" w:rsidRDefault="00CF5A9E" w:rsidP="00CF5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>La tela emulsionata inoltre permette la riproduzione seriale che porta a una riduzione del prezzo e alla possibilità di distribuzione su larga scala raggiungendo ogni strato sociale.</w:t>
      </w:r>
    </w:p>
    <w:p w:rsidR="00CF5A9E" w:rsidRPr="00CF5A9E" w:rsidRDefault="00CF5A9E" w:rsidP="00CF5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>Si tratta di idee utopistiche che si sono concretizzate solo in parte perché si sono scontrate con l’ostilità del mercato e del collezionismo ma le sperimentazioni dei Mec artisti hanno contribuito a scrivere una pagina importante nella storia dell’arte e hanno influenzato molte delle tendenze artistiche che si sono sviluppate successivamente.</w:t>
      </w:r>
    </w:p>
    <w:p w:rsidR="00CF5A9E" w:rsidRPr="00CF5A9E" w:rsidRDefault="00CF5A9E" w:rsidP="00CF5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 </w:t>
      </w:r>
    </w:p>
    <w:p w:rsidR="00CF5A9E" w:rsidRPr="00CF5A9E" w:rsidRDefault="00CF5A9E" w:rsidP="00CF5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C9D">
        <w:rPr>
          <w:rFonts w:ascii="Verdana" w:hAnsi="Verdana"/>
          <w:sz w:val="20"/>
          <w:szCs w:val="20"/>
        </w:rPr>
        <w:t>La mostra diffusa sarà visitabile liberamente dal 1° al 23 ottobre (da martedì a venerdì dalle 16.00 alle 19.00 e sabato dalle 10.00 alle 12.00 e dalle 16.00 alle 19.00) con distribuzione gratuita del catalogo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 </w:t>
      </w:r>
    </w:p>
    <w:p w:rsidR="00CF5A9E" w:rsidRPr="000F4547" w:rsidRDefault="00CF5A9E" w:rsidP="00CF5A9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F4547">
        <w:rPr>
          <w:rFonts w:ascii="Verdana" w:hAnsi="Verdana"/>
          <w:b/>
          <w:sz w:val="20"/>
          <w:szCs w:val="20"/>
        </w:rPr>
        <w:t>GALLERIA MICHELANGELO ospita GIANNI BERTINI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via Broseta, 15 info@galleriamichelangelo.it   +39.3755477133 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 </w:t>
      </w:r>
    </w:p>
    <w:p w:rsidR="00CF5A9E" w:rsidRPr="000F4547" w:rsidRDefault="00CF5A9E" w:rsidP="00CF5A9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F4547">
        <w:rPr>
          <w:rFonts w:ascii="Verdana" w:hAnsi="Verdana"/>
          <w:b/>
          <w:sz w:val="20"/>
          <w:szCs w:val="20"/>
        </w:rPr>
        <w:t>VIAMORONISEDICI c/o Laboratorio La Fenice ospita BRUNO DI BELLO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via San Bernardino, 28 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info@viamoronisedici.it +39.3472415297 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 </w:t>
      </w:r>
    </w:p>
    <w:p w:rsidR="00CF5A9E" w:rsidRPr="000F4547" w:rsidRDefault="00CF5A9E" w:rsidP="00CF5A9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F4547">
        <w:rPr>
          <w:rFonts w:ascii="Verdana" w:hAnsi="Verdana"/>
          <w:b/>
          <w:sz w:val="20"/>
          <w:szCs w:val="20"/>
        </w:rPr>
        <w:t>GALLERIA MAReLIA ospita ELIO MARIANI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via Torretta, 4 (zona Borgo Palazzo) info@galleriamarelia.it  +39.3478206829 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 </w:t>
      </w:r>
    </w:p>
    <w:p w:rsidR="00CF5A9E" w:rsidRPr="000F4547" w:rsidRDefault="00CF5A9E" w:rsidP="00CF5A9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F4547">
        <w:rPr>
          <w:rFonts w:ascii="Verdana" w:hAnsi="Verdana"/>
          <w:b/>
          <w:sz w:val="20"/>
          <w:szCs w:val="20"/>
        </w:rPr>
        <w:t>GALLERIA ELLENI ospita MIMMO ROTELLA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>via Broseta, 37 info@galleriaelleni.it +39.035.243667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 xml:space="preserve"> </w:t>
      </w:r>
    </w:p>
    <w:p w:rsidR="00CF5A9E" w:rsidRPr="000F4547" w:rsidRDefault="00CF5A9E" w:rsidP="00CF5A9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F4547">
        <w:rPr>
          <w:rFonts w:ascii="Verdana" w:hAnsi="Verdana"/>
          <w:b/>
          <w:sz w:val="20"/>
          <w:szCs w:val="20"/>
        </w:rPr>
        <w:t>STUDIO VANNA CASATI ospita ALDO TAGLIAFERRO</w:t>
      </w:r>
    </w:p>
    <w:p w:rsidR="00CF5A9E" w:rsidRPr="00CF5A9E" w:rsidRDefault="00CF5A9E" w:rsidP="00CF5A9E">
      <w:pPr>
        <w:spacing w:after="0" w:line="240" w:lineRule="auto"/>
        <w:rPr>
          <w:rFonts w:ascii="Verdana" w:hAnsi="Verdana"/>
          <w:sz w:val="20"/>
          <w:szCs w:val="20"/>
        </w:rPr>
      </w:pPr>
      <w:r w:rsidRPr="00CF5A9E">
        <w:rPr>
          <w:rFonts w:ascii="Verdana" w:hAnsi="Verdana"/>
          <w:sz w:val="20"/>
          <w:szCs w:val="20"/>
        </w:rPr>
        <w:t>via Borgo Palazzo, 42 vannacasati@fastwebnet.it +39.035.222333</w:t>
      </w:r>
    </w:p>
    <w:p w:rsidR="00CF5A9E" w:rsidRPr="00575A7E" w:rsidRDefault="00CF5A9E" w:rsidP="00CF5A9E">
      <w:pPr>
        <w:spacing w:after="0" w:line="240" w:lineRule="auto"/>
        <w:rPr>
          <w:rFonts w:ascii="Arial" w:hAnsi="Arial" w:cs="Arial"/>
          <w:b/>
          <w:color w:val="595959" w:themeColor="text1" w:themeTint="A6"/>
          <w:sz w:val="72"/>
          <w:szCs w:val="72"/>
        </w:rPr>
      </w:pPr>
    </w:p>
    <w:sectPr w:rsidR="00CF5A9E" w:rsidRPr="00575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9E"/>
    <w:rsid w:val="000B4C85"/>
    <w:rsid w:val="000C4AE0"/>
    <w:rsid w:val="000F4547"/>
    <w:rsid w:val="00143A80"/>
    <w:rsid w:val="003142FE"/>
    <w:rsid w:val="00486AC7"/>
    <w:rsid w:val="00575A7E"/>
    <w:rsid w:val="006973D4"/>
    <w:rsid w:val="00970E49"/>
    <w:rsid w:val="00A85C9D"/>
    <w:rsid w:val="00CF5A9E"/>
    <w:rsid w:val="00DE7A72"/>
    <w:rsid w:val="00E2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53FF"/>
  <w15:chartTrackingRefBased/>
  <w15:docId w15:val="{DF1C2DC0-4038-48C3-8C1A-AEE47A4E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F5A9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F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F5A9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F5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SILVIA UBIALI</dc:creator>
  <cp:keywords/>
  <dc:description/>
  <cp:lastModifiedBy>info@galleriamichelangelo.it</cp:lastModifiedBy>
  <cp:revision>3</cp:revision>
  <dcterms:created xsi:type="dcterms:W3CDTF">2020-09-28T10:39:00Z</dcterms:created>
  <dcterms:modified xsi:type="dcterms:W3CDTF">2020-09-28T10:39:00Z</dcterms:modified>
</cp:coreProperties>
</file>