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C9F1" w14:textId="6E82CC18" w:rsidR="00BB0E70" w:rsidRPr="007247C3" w:rsidRDefault="00A56B2B" w:rsidP="007247C3">
      <w:pPr>
        <w:pStyle w:val="NormaleWeb"/>
        <w:jc w:val="center"/>
        <w:rPr>
          <w:rFonts w:ascii="Verdana" w:hAnsi="Verdana"/>
        </w:rPr>
      </w:pPr>
      <w:r w:rsidRPr="00A56B2B">
        <w:rPr>
          <w:rFonts w:ascii="Verdana" w:hAnsi="Verdana"/>
          <w:noProof/>
          <w:sz w:val="10"/>
          <w:szCs w:val="10"/>
        </w:rPr>
        <w:drawing>
          <wp:inline distT="0" distB="0" distL="0" distR="0" wp14:anchorId="6338EE77" wp14:editId="5AEC1D02">
            <wp:extent cx="2151993" cy="75199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7" cy="75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94F">
        <w:rPr>
          <w:rFonts w:ascii="Verdana" w:hAnsi="Verdana"/>
          <w:sz w:val="34"/>
          <w:szCs w:val="34"/>
        </w:rPr>
        <w:tab/>
      </w:r>
      <w:r w:rsidR="00BB0E70" w:rsidRPr="0077708C">
        <w:rPr>
          <w:rFonts w:ascii="UICTFontTextStyleBody" w:hAnsi="UICTFontTextStyleBody" w:cs="Arial"/>
          <w:b/>
          <w:bCs/>
          <w:color w:val="222222"/>
          <w:sz w:val="28"/>
          <w:szCs w:val="28"/>
        </w:rPr>
        <w:br/>
      </w:r>
      <w:r w:rsidR="00BB0E70" w:rsidRPr="007247C3">
        <w:rPr>
          <w:rFonts w:asciiTheme="minorHAnsi" w:hAnsiTheme="minorHAnsi" w:cstheme="minorHAnsi"/>
          <w:b/>
          <w:bCs/>
          <w:color w:val="002060"/>
        </w:rPr>
        <w:t>COMUNICATO STAMPA</w:t>
      </w:r>
    </w:p>
    <w:p w14:paraId="09FFF49A" w14:textId="77777777" w:rsidR="00BB0E70" w:rsidRPr="00847B0D" w:rsidRDefault="00BB0E70" w:rsidP="00BB0E70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847B0D">
        <w:rPr>
          <w:rFonts w:asciiTheme="minorHAnsi" w:hAnsiTheme="minorHAnsi" w:cstheme="minorHAnsi"/>
          <w:b/>
          <w:bCs/>
          <w:color w:val="002060"/>
          <w:sz w:val="28"/>
          <w:szCs w:val="28"/>
        </w:rPr>
        <w:t>Capitolium Art: il 4 maggio va in asta il Vintage.</w:t>
      </w:r>
    </w:p>
    <w:p w14:paraId="3B576773" w14:textId="21D03CF8" w:rsidR="00BB0E70" w:rsidRPr="00847B0D" w:rsidRDefault="00BB0E70" w:rsidP="00BB0E70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</w:pPr>
      <w:r w:rsidRPr="00847B0D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Alta Moda, borse, accessori di lusso</w:t>
      </w:r>
      <w:r w:rsidR="00847B0D" w:rsidRPr="00847B0D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. Il fascino</w:t>
      </w:r>
      <w:r w:rsidRPr="00847B0D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 xml:space="preserve"> del valore</w:t>
      </w:r>
    </w:p>
    <w:p w14:paraId="63600D6F" w14:textId="76F043FF" w:rsidR="00BB0E70" w:rsidRPr="00847B0D" w:rsidRDefault="00BB0E70" w:rsidP="00BB0E70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232886C3" w14:textId="33E00D10" w:rsidR="00BB0E70" w:rsidRPr="0077708C" w:rsidRDefault="007247C3" w:rsidP="007247C3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noProof/>
          <w:color w:val="222222"/>
        </w:rPr>
        <w:drawing>
          <wp:inline distT="0" distB="0" distL="0" distR="0" wp14:anchorId="3561DF54" wp14:editId="4FF09BE8">
            <wp:extent cx="3444452" cy="2368061"/>
            <wp:effectExtent l="0" t="0" r="0" b="0"/>
            <wp:docPr id="1" name="Immagine 1" descr="Immagine che contiene interno, accessorio, bors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interno, accessorio, bors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882" cy="23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6B477" w14:textId="77777777" w:rsidR="00BB0E70" w:rsidRDefault="00BB0E70" w:rsidP="00BB0E7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360619F7" w14:textId="1BAE4775" w:rsidR="00BB0E70" w:rsidRPr="007247C3" w:rsidRDefault="00BB0E70" w:rsidP="00BB0E7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247C3">
        <w:rPr>
          <w:rFonts w:asciiTheme="minorHAnsi" w:hAnsiTheme="minorHAnsi" w:cstheme="minorHAnsi"/>
          <w:sz w:val="21"/>
          <w:szCs w:val="21"/>
          <w:u w:val="single"/>
        </w:rPr>
        <w:t>Giovedì 4 maggio 2023</w:t>
      </w:r>
      <w:r w:rsidRPr="007247C3">
        <w:rPr>
          <w:rFonts w:asciiTheme="minorHAnsi" w:hAnsiTheme="minorHAnsi" w:cstheme="minorHAnsi"/>
          <w:sz w:val="21"/>
          <w:szCs w:val="21"/>
        </w:rPr>
        <w:t xml:space="preserve">, </w:t>
      </w:r>
      <w:r w:rsidR="0019403C" w:rsidRPr="007247C3">
        <w:rPr>
          <w:rFonts w:asciiTheme="minorHAnsi" w:hAnsiTheme="minorHAnsi" w:cstheme="minorHAnsi"/>
          <w:sz w:val="21"/>
          <w:szCs w:val="21"/>
        </w:rPr>
        <w:t>l</w:t>
      </w:r>
      <w:r w:rsidRPr="007247C3">
        <w:rPr>
          <w:rFonts w:asciiTheme="minorHAnsi" w:hAnsiTheme="minorHAnsi" w:cstheme="minorHAnsi"/>
          <w:sz w:val="21"/>
          <w:szCs w:val="21"/>
        </w:rPr>
        <w:t>a</w:t>
      </w:r>
      <w:r w:rsidR="0019403C" w:rsidRPr="007247C3">
        <w:rPr>
          <w:rFonts w:asciiTheme="minorHAnsi" w:hAnsiTheme="minorHAnsi" w:cstheme="minorHAnsi"/>
          <w:sz w:val="21"/>
          <w:szCs w:val="21"/>
        </w:rPr>
        <w:t xml:space="preserve"> Casa d’Aste bresciana</w:t>
      </w:r>
      <w:r w:rsidRPr="007247C3">
        <w:rPr>
          <w:rFonts w:asciiTheme="minorHAnsi" w:hAnsiTheme="minorHAnsi" w:cstheme="minorHAnsi"/>
          <w:sz w:val="21"/>
          <w:szCs w:val="21"/>
        </w:rPr>
        <w:t xml:space="preserve"> </w:t>
      </w:r>
      <w:hyperlink r:id="rId8" w:history="1">
        <w:r w:rsidRPr="007247C3">
          <w:rPr>
            <w:rStyle w:val="Collegamentoipertestuale"/>
            <w:rFonts w:asciiTheme="minorHAnsi" w:hAnsiTheme="minorHAnsi" w:cstheme="minorHAnsi"/>
            <w:color w:val="auto"/>
            <w:sz w:val="21"/>
            <w:szCs w:val="21"/>
          </w:rPr>
          <w:t>Capitolium Art</w:t>
        </w:r>
      </w:hyperlink>
      <w:r w:rsidRPr="007247C3">
        <w:rPr>
          <w:rFonts w:asciiTheme="minorHAnsi" w:hAnsiTheme="minorHAnsi" w:cstheme="minorHAnsi"/>
          <w:sz w:val="21"/>
          <w:szCs w:val="21"/>
        </w:rPr>
        <w:t xml:space="preserve"> terrà online </w:t>
      </w:r>
      <w:r w:rsidRPr="007247C3">
        <w:rPr>
          <w:rFonts w:asciiTheme="minorHAnsi" w:hAnsiTheme="minorHAnsi" w:cstheme="minorHAnsi"/>
          <w:b/>
          <w:bCs/>
          <w:sz w:val="21"/>
          <w:szCs w:val="21"/>
        </w:rPr>
        <w:t>l’asta n. 404 Vintage, Luxuries &amp; Collectibles.</w:t>
      </w:r>
    </w:p>
    <w:p w14:paraId="231EDF51" w14:textId="77777777" w:rsidR="00BB0E70" w:rsidRPr="007247C3" w:rsidRDefault="00BB0E70" w:rsidP="00BB0E7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</w:p>
    <w:p w14:paraId="78EFB6C8" w14:textId="2E90C210" w:rsidR="007247C3" w:rsidRPr="007247C3" w:rsidRDefault="00BB0E70" w:rsidP="007247C3">
      <w:pPr>
        <w:jc w:val="both"/>
        <w:rPr>
          <w:rFonts w:cstheme="minorHAnsi"/>
          <w:sz w:val="21"/>
          <w:szCs w:val="21"/>
        </w:rPr>
      </w:pPr>
      <w:r w:rsidRPr="007247C3">
        <w:rPr>
          <w:rFonts w:cstheme="minorHAnsi"/>
          <w:sz w:val="21"/>
          <w:szCs w:val="21"/>
        </w:rPr>
        <w:t>Declinata in due tornate, alle 15,00 (lotti 1 - 76) ed alle 18,00 (lotti 77-152), l’asta presenta una pregevole selezione di ben 152 lotti, tra abiti ed accessori delle maggiori griffes storiche del Made in Italy e delle Maisons internazionali. In catalogo modelli rari ed edizioni limitate di borse, grande e piccola pelletteria di Hermès, Louis Vuitton, Chanel, a fianco di abiti di prêt à porter, accessori (foulards, bijoux, scarpe, occhiali da sole), dal valore collezionistico, d’archivio e museale.</w:t>
      </w:r>
      <w:r w:rsidR="007247C3" w:rsidRPr="007247C3">
        <w:rPr>
          <w:rFonts w:cstheme="minorHAnsi"/>
          <w:sz w:val="21"/>
          <w:szCs w:val="21"/>
        </w:rPr>
        <w:t xml:space="preserve"> Un esempio il Lotto 133</w:t>
      </w:r>
      <w:r w:rsidR="007247C3" w:rsidRPr="007247C3">
        <w:rPr>
          <w:rFonts w:cstheme="minorHAnsi"/>
          <w:b/>
          <w:bCs/>
          <w:sz w:val="21"/>
          <w:szCs w:val="21"/>
        </w:rPr>
        <w:t xml:space="preserve"> </w:t>
      </w:r>
      <w:hyperlink r:id="rId9" w:tgtFrame="_blank" w:history="1">
        <w:r w:rsidR="007247C3" w:rsidRPr="007247C3">
          <w:rPr>
            <w:rStyle w:val="Collegamentoipertestuale"/>
            <w:rFonts w:cstheme="minorHAnsi"/>
            <w:color w:val="auto"/>
            <w:sz w:val="21"/>
            <w:szCs w:val="21"/>
          </w:rPr>
          <w:t>Chanel</w:t>
        </w:r>
      </w:hyperlink>
      <w:r w:rsidR="007247C3" w:rsidRPr="007247C3">
        <w:rPr>
          <w:rFonts w:cstheme="minorHAnsi"/>
          <w:sz w:val="21"/>
          <w:szCs w:val="21"/>
        </w:rPr>
        <w:t xml:space="preserve"> Borsa 2.55 in tweed rosa matelassé. Borsa matelassé</w:t>
      </w:r>
      <w:r w:rsidR="007247C3" w:rsidRPr="007247C3">
        <w:rPr>
          <w:rStyle w:val="apple-converted-space"/>
          <w:rFonts w:cstheme="minorHAnsi"/>
          <w:sz w:val="21"/>
          <w:szCs w:val="21"/>
        </w:rPr>
        <w:t> </w:t>
      </w:r>
      <w:r w:rsidR="007247C3" w:rsidRPr="007247C3">
        <w:rPr>
          <w:rFonts w:cstheme="minorHAnsi"/>
          <w:sz w:val="21"/>
          <w:szCs w:val="21"/>
        </w:rPr>
        <w:t xml:space="preserve">in tweed rosa, rosso, bianco. Catena a doppio scorrimento intrecciata con pelle rosa. Hardware oro. Chiusura con doppia C. Interni in pelle di agnello rosa. Made in France 2004. O ancora il Lotto 7, di cui alla foto, </w:t>
      </w:r>
      <w:hyperlink r:id="rId10" w:tgtFrame="_blank" w:history="1">
        <w:r w:rsidR="007247C3" w:rsidRPr="007247C3">
          <w:rPr>
            <w:rStyle w:val="Collegamentoipertestuale"/>
            <w:rFonts w:cstheme="minorHAnsi"/>
            <w:color w:val="auto"/>
            <w:sz w:val="21"/>
            <w:szCs w:val="21"/>
          </w:rPr>
          <w:t>Hermes</w:t>
        </w:r>
      </w:hyperlink>
      <w:r w:rsidR="007247C3" w:rsidRPr="007247C3">
        <w:rPr>
          <w:rFonts w:cstheme="minorHAnsi"/>
          <w:sz w:val="21"/>
          <w:szCs w:val="21"/>
        </w:rPr>
        <w:t>-Kelly 32 Retourné Or Naturelle Courchevelle. Borsa Hermès vintage a mano o a tracolla con tracolla in tessile e pelle removibile, modello Kelly 32 Retourné Or Naturelle</w:t>
      </w:r>
      <w:r w:rsidR="007247C3" w:rsidRPr="007247C3">
        <w:rPr>
          <w:rStyle w:val="apple-converted-space"/>
          <w:rFonts w:cstheme="minorHAnsi"/>
          <w:sz w:val="21"/>
          <w:szCs w:val="21"/>
        </w:rPr>
        <w:t> </w:t>
      </w:r>
      <w:r w:rsidR="007247C3" w:rsidRPr="007247C3">
        <w:rPr>
          <w:rFonts w:cstheme="minorHAnsi"/>
          <w:sz w:val="21"/>
          <w:szCs w:val="21"/>
        </w:rPr>
        <w:t>Courchevelle,</w:t>
      </w:r>
      <w:r w:rsidR="007247C3" w:rsidRPr="007247C3">
        <w:rPr>
          <w:rStyle w:val="apple-converted-space"/>
          <w:rFonts w:cstheme="minorHAnsi"/>
          <w:sz w:val="21"/>
          <w:szCs w:val="21"/>
        </w:rPr>
        <w:t> </w:t>
      </w:r>
      <w:r w:rsidR="007247C3" w:rsidRPr="007247C3">
        <w:rPr>
          <w:rFonts w:cstheme="minorHAnsi"/>
          <w:sz w:val="21"/>
          <w:szCs w:val="21"/>
        </w:rPr>
        <w:t>in pelle color cuoio naturale con lavorazione</w:t>
      </w:r>
      <w:r w:rsidR="007247C3" w:rsidRPr="007247C3">
        <w:rPr>
          <w:rStyle w:val="apple-converted-space"/>
          <w:rFonts w:cstheme="minorHAnsi"/>
          <w:sz w:val="21"/>
          <w:szCs w:val="21"/>
        </w:rPr>
        <w:t> </w:t>
      </w:r>
      <w:r w:rsidR="007247C3" w:rsidRPr="007247C3">
        <w:rPr>
          <w:rFonts w:cstheme="minorHAnsi"/>
          <w:sz w:val="21"/>
          <w:szCs w:val="21"/>
        </w:rPr>
        <w:t>courchevelle,</w:t>
      </w:r>
      <w:r w:rsidR="007247C3" w:rsidRPr="007247C3">
        <w:rPr>
          <w:rStyle w:val="apple-converted-space"/>
          <w:rFonts w:cstheme="minorHAnsi"/>
          <w:sz w:val="21"/>
          <w:szCs w:val="21"/>
        </w:rPr>
        <w:t> </w:t>
      </w:r>
      <w:r w:rsidR="007247C3" w:rsidRPr="007247C3">
        <w:rPr>
          <w:rFonts w:cstheme="minorHAnsi"/>
          <w:sz w:val="21"/>
          <w:szCs w:val="21"/>
        </w:rPr>
        <w:t xml:space="preserve">realizzata nel 1985. Dettagli hardware dorati, lucchetto e chiavi. </w:t>
      </w:r>
    </w:p>
    <w:p w14:paraId="62747D9B" w14:textId="77777777" w:rsidR="00BB0E70" w:rsidRPr="007247C3" w:rsidRDefault="00BB0E70" w:rsidP="00BB0E7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</w:p>
    <w:p w14:paraId="18988826" w14:textId="7D7DE85E" w:rsidR="00BB0E70" w:rsidRPr="007247C3" w:rsidRDefault="00BB0E70" w:rsidP="00BB0E7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7247C3">
        <w:rPr>
          <w:rFonts w:asciiTheme="minorHAnsi" w:hAnsiTheme="minorHAnsi" w:cstheme="minorHAnsi"/>
          <w:sz w:val="21"/>
          <w:szCs w:val="21"/>
        </w:rPr>
        <w:t xml:space="preserve">Il </w:t>
      </w:r>
      <w:hyperlink r:id="rId11" w:history="1">
        <w:r w:rsidRPr="007247C3">
          <w:rPr>
            <w:rStyle w:val="Collegamentoipertestuale"/>
            <w:rFonts w:asciiTheme="minorHAnsi" w:hAnsiTheme="minorHAnsi" w:cstheme="minorHAnsi"/>
            <w:color w:val="auto"/>
            <w:sz w:val="21"/>
            <w:szCs w:val="21"/>
          </w:rPr>
          <w:t>dipartimento Vintage, Luxuries &amp; Collectibles</w:t>
        </w:r>
      </w:hyperlink>
      <w:r w:rsidRPr="007247C3">
        <w:rPr>
          <w:rFonts w:asciiTheme="minorHAnsi" w:hAnsiTheme="minorHAnsi" w:cstheme="minorHAnsi"/>
          <w:sz w:val="21"/>
          <w:szCs w:val="21"/>
        </w:rPr>
        <w:t xml:space="preserve"> di Capitolium Art è stato inaugurato con la prima asta nel dicembre 2020, </w:t>
      </w:r>
      <w:r w:rsidR="0019403C" w:rsidRPr="007247C3">
        <w:rPr>
          <w:rFonts w:asciiTheme="minorHAnsi" w:hAnsiTheme="minorHAnsi" w:cstheme="minorHAnsi"/>
          <w:sz w:val="21"/>
          <w:szCs w:val="21"/>
        </w:rPr>
        <w:t>con</w:t>
      </w:r>
      <w:r w:rsidRPr="007247C3">
        <w:rPr>
          <w:rFonts w:asciiTheme="minorHAnsi" w:hAnsiTheme="minorHAnsi" w:cstheme="minorHAnsi"/>
          <w:sz w:val="21"/>
          <w:szCs w:val="21"/>
        </w:rPr>
        <w:t xml:space="preserve"> un inedito catalogo di abiti ed accessori emblematiche dell’evoluzione stilistica attraverso i decenni della storia della moda e del costume, con una speciale attenzione dedicata al Made in Italy. </w:t>
      </w:r>
      <w:r w:rsidR="007247C3" w:rsidRPr="007247C3">
        <w:rPr>
          <w:rFonts w:asciiTheme="minorHAnsi" w:hAnsiTheme="minorHAnsi" w:cstheme="minorHAnsi"/>
          <w:sz w:val="21"/>
          <w:szCs w:val="21"/>
        </w:rPr>
        <w:t xml:space="preserve"> </w:t>
      </w:r>
      <w:r w:rsidRPr="007247C3">
        <w:rPr>
          <w:rFonts w:asciiTheme="minorHAnsi" w:hAnsiTheme="minorHAnsi" w:cstheme="minorHAnsi"/>
          <w:sz w:val="21"/>
          <w:szCs w:val="21"/>
        </w:rPr>
        <w:t>Oggi, l’accurata selezione dei lotti, reperiti collaborando con esperti di settore e committenze private, viene declinata in due tipologie di vendita (online e virtuale), con cadenza quadrimestrale, con una redemption media di vendita del 70% sul numero dei lotti presentati e del 80% sul valore degli oggetti proposti. </w:t>
      </w:r>
      <w:r w:rsidR="00847B0D">
        <w:rPr>
          <w:rFonts w:asciiTheme="minorHAnsi" w:hAnsiTheme="minorHAnsi" w:cstheme="minorHAnsi"/>
          <w:sz w:val="21"/>
          <w:szCs w:val="21"/>
        </w:rPr>
        <w:t xml:space="preserve"> </w:t>
      </w:r>
      <w:r w:rsidRPr="007247C3">
        <w:rPr>
          <w:rFonts w:asciiTheme="minorHAnsi" w:hAnsiTheme="minorHAnsi" w:cstheme="minorHAnsi"/>
          <w:sz w:val="21"/>
          <w:szCs w:val="21"/>
        </w:rPr>
        <w:t xml:space="preserve">Fondatrice e responsabile di dipartimento, </w:t>
      </w:r>
      <w:r w:rsidRPr="007247C3">
        <w:rPr>
          <w:rFonts w:asciiTheme="minorHAnsi" w:hAnsiTheme="minorHAnsi" w:cstheme="minorHAnsi"/>
          <w:i/>
          <w:iCs/>
          <w:sz w:val="21"/>
          <w:szCs w:val="21"/>
        </w:rPr>
        <w:t>Mariateresa Rusconi</w:t>
      </w:r>
      <w:r w:rsidRPr="007247C3">
        <w:rPr>
          <w:rFonts w:asciiTheme="minorHAnsi" w:hAnsiTheme="minorHAnsi" w:cstheme="minorHAnsi"/>
          <w:sz w:val="21"/>
          <w:szCs w:val="21"/>
        </w:rPr>
        <w:t xml:space="preserve">, che seleziona con precisione e passione i lotti da inserire nei cataloghi d’asta, immaginando il </w:t>
      </w:r>
      <w:r w:rsidRPr="007247C3">
        <w:rPr>
          <w:rFonts w:asciiTheme="minorHAnsi" w:hAnsiTheme="minorHAnsi" w:cstheme="minorHAnsi"/>
          <w:i/>
          <w:iCs/>
          <w:sz w:val="21"/>
          <w:szCs w:val="21"/>
        </w:rPr>
        <w:t>fil rouge</w:t>
      </w:r>
      <w:r w:rsidRPr="007247C3">
        <w:rPr>
          <w:rFonts w:asciiTheme="minorHAnsi" w:hAnsiTheme="minorHAnsi" w:cstheme="minorHAnsi"/>
          <w:sz w:val="21"/>
          <w:szCs w:val="21"/>
        </w:rPr>
        <w:t xml:space="preserve"> tematico e stilistico di ciascuna asta e coordinando costantemente i preziosi rapporti con i committenti e gli acquirenti.  Al suo fianco </w:t>
      </w:r>
      <w:r w:rsidRPr="007247C3">
        <w:rPr>
          <w:rFonts w:asciiTheme="minorHAnsi" w:hAnsiTheme="minorHAnsi" w:cstheme="minorHAnsi"/>
          <w:i/>
          <w:iCs/>
          <w:sz w:val="21"/>
          <w:szCs w:val="21"/>
        </w:rPr>
        <w:t>Marina Azzurra Lulli</w:t>
      </w:r>
      <w:r w:rsidRPr="007247C3">
        <w:rPr>
          <w:rFonts w:asciiTheme="minorHAnsi" w:hAnsiTheme="minorHAnsi" w:cstheme="minorHAnsi"/>
          <w:sz w:val="21"/>
          <w:szCs w:val="21"/>
        </w:rPr>
        <w:t>, esperta di dipartimento, per la valutazione, la valorizzazione e la descrizione tecnico-storica dei lotti da esitare.</w:t>
      </w:r>
    </w:p>
    <w:p w14:paraId="2EABD034" w14:textId="77777777" w:rsidR="00BB0E70" w:rsidRPr="007247C3" w:rsidRDefault="00BB0E70" w:rsidP="00BB0E7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543BE98" w14:textId="0B3CBC6D" w:rsidR="004939CE" w:rsidRPr="007247C3" w:rsidRDefault="00E22CFF" w:rsidP="004939C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hyperlink r:id="rId12" w:history="1">
        <w:r w:rsidR="004939CE" w:rsidRPr="007247C3">
          <w:rPr>
            <w:rStyle w:val="Collegamentoipertestuale"/>
            <w:rFonts w:asciiTheme="minorHAnsi" w:hAnsiTheme="minorHAnsi" w:cstheme="minorHAnsi"/>
            <w:b/>
            <w:bCs/>
            <w:color w:val="auto"/>
            <w:sz w:val="21"/>
            <w:szCs w:val="21"/>
            <w:shd w:val="clear" w:color="auto" w:fill="FFFFFF"/>
          </w:rPr>
          <w:t>L’asta 404 | VINTAGE LUXURIES &amp; COLLECTIBLES - ALTA MODA, BORSE E ACCESSORI DI LUSSO Online</w:t>
        </w:r>
      </w:hyperlink>
      <w:r w:rsidR="004939CE" w:rsidRPr="007247C3"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 xml:space="preserve"> del prossimo 4 maggio </w:t>
      </w:r>
      <w:r w:rsidR="004939CE" w:rsidRPr="007247C3">
        <w:rPr>
          <w:rFonts w:asciiTheme="minorHAnsi" w:hAnsiTheme="minorHAnsi" w:cstheme="minorHAnsi"/>
          <w:b/>
          <w:bCs/>
          <w:sz w:val="21"/>
          <w:szCs w:val="21"/>
        </w:rPr>
        <w:t xml:space="preserve">si propone di incuriosire ed interessare, con i suoi “pezzi”, un pubblico trasversale e certamente transgenerazionale. </w:t>
      </w:r>
      <w:r w:rsidR="00847B0D">
        <w:rPr>
          <w:rFonts w:asciiTheme="minorHAnsi" w:hAnsiTheme="minorHAnsi" w:cstheme="minorHAnsi"/>
          <w:b/>
          <w:bCs/>
          <w:sz w:val="21"/>
          <w:szCs w:val="21"/>
        </w:rPr>
        <w:t>Lungo il fil rouge irresistibile del valore.</w:t>
      </w:r>
    </w:p>
    <w:p w14:paraId="51ED6A4F" w14:textId="0461EEBC" w:rsidR="004939CE" w:rsidRPr="007247C3" w:rsidRDefault="004939CE" w:rsidP="004939C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DDB649E" w14:textId="34155D9E" w:rsidR="004939CE" w:rsidRPr="00847B0D" w:rsidRDefault="004939CE" w:rsidP="00BB0E70">
      <w:pPr>
        <w:pStyle w:val="NormaleWeb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  <w:b/>
          <w:bCs/>
          <w:color w:val="002060"/>
          <w:sz w:val="21"/>
          <w:szCs w:val="21"/>
        </w:rPr>
      </w:pPr>
      <w:r w:rsidRPr="00847B0D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Per visionare il Catalogo e partecipare: </w:t>
      </w:r>
      <w:hyperlink r:id="rId13" w:history="1">
        <w:r w:rsidRPr="00847B0D">
          <w:rPr>
            <w:rStyle w:val="Collegamentoipertestuale"/>
            <w:rFonts w:asciiTheme="minorHAnsi" w:hAnsiTheme="minorHAnsi" w:cstheme="minorHAnsi"/>
            <w:b/>
            <w:bCs/>
            <w:color w:val="002060"/>
            <w:sz w:val="21"/>
            <w:szCs w:val="21"/>
          </w:rPr>
          <w:t>https://www.capitoliumart.it/it/asta/asta-404-vintage-luxuries-and-collectibles-alta-moda-borse-e-accessori-di-luss-online/xau-378</w:t>
        </w:r>
      </w:hyperlink>
    </w:p>
    <w:p w14:paraId="32B53CD5" w14:textId="47184C8E" w:rsidR="00847B0D" w:rsidRPr="00847B0D" w:rsidRDefault="00847B0D" w:rsidP="00BB0E70">
      <w:pPr>
        <w:pStyle w:val="NormaleWeb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  <w:color w:val="auto"/>
          <w:sz w:val="21"/>
          <w:szCs w:val="21"/>
        </w:rPr>
      </w:pPr>
      <w:r w:rsidRPr="00847B0D">
        <w:rPr>
          <w:rStyle w:val="Collegamentoipertestuale"/>
          <w:rFonts w:asciiTheme="minorHAnsi" w:hAnsiTheme="minorHAnsi" w:cstheme="minorHAnsi"/>
          <w:color w:val="auto"/>
          <w:sz w:val="21"/>
          <w:szCs w:val="21"/>
        </w:rPr>
        <w:t>_________</w:t>
      </w:r>
    </w:p>
    <w:p w14:paraId="7FB37415" w14:textId="7A047858" w:rsidR="00847B0D" w:rsidRPr="00847B0D" w:rsidRDefault="00847B0D" w:rsidP="00BB0E70">
      <w:pPr>
        <w:pStyle w:val="NormaleWeb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847B0D"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  <w:t>Comunicazione</w:t>
      </w:r>
    </w:p>
    <w:p w14:paraId="1889B72A" w14:textId="73D9B1B5" w:rsidR="00847B0D" w:rsidRPr="00847B0D" w:rsidRDefault="00E22CFF" w:rsidP="00BB0E70">
      <w:pPr>
        <w:pStyle w:val="NormaleWeb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</w:pPr>
      <w:hyperlink r:id="rId14" w:history="1">
        <w:r w:rsidR="00847B0D" w:rsidRPr="00847B0D">
          <w:rPr>
            <w:rStyle w:val="Collegamentoipertestuale"/>
            <w:rFonts w:asciiTheme="minorHAnsi" w:hAnsiTheme="minorHAnsi" w:cstheme="minorHAnsi"/>
            <w:sz w:val="16"/>
            <w:szCs w:val="16"/>
          </w:rPr>
          <w:t>Capitolium Art</w:t>
        </w:r>
      </w:hyperlink>
    </w:p>
    <w:p w14:paraId="003879A0" w14:textId="45508A86" w:rsidR="00847B0D" w:rsidRPr="00847B0D" w:rsidRDefault="00847B0D" w:rsidP="00BB0E70">
      <w:pPr>
        <w:pStyle w:val="NormaleWeb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847B0D"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  <w:t>Brescia – Torino – Roma</w:t>
      </w:r>
    </w:p>
    <w:p w14:paraId="555908BC" w14:textId="3C5402C1" w:rsidR="00847B0D" w:rsidRPr="00847B0D" w:rsidRDefault="00847B0D" w:rsidP="00BB0E70">
      <w:pPr>
        <w:pStyle w:val="NormaleWeb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847B0D"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  <w:t xml:space="preserve">e-mail: </w:t>
      </w:r>
      <w:hyperlink r:id="rId15" w:history="1">
        <w:r w:rsidRPr="00847B0D">
          <w:rPr>
            <w:rStyle w:val="Collegamentoipertestuale"/>
            <w:rFonts w:asciiTheme="minorHAnsi" w:hAnsiTheme="minorHAnsi" w:cstheme="minorHAnsi"/>
            <w:sz w:val="16"/>
            <w:szCs w:val="16"/>
            <w:u w:val="none"/>
          </w:rPr>
          <w:t>comunicazione@capitoliumart.it</w:t>
        </w:r>
      </w:hyperlink>
    </w:p>
    <w:p w14:paraId="1A96DF13" w14:textId="731753AE" w:rsidR="00286709" w:rsidRPr="001A6B7F" w:rsidRDefault="00847B0D" w:rsidP="001A6B7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847B0D"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  <w:t>T. 3395785378</w:t>
      </w:r>
    </w:p>
    <w:sectPr w:rsidR="00286709" w:rsidRPr="001A6B7F" w:rsidSect="000A5888">
      <w:pgSz w:w="11906" w:h="16838"/>
      <w:pgMar w:top="45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7668" w14:textId="77777777" w:rsidR="00E22CFF" w:rsidRDefault="00E22CFF" w:rsidP="00275E3E">
      <w:r>
        <w:separator/>
      </w:r>
    </w:p>
  </w:endnote>
  <w:endnote w:type="continuationSeparator" w:id="0">
    <w:p w14:paraId="052970CD" w14:textId="77777777" w:rsidR="00E22CFF" w:rsidRDefault="00E22CFF" w:rsidP="002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A5F6" w14:textId="77777777" w:rsidR="00E22CFF" w:rsidRDefault="00E22CFF" w:rsidP="00275E3E">
      <w:r>
        <w:separator/>
      </w:r>
    </w:p>
  </w:footnote>
  <w:footnote w:type="continuationSeparator" w:id="0">
    <w:p w14:paraId="32FCF049" w14:textId="77777777" w:rsidR="00E22CFF" w:rsidRDefault="00E22CFF" w:rsidP="0027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2B"/>
    <w:rsid w:val="0002581B"/>
    <w:rsid w:val="000365EE"/>
    <w:rsid w:val="00052679"/>
    <w:rsid w:val="000A5888"/>
    <w:rsid w:val="000D31C4"/>
    <w:rsid w:val="000D4F21"/>
    <w:rsid w:val="000E4105"/>
    <w:rsid w:val="0013190A"/>
    <w:rsid w:val="0014738B"/>
    <w:rsid w:val="001546DE"/>
    <w:rsid w:val="00183F2F"/>
    <w:rsid w:val="00193993"/>
    <w:rsid w:val="0019403C"/>
    <w:rsid w:val="001A6B7F"/>
    <w:rsid w:val="001B0FFD"/>
    <w:rsid w:val="001C4737"/>
    <w:rsid w:val="001D0AAE"/>
    <w:rsid w:val="00217270"/>
    <w:rsid w:val="00275E3E"/>
    <w:rsid w:val="00286709"/>
    <w:rsid w:val="0029794A"/>
    <w:rsid w:val="002C7801"/>
    <w:rsid w:val="00391029"/>
    <w:rsid w:val="003A7E03"/>
    <w:rsid w:val="003C2A3A"/>
    <w:rsid w:val="0040220B"/>
    <w:rsid w:val="004107A5"/>
    <w:rsid w:val="0048280A"/>
    <w:rsid w:val="004939CE"/>
    <w:rsid w:val="004A6430"/>
    <w:rsid w:val="004B6587"/>
    <w:rsid w:val="00530321"/>
    <w:rsid w:val="00546D6E"/>
    <w:rsid w:val="00585572"/>
    <w:rsid w:val="00590805"/>
    <w:rsid w:val="005A1158"/>
    <w:rsid w:val="005C7688"/>
    <w:rsid w:val="005D451D"/>
    <w:rsid w:val="005E1B15"/>
    <w:rsid w:val="006030DC"/>
    <w:rsid w:val="00615808"/>
    <w:rsid w:val="0061592A"/>
    <w:rsid w:val="006245B8"/>
    <w:rsid w:val="00631354"/>
    <w:rsid w:val="006439B4"/>
    <w:rsid w:val="00672F76"/>
    <w:rsid w:val="00685777"/>
    <w:rsid w:val="006B36F7"/>
    <w:rsid w:val="006E1C06"/>
    <w:rsid w:val="006F494F"/>
    <w:rsid w:val="0070003E"/>
    <w:rsid w:val="007247C3"/>
    <w:rsid w:val="007B2788"/>
    <w:rsid w:val="007C05E0"/>
    <w:rsid w:val="007D01F0"/>
    <w:rsid w:val="00824BBA"/>
    <w:rsid w:val="0083261C"/>
    <w:rsid w:val="00841609"/>
    <w:rsid w:val="00847B0D"/>
    <w:rsid w:val="008E0ADC"/>
    <w:rsid w:val="008E2CFC"/>
    <w:rsid w:val="00917AE6"/>
    <w:rsid w:val="009E3DC6"/>
    <w:rsid w:val="009F7158"/>
    <w:rsid w:val="00A164BD"/>
    <w:rsid w:val="00A262CC"/>
    <w:rsid w:val="00A56B2B"/>
    <w:rsid w:val="00A60123"/>
    <w:rsid w:val="00A803F2"/>
    <w:rsid w:val="00AC4F87"/>
    <w:rsid w:val="00AD4FDC"/>
    <w:rsid w:val="00AE77E4"/>
    <w:rsid w:val="00AF139E"/>
    <w:rsid w:val="00B44620"/>
    <w:rsid w:val="00B938D1"/>
    <w:rsid w:val="00BA2198"/>
    <w:rsid w:val="00BB0E70"/>
    <w:rsid w:val="00C02284"/>
    <w:rsid w:val="00D23550"/>
    <w:rsid w:val="00D47A6E"/>
    <w:rsid w:val="00D52A2C"/>
    <w:rsid w:val="00D9601A"/>
    <w:rsid w:val="00DC2582"/>
    <w:rsid w:val="00DF241B"/>
    <w:rsid w:val="00DF48F4"/>
    <w:rsid w:val="00E120AA"/>
    <w:rsid w:val="00E163C5"/>
    <w:rsid w:val="00E22CFF"/>
    <w:rsid w:val="00E466E8"/>
    <w:rsid w:val="00E521CE"/>
    <w:rsid w:val="00EB2235"/>
    <w:rsid w:val="00EF01C5"/>
    <w:rsid w:val="00FB211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1EDC"/>
  <w15:chartTrackingRefBased/>
  <w15:docId w15:val="{7F213D4E-C862-D34E-A38A-A9D4412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47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C2A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6B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24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41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410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5E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3E"/>
  </w:style>
  <w:style w:type="paragraph" w:styleId="Pidipagina">
    <w:name w:val="footer"/>
    <w:basedOn w:val="Normale"/>
    <w:link w:val="PidipaginaCarattere"/>
    <w:uiPriority w:val="99"/>
    <w:unhideWhenUsed/>
    <w:rsid w:val="00275E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3E"/>
  </w:style>
  <w:style w:type="character" w:customStyle="1" w:styleId="Titolo3Carattere">
    <w:name w:val="Titolo 3 Carattere"/>
    <w:basedOn w:val="Carpredefinitoparagrafo"/>
    <w:link w:val="Titolo3"/>
    <w:uiPriority w:val="9"/>
    <w:rsid w:val="003C2A3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3C2A3A"/>
    <w:rPr>
      <w:i/>
      <w:iCs/>
    </w:rPr>
  </w:style>
  <w:style w:type="character" w:customStyle="1" w:styleId="apple-converted-space">
    <w:name w:val="apple-converted-space"/>
    <w:basedOn w:val="Carpredefinitoparagrafo"/>
    <w:rsid w:val="003C2A3A"/>
  </w:style>
  <w:style w:type="character" w:customStyle="1" w:styleId="xt0psk2">
    <w:name w:val="xt0psk2"/>
    <w:basedOn w:val="Carpredefinitoparagrafo"/>
    <w:rsid w:val="0061592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4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4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oliumart.it/" TargetMode="External"/><Relationship Id="rId13" Type="http://schemas.openxmlformats.org/officeDocument/2006/relationships/hyperlink" Target="https://www.capitoliumart.it/it/asta/asta-404-vintage-luxuries-and-collectibles-alta-moda-borse-e-accessori-di-luss-online/xau-37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capitoliumart.it/it/asta/asta-404-vintage-luxuries-and-collectibles-alta-moda-borse-e-accessori-di-luss-online/xau-37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apitoliumart.it/it/dipartimento/vintage-luxuries-and-collectibles/xdi-222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omunicazione@capitoliumart.it" TargetMode="External"/><Relationship Id="rId10" Type="http://schemas.openxmlformats.org/officeDocument/2006/relationships/hyperlink" Target="https://www.capitoliumart.it/it/artista/hermes/xar-12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pitoliumart.it/it/artista/chanel/xar-1221" TargetMode="External"/><Relationship Id="rId14" Type="http://schemas.openxmlformats.org/officeDocument/2006/relationships/hyperlink" Target="http://www.capitoliumar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Cappella</dc:creator>
  <cp:keywords/>
  <dc:description/>
  <cp:lastModifiedBy>Diana Daneluz</cp:lastModifiedBy>
  <cp:revision>8</cp:revision>
  <cp:lastPrinted>2023-03-13T13:28:00Z</cp:lastPrinted>
  <dcterms:created xsi:type="dcterms:W3CDTF">2023-04-27T12:12:00Z</dcterms:created>
  <dcterms:modified xsi:type="dcterms:W3CDTF">2023-05-02T08:47:00Z</dcterms:modified>
</cp:coreProperties>
</file>