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70D6" w:rsidRPr="00D070D6" w:rsidRDefault="00D070D6" w:rsidP="00D070D6">
      <w:pPr>
        <w:widowControl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In uscita </w:t>
      </w:r>
      <w:bookmarkStart w:id="0" w:name="_GoBack"/>
      <w:bookmarkEnd w:id="0"/>
      <w:r w:rsidRPr="00D070D6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>“Ferragosto”, il terzo libro di Eugenio Lanna</w:t>
      </w:r>
    </w:p>
    <w:p w:rsidR="0056505A" w:rsidRPr="00D070D6" w:rsidRDefault="0056505A" w:rsidP="00D070D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en-US" w:bidi="ar-SA"/>
        </w:rPr>
      </w:pPr>
      <w:r w:rsidRPr="00D070D6">
        <w:rPr>
          <w:rFonts w:ascii="Times New Roman" w:eastAsiaTheme="minorHAnsi" w:hAnsi="Times New Roman" w:cs="Times New Roman"/>
          <w:i/>
          <w:iCs/>
          <w:sz w:val="28"/>
          <w:szCs w:val="28"/>
          <w:lang w:eastAsia="en-US" w:bidi="ar-SA"/>
        </w:rPr>
        <w:t xml:space="preserve">Nel vasto orizzonte temporale degli anni che precedono e seguono la seconda guerra mondiale, in un modesto villaggio, si distingue il comportamento di diverse persone, testimoni più o meno partecipi di avvenimenti cruciali del ventesimo secolo. Il connotato che sembra esaltare alcuni dei caratteri che si incontrano nelle varie vicende, soprattutto negli anni del dopoguerra, è una sindrome da visionari che, seppur di rado, assume tratti di allucinazione. Nondimeno, non manca chi riesce a scoraggiare ogni vaneggiamento e a rinsaldare i consueti equilibri. </w:t>
      </w:r>
      <w:r w:rsidRPr="00D070D6">
        <w:rPr>
          <w:rFonts w:ascii="Times New Roman" w:eastAsia="Times New Roman" w:hAnsi="Times New Roman" w:cs="Times New Roman"/>
          <w:i/>
          <w:iCs/>
          <w:sz w:val="28"/>
          <w:szCs w:val="28"/>
          <w:lang w:eastAsia="en-US" w:bidi="ar-SA"/>
        </w:rPr>
        <w:t>Riaffiorano, seppure larvatamente, i propositi di sempre: la rivendicazione della predominanza, i vagheggiamenti utopistici, l’infimo appagamento quotidiano.</w:t>
      </w:r>
    </w:p>
    <w:p w:rsidR="007B4B09" w:rsidRPr="00D070D6" w:rsidRDefault="0056505A" w:rsidP="00D070D6">
      <w:pPr>
        <w:widowControl/>
        <w:spacing w:after="140" w:line="36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56505A">
        <w:rPr>
          <w:rFonts w:ascii="Times New Roman" w:eastAsia="SimSun" w:hAnsi="Times New Roman" w:cs="Times New Roman"/>
          <w:color w:val="00000A"/>
          <w:sz w:val="28"/>
          <w:szCs w:val="28"/>
        </w:rPr>
        <w:t>Quest</w:t>
      </w:r>
      <w:r w:rsidR="007B4B09" w:rsidRPr="00D070D6">
        <w:rPr>
          <w:rFonts w:ascii="Times New Roman" w:eastAsia="SimSun" w:hAnsi="Times New Roman" w:cs="Times New Roman"/>
          <w:color w:val="00000A"/>
          <w:sz w:val="28"/>
          <w:szCs w:val="28"/>
        </w:rPr>
        <w:t>o</w:t>
      </w:r>
      <w:r w:rsidRPr="0056505A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è </w:t>
      </w:r>
      <w:r w:rsidRPr="00D070D6">
        <w:rPr>
          <w:rFonts w:ascii="Times New Roman" w:eastAsia="SimSun" w:hAnsi="Times New Roman" w:cs="Times New Roman"/>
          <w:color w:val="00000A"/>
          <w:sz w:val="28"/>
          <w:szCs w:val="28"/>
        </w:rPr>
        <w:t>l’incipit</w:t>
      </w:r>
      <w:r w:rsidRPr="0056505A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che </w:t>
      </w:r>
      <w:r w:rsidRPr="00D070D6">
        <w:rPr>
          <w:rFonts w:ascii="Times New Roman" w:eastAsia="SimSun" w:hAnsi="Times New Roman" w:cs="Times New Roman"/>
          <w:color w:val="00000A"/>
          <w:sz w:val="28"/>
          <w:szCs w:val="28"/>
        </w:rPr>
        <w:t>introduce</w:t>
      </w:r>
      <w:r w:rsidRPr="0056505A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Pr="00D070D6">
        <w:rPr>
          <w:rFonts w:ascii="Times New Roman" w:eastAsia="SimSun" w:hAnsi="Times New Roman" w:cs="Times New Roman"/>
          <w:b/>
          <w:bCs/>
          <w:color w:val="00000A"/>
          <w:sz w:val="28"/>
          <w:szCs w:val="28"/>
        </w:rPr>
        <w:t xml:space="preserve">“Ferragosto”, </w:t>
      </w:r>
      <w:r w:rsidRPr="0056505A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il </w:t>
      </w:r>
      <w:r w:rsidRPr="00D070D6">
        <w:rPr>
          <w:rFonts w:ascii="Times New Roman" w:eastAsia="SimSun" w:hAnsi="Times New Roman" w:cs="Times New Roman"/>
          <w:color w:val="00000A"/>
          <w:sz w:val="28"/>
          <w:szCs w:val="28"/>
        </w:rPr>
        <w:t>nuovo</w:t>
      </w:r>
      <w:r w:rsidRPr="0056505A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libro di </w:t>
      </w:r>
      <w:r w:rsidRPr="0056505A">
        <w:rPr>
          <w:rFonts w:ascii="Times New Roman" w:eastAsia="SimSun" w:hAnsi="Times New Roman" w:cs="Times New Roman"/>
          <w:b/>
          <w:bCs/>
          <w:color w:val="00000A"/>
          <w:sz w:val="28"/>
          <w:szCs w:val="28"/>
        </w:rPr>
        <w:t>Eugenio Lanna</w:t>
      </w:r>
      <w:r w:rsidRPr="0056505A">
        <w:rPr>
          <w:rFonts w:ascii="Times New Roman" w:eastAsia="SimSun" w:hAnsi="Times New Roman" w:cs="Times New Roman"/>
          <w:color w:val="00000A"/>
          <w:sz w:val="28"/>
          <w:szCs w:val="28"/>
        </w:rPr>
        <w:t>, pubblicato da</w:t>
      </w:r>
      <w:r w:rsidRPr="00D070D6">
        <w:rPr>
          <w:rFonts w:ascii="Times New Roman" w:eastAsia="SimSun" w:hAnsi="Times New Roman" w:cs="Times New Roman"/>
          <w:color w:val="00000A"/>
          <w:sz w:val="28"/>
          <w:szCs w:val="28"/>
        </w:rPr>
        <w:t>lla casa editrice</w:t>
      </w:r>
      <w:r w:rsidRPr="0056505A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Pr="0056505A">
        <w:rPr>
          <w:rFonts w:ascii="Times New Roman" w:eastAsia="SimSun" w:hAnsi="Times New Roman" w:cs="Times New Roman"/>
          <w:b/>
          <w:bCs/>
          <w:color w:val="00000A"/>
          <w:sz w:val="28"/>
          <w:szCs w:val="28"/>
        </w:rPr>
        <w:t>MR Editori</w:t>
      </w:r>
      <w:r w:rsidRPr="0056505A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. </w:t>
      </w:r>
    </w:p>
    <w:p w:rsidR="00D070D6" w:rsidRDefault="0056505A" w:rsidP="00D070D6">
      <w:pPr>
        <w:widowControl/>
        <w:spacing w:after="140" w:line="36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D070D6">
        <w:rPr>
          <w:rFonts w:ascii="Times New Roman" w:eastAsia="SimSun" w:hAnsi="Times New Roman" w:cs="Times New Roman"/>
          <w:color w:val="00000A"/>
          <w:sz w:val="28"/>
          <w:szCs w:val="28"/>
        </w:rPr>
        <w:t>Dopo “</w:t>
      </w:r>
      <w:r w:rsidRPr="00D070D6">
        <w:rPr>
          <w:rFonts w:ascii="Times New Roman" w:eastAsia="SimSun" w:hAnsi="Times New Roman" w:cs="Times New Roman"/>
          <w:b/>
          <w:bCs/>
          <w:color w:val="00000A"/>
          <w:sz w:val="28"/>
          <w:szCs w:val="28"/>
        </w:rPr>
        <w:t>La piazzola della Chiesa</w:t>
      </w:r>
      <w:r w:rsidRPr="00D070D6">
        <w:rPr>
          <w:rFonts w:ascii="Times New Roman" w:eastAsia="SimSun" w:hAnsi="Times New Roman" w:cs="Times New Roman"/>
          <w:color w:val="00000A"/>
          <w:sz w:val="28"/>
          <w:szCs w:val="28"/>
        </w:rPr>
        <w:t>” ed “</w:t>
      </w:r>
      <w:r w:rsidRPr="00D070D6">
        <w:rPr>
          <w:rFonts w:ascii="Times New Roman" w:eastAsia="SimSun" w:hAnsi="Times New Roman" w:cs="Times New Roman"/>
          <w:b/>
          <w:bCs/>
          <w:color w:val="00000A"/>
          <w:sz w:val="28"/>
          <w:szCs w:val="28"/>
        </w:rPr>
        <w:t>Echi nel vento</w:t>
      </w:r>
      <w:r w:rsidRPr="00D070D6">
        <w:rPr>
          <w:rFonts w:ascii="Times New Roman" w:eastAsia="SimSun" w:hAnsi="Times New Roman" w:cs="Times New Roman"/>
          <w:color w:val="00000A"/>
          <w:sz w:val="28"/>
          <w:szCs w:val="28"/>
        </w:rPr>
        <w:t>”, l</w:t>
      </w:r>
      <w:r w:rsidR="00D070D6">
        <w:rPr>
          <w:rFonts w:ascii="Times New Roman" w:eastAsia="SimSun" w:hAnsi="Times New Roman" w:cs="Times New Roman"/>
          <w:color w:val="00000A"/>
          <w:sz w:val="28"/>
          <w:szCs w:val="28"/>
        </w:rPr>
        <w:t>o scrittore</w:t>
      </w:r>
      <w:r w:rsidRPr="00D070D6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casertano torna a cimentarsi con racconti tratti da episodi del passato,</w:t>
      </w:r>
      <w:r w:rsidRPr="0056505A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Pr="00D070D6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che sono solo il punto di partenza da cui inizia il percorso creativo della propria fantasia. </w:t>
      </w:r>
      <w:r w:rsidR="007B4B09" w:rsidRPr="00D070D6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Ed è così, dunque, che si snodano vicende del secolo </w:t>
      </w:r>
      <w:r w:rsidR="00D070D6">
        <w:rPr>
          <w:rFonts w:ascii="Times New Roman" w:eastAsia="SimSun" w:hAnsi="Times New Roman" w:cs="Times New Roman"/>
          <w:color w:val="00000A"/>
          <w:sz w:val="28"/>
          <w:szCs w:val="28"/>
        </w:rPr>
        <w:t>scorso</w:t>
      </w:r>
      <w:r w:rsidR="007B4B09" w:rsidRPr="00D070D6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, in cui tutti possono immedesimarsi o riconoscere sentimenti provati; ieri ed oggi. A dimostrare che non fa differenza se si è nati </w:t>
      </w:r>
      <w:r w:rsidR="00D070D6">
        <w:rPr>
          <w:rFonts w:ascii="Times New Roman" w:eastAsia="SimSun" w:hAnsi="Times New Roman" w:cs="Times New Roman"/>
          <w:color w:val="00000A"/>
          <w:sz w:val="28"/>
          <w:szCs w:val="28"/>
        </w:rPr>
        <w:t>o</w:t>
      </w:r>
      <w:r w:rsidR="007B4B09" w:rsidRPr="00D070D6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vissuti in tempo di guerra; l’umanità è varia e la sua disomogeneità si riscontra in qualsiasi epoca, a p</w:t>
      </w:r>
      <w:r w:rsidR="00D070D6">
        <w:rPr>
          <w:rFonts w:ascii="Times New Roman" w:eastAsia="SimSun" w:hAnsi="Times New Roman" w:cs="Times New Roman"/>
          <w:color w:val="00000A"/>
          <w:sz w:val="28"/>
          <w:szCs w:val="28"/>
        </w:rPr>
        <w:t>rescindere</w:t>
      </w:r>
      <w:r w:rsidR="007B4B09" w:rsidRPr="00D070D6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da ceti e classi sociali di appartenenza. </w:t>
      </w:r>
    </w:p>
    <w:p w:rsidR="0056505A" w:rsidRDefault="007B4B09" w:rsidP="00D070D6">
      <w:pPr>
        <w:widowControl/>
        <w:spacing w:after="140" w:line="36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D070D6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In fondo è questo è il </w:t>
      </w:r>
      <w:r w:rsidRPr="00D070D6">
        <w:rPr>
          <w:rFonts w:ascii="Times New Roman" w:eastAsia="SimSun" w:hAnsi="Times New Roman" w:cs="Times New Roman"/>
          <w:i/>
          <w:iCs/>
          <w:color w:val="00000A"/>
          <w:sz w:val="28"/>
          <w:szCs w:val="28"/>
        </w:rPr>
        <w:t xml:space="preserve">fil rouge </w:t>
      </w:r>
      <w:r w:rsidRPr="00D070D6">
        <w:rPr>
          <w:rFonts w:ascii="Times New Roman" w:eastAsia="SimSun" w:hAnsi="Times New Roman" w:cs="Times New Roman"/>
          <w:color w:val="00000A"/>
          <w:sz w:val="28"/>
          <w:szCs w:val="28"/>
        </w:rPr>
        <w:t>dei testi di Eugenio Lanna che, nel suo nuovo libro, narra episodi che si susseguono – per citare i titoli di alcuni capitoli del testo – tra “</w:t>
      </w:r>
      <w:r w:rsidRPr="00D070D6">
        <w:rPr>
          <w:rFonts w:ascii="Times New Roman" w:eastAsia="SimSun" w:hAnsi="Times New Roman" w:cs="Times New Roman"/>
          <w:color w:val="00000A"/>
          <w:sz w:val="28"/>
          <w:szCs w:val="28"/>
        </w:rPr>
        <w:t>Una lodevole iniziativa</w:t>
      </w:r>
      <w:r w:rsidRPr="00D070D6">
        <w:rPr>
          <w:rFonts w:ascii="Times New Roman" w:eastAsia="SimSun" w:hAnsi="Times New Roman" w:cs="Times New Roman"/>
          <w:color w:val="00000A"/>
          <w:sz w:val="28"/>
          <w:szCs w:val="28"/>
        </w:rPr>
        <w:t>”, “</w:t>
      </w:r>
      <w:r w:rsidRPr="00D070D6">
        <w:rPr>
          <w:rFonts w:ascii="Times New Roman" w:eastAsia="SimSun" w:hAnsi="Times New Roman" w:cs="Times New Roman"/>
          <w:color w:val="00000A"/>
          <w:sz w:val="28"/>
          <w:szCs w:val="28"/>
        </w:rPr>
        <w:t>Un giorno sereno</w:t>
      </w:r>
      <w:r w:rsidRPr="00D070D6">
        <w:rPr>
          <w:rFonts w:ascii="Times New Roman" w:eastAsia="SimSun" w:hAnsi="Times New Roman" w:cs="Times New Roman"/>
          <w:color w:val="00000A"/>
          <w:sz w:val="28"/>
          <w:szCs w:val="28"/>
        </w:rPr>
        <w:t>”, “</w:t>
      </w:r>
      <w:r w:rsidRPr="00D070D6">
        <w:rPr>
          <w:rFonts w:ascii="Times New Roman" w:eastAsia="SimSun" w:hAnsi="Times New Roman" w:cs="Times New Roman"/>
          <w:color w:val="00000A"/>
          <w:sz w:val="28"/>
          <w:szCs w:val="28"/>
        </w:rPr>
        <w:t>Un affabulatore istintivo</w:t>
      </w:r>
      <w:r w:rsidRPr="00D070D6">
        <w:rPr>
          <w:rFonts w:ascii="Times New Roman" w:eastAsia="SimSun" w:hAnsi="Times New Roman" w:cs="Times New Roman"/>
          <w:color w:val="00000A"/>
          <w:sz w:val="28"/>
          <w:szCs w:val="28"/>
        </w:rPr>
        <w:t>”,</w:t>
      </w:r>
      <w:r w:rsidRPr="00D070D6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Pr="00D070D6">
        <w:rPr>
          <w:rFonts w:ascii="Times New Roman" w:eastAsia="SimSun" w:hAnsi="Times New Roman" w:cs="Times New Roman"/>
          <w:color w:val="00000A"/>
          <w:sz w:val="28"/>
          <w:szCs w:val="28"/>
        </w:rPr>
        <w:t>“</w:t>
      </w:r>
      <w:r w:rsidRPr="00D070D6">
        <w:rPr>
          <w:rFonts w:ascii="Times New Roman" w:eastAsia="SimSun" w:hAnsi="Times New Roman" w:cs="Times New Roman"/>
          <w:color w:val="00000A"/>
          <w:sz w:val="28"/>
          <w:szCs w:val="28"/>
        </w:rPr>
        <w:t>Un giro per la Casina</w:t>
      </w:r>
      <w:r w:rsidRPr="00D070D6">
        <w:rPr>
          <w:rFonts w:ascii="Times New Roman" w:eastAsia="SimSun" w:hAnsi="Times New Roman" w:cs="Times New Roman"/>
          <w:color w:val="00000A"/>
          <w:sz w:val="28"/>
          <w:szCs w:val="28"/>
        </w:rPr>
        <w:t>”</w:t>
      </w:r>
      <w:r w:rsidRPr="00D070D6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Pr="00D070D6">
        <w:rPr>
          <w:rFonts w:ascii="Times New Roman" w:eastAsia="SimSun" w:hAnsi="Times New Roman" w:cs="Times New Roman"/>
          <w:color w:val="00000A"/>
          <w:sz w:val="28"/>
          <w:szCs w:val="28"/>
        </w:rPr>
        <w:t>e “</w:t>
      </w:r>
      <w:r w:rsidRPr="00D070D6">
        <w:rPr>
          <w:rFonts w:ascii="Times New Roman" w:eastAsia="SimSun" w:hAnsi="Times New Roman" w:cs="Times New Roman"/>
          <w:color w:val="00000A"/>
          <w:sz w:val="28"/>
          <w:szCs w:val="28"/>
        </w:rPr>
        <w:t>Aspettative e disincanti</w:t>
      </w:r>
      <w:r w:rsidRPr="00D070D6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”. Quasi a voler sottintendere che le stagioni non sono esclusivamente legate al tempo meteorologico, ma a ciò che prova il cuore; e forse anche “Ferragosto” </w:t>
      </w:r>
      <w:r w:rsidR="00D070D6" w:rsidRPr="00D070D6">
        <w:rPr>
          <w:rFonts w:ascii="Times New Roman" w:eastAsia="SimSun" w:hAnsi="Times New Roman" w:cs="Times New Roman"/>
          <w:color w:val="00000A"/>
          <w:sz w:val="28"/>
          <w:szCs w:val="28"/>
        </w:rPr>
        <w:t>non è una mera ricorrenza</w:t>
      </w:r>
      <w:r w:rsidR="00D070D6">
        <w:rPr>
          <w:rFonts w:ascii="Times New Roman" w:eastAsia="SimSun" w:hAnsi="Times New Roman" w:cs="Times New Roman"/>
          <w:color w:val="00000A"/>
          <w:sz w:val="28"/>
          <w:szCs w:val="28"/>
        </w:rPr>
        <w:t>,</w:t>
      </w:r>
      <w:r w:rsidR="00D070D6" w:rsidRPr="00D070D6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ma, </w:t>
      </w:r>
      <w:r w:rsidR="00D070D6">
        <w:rPr>
          <w:rFonts w:ascii="Times New Roman" w:eastAsia="SimSun" w:hAnsi="Times New Roman" w:cs="Times New Roman"/>
          <w:color w:val="00000A"/>
          <w:sz w:val="28"/>
          <w:szCs w:val="28"/>
        </w:rPr>
        <w:t>anche</w:t>
      </w:r>
      <w:r w:rsidR="00D070D6" w:rsidRPr="00D070D6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uno stato d’animo.</w:t>
      </w:r>
    </w:p>
    <w:p w:rsidR="00D070D6" w:rsidRDefault="00D070D6" w:rsidP="00D070D6">
      <w:pPr>
        <w:widowControl/>
        <w:spacing w:after="140" w:line="36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D070D6" w:rsidRPr="00D070D6" w:rsidRDefault="00D070D6" w:rsidP="00D070D6">
      <w:pPr>
        <w:widowControl/>
        <w:spacing w:after="140" w:line="36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</w:rPr>
        <w:t>di Teresa Lanna</w:t>
      </w:r>
    </w:p>
    <w:p w:rsidR="007B4B09" w:rsidRPr="0056505A" w:rsidRDefault="007B4B09" w:rsidP="00D070D6">
      <w:pPr>
        <w:widowControl/>
        <w:spacing w:after="140" w:line="36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56505A" w:rsidRPr="0056505A" w:rsidRDefault="0056505A" w:rsidP="00D070D6">
      <w:pPr>
        <w:widowControl/>
        <w:spacing w:after="140" w:line="36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56505A" w:rsidRPr="0056505A" w:rsidRDefault="0056505A" w:rsidP="00D070D6">
      <w:pPr>
        <w:widowControl/>
        <w:spacing w:after="0" w:line="360" w:lineRule="auto"/>
        <w:jc w:val="both"/>
        <w:rPr>
          <w:rFonts w:ascii="Liberation Serif" w:eastAsia="SimSun" w:hAnsi="Liberation Serif" w:cs="Arial"/>
          <w:color w:val="00000A"/>
          <w:sz w:val="28"/>
          <w:szCs w:val="28"/>
        </w:rPr>
      </w:pPr>
    </w:p>
    <w:p w:rsidR="0056505A" w:rsidRPr="0056505A" w:rsidRDefault="0056505A" w:rsidP="00D070D6">
      <w:pPr>
        <w:widowControl/>
        <w:spacing w:after="0" w:line="360" w:lineRule="auto"/>
        <w:jc w:val="both"/>
        <w:rPr>
          <w:rFonts w:ascii="Liberation Serif" w:eastAsia="SimSun" w:hAnsi="Liberation Serif" w:cs="Arial"/>
          <w:color w:val="00000A"/>
          <w:sz w:val="28"/>
          <w:szCs w:val="28"/>
        </w:rPr>
      </w:pPr>
    </w:p>
    <w:p w:rsidR="0056505A" w:rsidRPr="0056505A" w:rsidRDefault="0056505A" w:rsidP="00D070D6">
      <w:pPr>
        <w:widowControl/>
        <w:spacing w:after="0" w:line="360" w:lineRule="auto"/>
        <w:jc w:val="both"/>
        <w:rPr>
          <w:rFonts w:ascii="Liberation Serif" w:eastAsia="SimSun" w:hAnsi="Liberation Serif" w:cs="Arial"/>
          <w:i/>
          <w:iCs/>
          <w:color w:val="00000A"/>
          <w:sz w:val="28"/>
          <w:szCs w:val="28"/>
        </w:rPr>
      </w:pPr>
    </w:p>
    <w:p w:rsidR="0056505A" w:rsidRPr="0056505A" w:rsidRDefault="0056505A" w:rsidP="00D070D6">
      <w:pPr>
        <w:widowControl/>
        <w:spacing w:after="0" w:line="360" w:lineRule="auto"/>
        <w:jc w:val="both"/>
        <w:rPr>
          <w:rFonts w:ascii="Liberation Serif" w:eastAsia="SimSun" w:hAnsi="Liberation Serif" w:cs="Arial" w:hint="eastAsia"/>
          <w:color w:val="00000A"/>
          <w:sz w:val="28"/>
          <w:szCs w:val="28"/>
        </w:rPr>
        <w:sectPr w:rsidR="0056505A" w:rsidRPr="0056505A"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56505A" w:rsidRPr="0056505A" w:rsidRDefault="0056505A" w:rsidP="00D070D6">
      <w:pPr>
        <w:widowControl/>
        <w:spacing w:after="0" w:line="360" w:lineRule="auto"/>
        <w:jc w:val="both"/>
        <w:rPr>
          <w:rFonts w:ascii="Liberation Serif" w:eastAsia="SimSun" w:hAnsi="Liberation Serif" w:cs="Arial"/>
          <w:color w:val="00000A"/>
          <w:sz w:val="28"/>
          <w:szCs w:val="28"/>
        </w:rPr>
      </w:pPr>
    </w:p>
    <w:p w:rsidR="0056505A" w:rsidRPr="00D070D6" w:rsidRDefault="0056505A" w:rsidP="00D070D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56505A" w:rsidRPr="00D070D6" w:rsidRDefault="0056505A" w:rsidP="00D070D6">
      <w:pPr>
        <w:widowControl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56505A" w:rsidRPr="00D070D6" w:rsidRDefault="0056505A" w:rsidP="00D070D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7D00B1" w:rsidRPr="00D070D6" w:rsidRDefault="007D00B1" w:rsidP="00D070D6">
      <w:pPr>
        <w:spacing w:line="360" w:lineRule="auto"/>
        <w:jc w:val="both"/>
        <w:rPr>
          <w:sz w:val="28"/>
          <w:szCs w:val="28"/>
        </w:rPr>
      </w:pPr>
    </w:p>
    <w:sectPr w:rsidR="007D00B1" w:rsidRPr="00D070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05A"/>
    <w:rsid w:val="0056505A"/>
    <w:rsid w:val="007B4B09"/>
    <w:rsid w:val="007D00B1"/>
    <w:rsid w:val="00D0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8677"/>
  <w15:chartTrackingRefBased/>
  <w15:docId w15:val="{4FB0E584-C54D-4599-B59E-08CA03A8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505A"/>
    <w:pPr>
      <w:widowControl w:val="0"/>
      <w:spacing w:after="200" w:line="276" w:lineRule="auto"/>
    </w:pPr>
    <w:rPr>
      <w:rFonts w:ascii="Calibri" w:eastAsia="Calibri" w:hAnsi="Calibri" w:cs="Calibri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1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1</cp:revision>
  <dcterms:created xsi:type="dcterms:W3CDTF">2021-11-27T20:37:00Z</dcterms:created>
  <dcterms:modified xsi:type="dcterms:W3CDTF">2021-11-27T21:14:00Z</dcterms:modified>
</cp:coreProperties>
</file>