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4BC4" w14:textId="3E6B1B5A" w:rsidR="000A3B85" w:rsidRPr="000A3B85" w:rsidRDefault="00CD5123" w:rsidP="000A3B85">
      <w:pPr>
        <w:jc w:val="center"/>
        <w:rPr>
          <w:b/>
          <w:bCs/>
          <w:sz w:val="28"/>
          <w:szCs w:val="28"/>
        </w:rPr>
      </w:pPr>
      <w:r>
        <w:rPr>
          <w:rFonts w:ascii="Avenir Book" w:eastAsiaTheme="majorEastAsia" w:hAnsi="Avenir Book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053220" wp14:editId="2A8CF005">
            <wp:simplePos x="0" y="0"/>
            <wp:positionH relativeFrom="margin">
              <wp:posOffset>251460</wp:posOffset>
            </wp:positionH>
            <wp:positionV relativeFrom="paragraph">
              <wp:posOffset>-449580</wp:posOffset>
            </wp:positionV>
            <wp:extent cx="5588349" cy="773486"/>
            <wp:effectExtent l="0" t="0" r="0" b="1270"/>
            <wp:wrapNone/>
            <wp:docPr id="2093563131" name="Immagine 1" descr="Immagine che contiene Carattere, logo, simbol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63131" name="Immagine 1" descr="Immagine che contiene Carattere, logo, simbolo, schermat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349" cy="77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B85" w:rsidRPr="000A3B85">
        <w:rPr>
          <w:b/>
          <w:bCs/>
          <w:sz w:val="28"/>
          <w:szCs w:val="28"/>
        </w:rPr>
        <w:t>COMUNICATO STAMPA</w:t>
      </w:r>
    </w:p>
    <w:p w14:paraId="18FD09C5" w14:textId="4E587B44" w:rsidR="00CD5123" w:rsidRPr="00382A97" w:rsidRDefault="00F253C2" w:rsidP="00CD5123">
      <w:pPr>
        <w:pStyle w:val="s3"/>
        <w:spacing w:before="0" w:beforeAutospacing="0" w:after="0" w:afterAutospacing="0"/>
        <w:jc w:val="center"/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</w:pPr>
      <w:r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  <w:t>GGT</w:t>
      </w:r>
      <w:r w:rsidR="00CD5123" w:rsidRPr="00382A97"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  <w:t xml:space="preserve"> - </w:t>
      </w:r>
      <w:r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  <w:t>SEMPREVERDE</w:t>
      </w:r>
    </w:p>
    <w:p w14:paraId="3E6C992B" w14:textId="77777777" w:rsidR="00CD5123" w:rsidRPr="00382A97" w:rsidRDefault="00CD5123" w:rsidP="00CD5123">
      <w:pPr>
        <w:pStyle w:val="s3"/>
        <w:spacing w:before="0" w:beforeAutospacing="0" w:after="0" w:afterAutospacing="0"/>
        <w:jc w:val="center"/>
        <w:rPr>
          <w:rStyle w:val="s2"/>
          <w:rFonts w:ascii="Avenir Book" w:eastAsiaTheme="majorEastAsia" w:hAnsi="Avenir Book"/>
          <w:b/>
          <w:bCs/>
          <w:color w:val="000000"/>
          <w:sz w:val="16"/>
          <w:szCs w:val="16"/>
        </w:rPr>
      </w:pPr>
    </w:p>
    <w:p w14:paraId="673CCEDA" w14:textId="77777777" w:rsidR="00CD5123" w:rsidRPr="002671CB" w:rsidRDefault="00CD5123" w:rsidP="00CD5123">
      <w:pPr>
        <w:pStyle w:val="s3"/>
        <w:spacing w:before="0" w:beforeAutospacing="0" w:after="0" w:afterAutospacing="0"/>
        <w:jc w:val="center"/>
        <w:rPr>
          <w:rStyle w:val="s2"/>
          <w:rFonts w:ascii="Adobe Garamond Pro" w:eastAsiaTheme="majorEastAsia" w:hAnsi="Adobe Garamond Pro"/>
          <w:b/>
          <w:bCs/>
          <w:color w:val="000000"/>
        </w:rPr>
      </w:pPr>
      <w:r w:rsidRPr="002671CB">
        <w:rPr>
          <w:rStyle w:val="s2"/>
          <w:rFonts w:ascii="Adobe Garamond Pro" w:eastAsiaTheme="majorEastAsia" w:hAnsi="Adobe Garamond Pro"/>
          <w:b/>
          <w:bCs/>
          <w:color w:val="000000"/>
        </w:rPr>
        <w:t xml:space="preserve">Galleria Vik Milano </w:t>
      </w:r>
      <w:r w:rsidRPr="002671CB">
        <w:rPr>
          <w:rFonts w:ascii="Adobe Garamond Pro" w:hAnsi="Adobe Garamond Pro"/>
          <w:color w:val="000000"/>
        </w:rPr>
        <w:br/>
      </w:r>
      <w:r w:rsidRPr="002671CB">
        <w:rPr>
          <w:rStyle w:val="s2"/>
          <w:rFonts w:ascii="Adobe Garamond Pro" w:eastAsiaTheme="majorEastAsia" w:hAnsi="Adobe Garamond Pro"/>
          <w:b/>
          <w:bCs/>
          <w:color w:val="000000"/>
        </w:rPr>
        <w:t xml:space="preserve">A cura di </w:t>
      </w:r>
      <w:r>
        <w:rPr>
          <w:rStyle w:val="s2"/>
          <w:rFonts w:ascii="Adobe Garamond Pro" w:eastAsiaTheme="majorEastAsia" w:hAnsi="Adobe Garamond Pro"/>
          <w:b/>
          <w:bCs/>
          <w:color w:val="000000"/>
        </w:rPr>
        <w:t xml:space="preserve">Alessandro Riva </w:t>
      </w:r>
    </w:p>
    <w:p w14:paraId="1D367763" w14:textId="77777777" w:rsidR="000A3B85" w:rsidRPr="00F253C2" w:rsidRDefault="000A3B85" w:rsidP="000A3B85">
      <w:pPr>
        <w:rPr>
          <w:rFonts w:ascii="Garamond" w:hAnsi="Garamond"/>
        </w:rPr>
      </w:pPr>
    </w:p>
    <w:p w14:paraId="5D9FE184" w14:textId="77777777" w:rsidR="00F253C2" w:rsidRPr="00F253C2" w:rsidRDefault="00F253C2" w:rsidP="00F253C2">
      <w:pPr>
        <w:pStyle w:val="NormaleWeb"/>
        <w:jc w:val="both"/>
        <w:rPr>
          <w:rFonts w:ascii="Garamond" w:hAnsi="Garamond" w:cs="Arial"/>
          <w:color w:val="000000" w:themeColor="text1"/>
        </w:rPr>
      </w:pPr>
      <w:r w:rsidRPr="00F253C2">
        <w:rPr>
          <w:rFonts w:ascii="Garamond" w:hAnsi="Garamond" w:cs="Arial"/>
          <w:color w:val="000000" w:themeColor="text1"/>
        </w:rPr>
        <w:t xml:space="preserve">Dal 26 marzo al 20 aprile 2026 Galleria Vik Milano presenta </w:t>
      </w:r>
      <w:r w:rsidRPr="00F253C2">
        <w:rPr>
          <w:rStyle w:val="Enfasicorsivo"/>
          <w:rFonts w:ascii="Garamond" w:hAnsi="Garamond" w:cs="Arial"/>
          <w:color w:val="000000" w:themeColor="text1"/>
        </w:rPr>
        <w:t>Sempreverde</w:t>
      </w:r>
      <w:r w:rsidRPr="00F253C2">
        <w:rPr>
          <w:rFonts w:ascii="Garamond" w:hAnsi="Garamond" w:cs="Arial"/>
          <w:color w:val="000000" w:themeColor="text1"/>
        </w:rPr>
        <w:t xml:space="preserve">, mostra personale di </w:t>
      </w:r>
      <w:r w:rsidRPr="00F253C2">
        <w:rPr>
          <w:rStyle w:val="Enfasigrassetto"/>
          <w:rFonts w:ascii="Garamond" w:eastAsiaTheme="majorEastAsia" w:hAnsi="Garamond" w:cs="Arial"/>
          <w:color w:val="000000" w:themeColor="text1"/>
        </w:rPr>
        <w:t>GGT</w:t>
      </w:r>
      <w:r w:rsidRPr="00F253C2">
        <w:rPr>
          <w:rFonts w:ascii="Garamond" w:hAnsi="Garamond" w:cs="Arial"/>
          <w:color w:val="000000" w:themeColor="text1"/>
        </w:rPr>
        <w:t xml:space="preserve">, acronimo e nome d’arte dell’artista milanese </w:t>
      </w:r>
      <w:r w:rsidRPr="00F253C2">
        <w:rPr>
          <w:rStyle w:val="Enfasigrassetto"/>
          <w:rFonts w:ascii="Garamond" w:eastAsiaTheme="majorEastAsia" w:hAnsi="Garamond" w:cs="Arial"/>
          <w:color w:val="000000" w:themeColor="text1"/>
        </w:rPr>
        <w:t>Gigi Tarantola</w:t>
      </w:r>
      <w:r w:rsidRPr="00F253C2">
        <w:rPr>
          <w:rFonts w:ascii="Garamond" w:hAnsi="Garamond" w:cs="Arial"/>
          <w:color w:val="000000" w:themeColor="text1"/>
        </w:rPr>
        <w:t xml:space="preserve">, noto per il suo linguaggio visivo essenziale, ironico e immediatamente riconoscibile. Attraverso una nuova serie di opere che si raccolgono appunto sotto il titolo </w:t>
      </w:r>
      <w:r w:rsidRPr="00F253C2">
        <w:rPr>
          <w:rFonts w:ascii="Garamond" w:hAnsi="Garamond" w:cs="Arial"/>
          <w:b/>
          <w:bCs/>
          <w:color w:val="000000" w:themeColor="text1"/>
        </w:rPr>
        <w:t>Sempreverde</w:t>
      </w:r>
      <w:r w:rsidRPr="00F253C2">
        <w:rPr>
          <w:rFonts w:ascii="Garamond" w:hAnsi="Garamond" w:cs="Arial"/>
          <w:color w:val="000000" w:themeColor="text1"/>
        </w:rPr>
        <w:t>, GGT sviluppa una riflessione leggera ma incisiva su questioni centrali del presente: dalla gioiosa celebrazione della primavera e del rinnovarsi ciclico della natura al rapporto tra uomo e ambiente, dalla responsabilità ecologica al cambiamento climatico, fino alla possibilità per l’arte di sottrarsi alle logiche effimere delle mode e delle correnti.</w:t>
      </w:r>
    </w:p>
    <w:p w14:paraId="599B7352" w14:textId="7C36967A" w:rsidR="00F253C2" w:rsidRPr="00F253C2" w:rsidRDefault="00F253C2" w:rsidP="00F253C2">
      <w:pPr>
        <w:pStyle w:val="NormaleWeb"/>
        <w:jc w:val="both"/>
        <w:rPr>
          <w:rFonts w:ascii="Garamond" w:hAnsi="Garamond" w:cs="Arial"/>
          <w:b/>
          <w:bCs/>
          <w:i/>
          <w:iCs/>
          <w:color w:val="000000" w:themeColor="text1"/>
        </w:rPr>
      </w:pPr>
      <w:r w:rsidRPr="00F253C2">
        <w:rPr>
          <w:rFonts w:ascii="Garamond" w:hAnsi="Garamond" w:cs="Arial"/>
          <w:color w:val="000000" w:themeColor="text1"/>
        </w:rPr>
        <w:t xml:space="preserve">I suoi buffi </w:t>
      </w:r>
      <w:proofErr w:type="gramStart"/>
      <w:r w:rsidRPr="00F253C2">
        <w:rPr>
          <w:rFonts w:ascii="Garamond" w:hAnsi="Garamond" w:cs="Arial"/>
          <w:color w:val="000000" w:themeColor="text1"/>
        </w:rPr>
        <w:t>e</w:t>
      </w:r>
      <w:proofErr w:type="gramEnd"/>
      <w:r w:rsidRPr="00F253C2">
        <w:rPr>
          <w:rFonts w:ascii="Garamond" w:hAnsi="Garamond" w:cs="Arial"/>
          <w:color w:val="000000" w:themeColor="text1"/>
        </w:rPr>
        <w:t xml:space="preserve"> enigmatici personaggi-ombra </w:t>
      </w:r>
      <w:r>
        <w:rPr>
          <w:rFonts w:ascii="Garamond" w:hAnsi="Garamond" w:cs="Arial"/>
          <w:color w:val="000000" w:themeColor="text1"/>
        </w:rPr>
        <w:t>-</w:t>
      </w:r>
      <w:r w:rsidRPr="00F253C2">
        <w:rPr>
          <w:rFonts w:ascii="Garamond" w:hAnsi="Garamond" w:cs="Arial"/>
          <w:color w:val="000000" w:themeColor="text1"/>
        </w:rPr>
        <w:t xml:space="preserve"> figure universali, prive di connotazioni etniche o di genere </w:t>
      </w:r>
      <w:r>
        <w:rPr>
          <w:rFonts w:ascii="Garamond" w:hAnsi="Garamond" w:cs="Arial"/>
          <w:color w:val="000000" w:themeColor="text1"/>
        </w:rPr>
        <w:t xml:space="preserve">- </w:t>
      </w:r>
      <w:r w:rsidRPr="00F253C2">
        <w:rPr>
          <w:rFonts w:ascii="Garamond" w:hAnsi="Garamond" w:cs="Arial"/>
          <w:color w:val="000000" w:themeColor="text1"/>
        </w:rPr>
        <w:t xml:space="preserve">abitano scenari sintetici e sospesi, dove elementi naturali e forme simboliche si intrecciano in un equilibrio visivo di grande immediatezza. Con pochi tratti netti e colori primari, l’artista costruisce immagini accessibili a tutti ma capaci di aprire molteplici livelli di lettura: un primo impatto ludico e pop, seguito da una riflessione più sottile sulla condizione contemporanea. </w:t>
      </w:r>
      <w:proofErr w:type="gramStart"/>
      <w:r w:rsidRPr="00F253C2">
        <w:rPr>
          <w:rFonts w:ascii="Garamond" w:hAnsi="Garamond" w:cs="Arial"/>
          <w:color w:val="000000" w:themeColor="text1"/>
        </w:rPr>
        <w:t>L’artista infatti</w:t>
      </w:r>
      <w:proofErr w:type="gramEnd"/>
      <w:r w:rsidRPr="00F253C2">
        <w:rPr>
          <w:rFonts w:ascii="Garamond" w:hAnsi="Garamond" w:cs="Arial"/>
          <w:color w:val="000000" w:themeColor="text1"/>
        </w:rPr>
        <w:t xml:space="preserve">, come osserva il curatore </w:t>
      </w:r>
      <w:r w:rsidRPr="00F253C2">
        <w:rPr>
          <w:rFonts w:ascii="Garamond" w:hAnsi="Garamond" w:cs="Arial"/>
          <w:b/>
          <w:bCs/>
          <w:color w:val="000000" w:themeColor="text1"/>
        </w:rPr>
        <w:t>Alessandro Riva</w:t>
      </w:r>
      <w:r w:rsidRPr="00F253C2">
        <w:rPr>
          <w:rFonts w:ascii="Garamond" w:hAnsi="Garamond" w:cs="Arial"/>
          <w:color w:val="000000" w:themeColor="text1"/>
        </w:rPr>
        <w:t>, “</w:t>
      </w:r>
      <w:r w:rsidRPr="00F253C2">
        <w:rPr>
          <w:rStyle w:val="Enfasigrassetto"/>
          <w:rFonts w:ascii="Garamond" w:eastAsiaTheme="majorEastAsia" w:hAnsi="Garamond" w:cs="Arial"/>
          <w:b w:val="0"/>
          <w:bCs w:val="0"/>
          <w:i/>
          <w:iCs/>
          <w:color w:val="000000" w:themeColor="text1"/>
        </w:rPr>
        <w:t>col suo stile apparentemente semplice, ironico e immediato, fruibile da chiunque ma attraversato da molteplici livelli di lettura, affronta in questa mostra uno dei temi-chiave del nostro tempo: il rapporto con la natura e la consapevolezza del cambiamento climatico. I suoi riconoscibilissimi personaggi-ombra sembrano giocare con gli elementi vegetali e con il paesaggio, fino a diventarne parte integrante, in un sorprendente gioco di specchi tra forma, ambiente e memoria visiva. Oscillando tra immaginario da cartone animato, design contemporaneo e richiami arcaici alle silhouettes delle pitture rupestri, l’artista compie un salto concettuale limpido e radicale: quello di un linguaggio capace di restare attuale attraversando epoche, mode e generazioni. In questo senso, GGT si rivela davvero un “sempreverde”: non solo nel suo omaggio alla natura e alla stagione della rinascita, la primavera, che diventa così il simbolo di una maggiore consapevolezza etica verso i temi ambientali, ma nella capacità di dar vita a un segno iconico che resiste al tempo, sottraendosi al fluire delle mode e delle correnti, continuando a parlare con freschezza, intelligenza e ironia al presente”.</w:t>
      </w:r>
    </w:p>
    <w:p w14:paraId="3BA3FFFC" w14:textId="77777777" w:rsidR="00F253C2" w:rsidRPr="00F253C2" w:rsidRDefault="00F253C2" w:rsidP="00F253C2">
      <w:pPr>
        <w:pStyle w:val="NormaleWeb"/>
        <w:jc w:val="both"/>
        <w:rPr>
          <w:rFonts w:ascii="Garamond" w:hAnsi="Garamond" w:cs="Arial"/>
          <w:color w:val="000000" w:themeColor="text1"/>
        </w:rPr>
      </w:pPr>
      <w:r w:rsidRPr="00F253C2">
        <w:rPr>
          <w:rFonts w:ascii="Garamond" w:hAnsi="Garamond" w:cs="Arial"/>
          <w:color w:val="000000" w:themeColor="text1"/>
        </w:rPr>
        <w:t>Artista indipendente e outsider rispetto alle dinamiche più istituzionali del sistema dell’arte, GGT ha costruito negli anni un percorso coerente fondato su libertà espressiva e accessibilità. Le sue opere (dipinti, animazioni, oggetti, stampe e interventi visivi di vario genere e sui supporti più svariati) si distinguono per una sintesi formale estrema che diventa strumento per comunicare temi complessi con immediatezza e leggerezza. Come dichiara lo stesso artista, infatti</w:t>
      </w:r>
      <w:r w:rsidRPr="00F253C2">
        <w:rPr>
          <w:rFonts w:ascii="Garamond" w:hAnsi="Garamond" w:cs="Arial"/>
          <w:b/>
          <w:bCs/>
          <w:i/>
          <w:iCs/>
          <w:color w:val="000000" w:themeColor="text1"/>
        </w:rPr>
        <w:t xml:space="preserve">, </w:t>
      </w:r>
      <w:r w:rsidRPr="00F253C2">
        <w:rPr>
          <w:rStyle w:val="Enfasigrassetto"/>
          <w:rFonts w:ascii="Garamond" w:eastAsiaTheme="majorEastAsia" w:hAnsi="Garamond" w:cs="Arial"/>
          <w:b w:val="0"/>
          <w:bCs w:val="0"/>
          <w:i/>
          <w:iCs/>
          <w:color w:val="000000" w:themeColor="text1"/>
        </w:rPr>
        <w:t>“mi piace essere accessibile a chiunque, dai bambini agli adulti, agli anziani: cerco immagini che arrivino subito, ma che possano offrire diversi livelli di lettura a chi decide di fermarsi più a lungo”</w:t>
      </w:r>
      <w:r w:rsidRPr="00F253C2">
        <w:rPr>
          <w:rFonts w:ascii="Garamond" w:hAnsi="Garamond" w:cs="Arial"/>
          <w:b/>
          <w:bCs/>
          <w:i/>
          <w:iCs/>
          <w:color w:val="000000" w:themeColor="text1"/>
        </w:rPr>
        <w:t>.</w:t>
      </w:r>
    </w:p>
    <w:p w14:paraId="1DA02F4E" w14:textId="77777777" w:rsidR="00F253C2" w:rsidRPr="00F253C2" w:rsidRDefault="00F253C2" w:rsidP="00F253C2">
      <w:pPr>
        <w:pStyle w:val="NormaleWeb"/>
        <w:jc w:val="both"/>
        <w:rPr>
          <w:rFonts w:ascii="Garamond" w:hAnsi="Garamond" w:cs="Arial"/>
          <w:b/>
          <w:bCs/>
          <w:i/>
          <w:iCs/>
          <w:color w:val="000000" w:themeColor="text1"/>
        </w:rPr>
      </w:pPr>
      <w:r w:rsidRPr="00F253C2">
        <w:rPr>
          <w:rFonts w:ascii="Garamond" w:hAnsi="Garamond" w:cs="Arial"/>
          <w:color w:val="000000" w:themeColor="text1"/>
        </w:rPr>
        <w:t xml:space="preserve">Consapevole di una fruizione visiva sempre più rapida, GGT costruisce infatti il proprio linguaggio a partire da un tempo minimo di percezione. </w:t>
      </w:r>
      <w:r w:rsidRPr="00F253C2">
        <w:rPr>
          <w:rStyle w:val="Enfasigrassetto"/>
          <w:rFonts w:ascii="Garamond" w:eastAsiaTheme="majorEastAsia" w:hAnsi="Garamond" w:cs="Arial"/>
          <w:b w:val="0"/>
          <w:bCs w:val="0"/>
          <w:i/>
          <w:iCs/>
          <w:color w:val="000000" w:themeColor="text1"/>
        </w:rPr>
        <w:t>“Oggi, davanti a qualsiasi immagine, la soglia dell’attenzione dura spesso solo tre secondi: per questo ho scelto di mettermi allo stesso livello di chi guarda. Molte mie opere nascono da intuizioni immediate, pensate per colpire in quei tre secondi, ma restano aperte a uno sguardo più lento e a una lettura più profonda di tutti i loro significati”</w:t>
      </w:r>
      <w:r w:rsidRPr="00F253C2">
        <w:rPr>
          <w:rFonts w:ascii="Garamond" w:hAnsi="Garamond" w:cs="Arial"/>
          <w:b/>
          <w:bCs/>
          <w:i/>
          <w:iCs/>
          <w:color w:val="000000" w:themeColor="text1"/>
        </w:rPr>
        <w:t>.</w:t>
      </w:r>
    </w:p>
    <w:p w14:paraId="25438520" w14:textId="279CB7B2" w:rsidR="00F253C2" w:rsidRPr="00F253C2" w:rsidRDefault="00F253C2" w:rsidP="00F253C2">
      <w:pPr>
        <w:pStyle w:val="NormaleWeb"/>
        <w:jc w:val="both"/>
        <w:rPr>
          <w:rFonts w:ascii="Garamond" w:hAnsi="Garamond" w:cs="Arial"/>
          <w:color w:val="000000" w:themeColor="text1"/>
        </w:rPr>
      </w:pPr>
      <w:r w:rsidRPr="00F253C2">
        <w:rPr>
          <w:rFonts w:ascii="Garamond" w:hAnsi="Garamond" w:cs="Arial"/>
          <w:color w:val="000000" w:themeColor="text1"/>
        </w:rPr>
        <w:t xml:space="preserve">Al di là dell’immediatezza visiva, infatti, il lavoro di GGT è attraversato da una tensione etica costante: le sue immagini, dietro l’apparente leggerezza del segno, affrontano temi che vanno dall’attenzione per l’ambiente alla responsabilità individuale e collettiva, fino a una più ampia idea di responsabilità condivisa, coesione sociale e consapevolezza del presente. Con </w:t>
      </w:r>
      <w:r w:rsidRPr="00F253C2">
        <w:rPr>
          <w:rStyle w:val="Enfasicorsivo"/>
          <w:rFonts w:ascii="Garamond" w:hAnsi="Garamond" w:cs="Arial"/>
          <w:color w:val="000000" w:themeColor="text1"/>
        </w:rPr>
        <w:t>Sempreverde</w:t>
      </w:r>
      <w:r w:rsidRPr="00F253C2">
        <w:rPr>
          <w:rFonts w:ascii="Garamond" w:hAnsi="Garamond" w:cs="Arial"/>
          <w:color w:val="000000" w:themeColor="text1"/>
        </w:rPr>
        <w:t xml:space="preserve">, GGT invita così il pubblico a fermarsi </w:t>
      </w:r>
      <w:r>
        <w:rPr>
          <w:rFonts w:ascii="Garamond" w:hAnsi="Garamond" w:cs="Arial"/>
          <w:color w:val="000000" w:themeColor="text1"/>
        </w:rPr>
        <w:t>-</w:t>
      </w:r>
      <w:r w:rsidRPr="00F253C2">
        <w:rPr>
          <w:rFonts w:ascii="Garamond" w:hAnsi="Garamond" w:cs="Arial"/>
          <w:color w:val="000000" w:themeColor="text1"/>
        </w:rPr>
        <w:t xml:space="preserve"> </w:t>
      </w:r>
      <w:r w:rsidRPr="00F253C2">
        <w:rPr>
          <w:rFonts w:ascii="Garamond" w:hAnsi="Garamond" w:cs="Arial"/>
          <w:color w:val="000000" w:themeColor="text1"/>
        </w:rPr>
        <w:lastRenderedPageBreak/>
        <w:t xml:space="preserve">anche solo per pochi istanti </w:t>
      </w:r>
      <w:r>
        <w:rPr>
          <w:rFonts w:ascii="Garamond" w:hAnsi="Garamond" w:cs="Arial"/>
          <w:color w:val="000000" w:themeColor="text1"/>
        </w:rPr>
        <w:t xml:space="preserve">- </w:t>
      </w:r>
      <w:r w:rsidRPr="00F253C2">
        <w:rPr>
          <w:rFonts w:ascii="Garamond" w:hAnsi="Garamond" w:cs="Arial"/>
          <w:color w:val="000000" w:themeColor="text1"/>
        </w:rPr>
        <w:t>davanti all’opera, lasciando emergere, dietro l’apparente leggerezza del segno, una riflessione più ampia sul destino dell’uomo e del pianeta.</w:t>
      </w:r>
    </w:p>
    <w:p w14:paraId="1CDDC82A" w14:textId="77777777" w:rsidR="00F253C2" w:rsidRDefault="00F253C2" w:rsidP="00CD5123">
      <w:pPr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</w:pPr>
    </w:p>
    <w:p w14:paraId="0513E7C7" w14:textId="02D7E94E" w:rsidR="00CD5123" w:rsidRPr="00CD5123" w:rsidRDefault="00CD5123" w:rsidP="00CD5123">
      <w:pPr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D5123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Sede: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Galleria Vik Milano, Via Silvio Pellico 8, Milano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</w:r>
      <w:r w:rsidRPr="00CD5123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Periodo di apertura: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</w:t>
      </w:r>
      <w:r w:rsidR="00F253C2">
        <w:rPr>
          <w:rFonts w:ascii="Garamond" w:eastAsia="Times New Roman" w:hAnsi="Garamond" w:cs="Times New Roman"/>
          <w:kern w:val="0"/>
          <w:lang w:eastAsia="it-IT"/>
          <w14:ligatures w14:val="none"/>
        </w:rPr>
        <w:t>2</w:t>
      </w:r>
      <w:r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6 </w:t>
      </w:r>
      <w:r w:rsidR="00F253C2">
        <w:rPr>
          <w:rFonts w:ascii="Garamond" w:eastAsia="Times New Roman" w:hAnsi="Garamond" w:cs="Times New Roman"/>
          <w:kern w:val="0"/>
          <w:lang w:eastAsia="it-IT"/>
          <w14:ligatures w14:val="none"/>
        </w:rPr>
        <w:t>marzo</w:t>
      </w:r>
      <w:r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</w:t>
      </w:r>
      <w:r w:rsidR="00F253C2">
        <w:rPr>
          <w:rFonts w:ascii="Garamond" w:eastAsia="Times New Roman" w:hAnsi="Garamond" w:cs="Times New Roman"/>
          <w:kern w:val="0"/>
          <w:lang w:eastAsia="it-IT"/>
          <w14:ligatures w14:val="none"/>
        </w:rPr>
        <w:t>-</w:t>
      </w:r>
      <w:r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</w:t>
      </w:r>
      <w:r w:rsidR="00F253C2">
        <w:rPr>
          <w:rFonts w:ascii="Garamond" w:eastAsia="Times New Roman" w:hAnsi="Garamond" w:cs="Times New Roman"/>
          <w:kern w:val="0"/>
          <w:lang w:eastAsia="it-IT"/>
          <w14:ligatures w14:val="none"/>
        </w:rPr>
        <w:t>20</w:t>
      </w:r>
      <w:r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</w:t>
      </w:r>
      <w:r w:rsidR="00F253C2">
        <w:rPr>
          <w:rFonts w:ascii="Garamond" w:eastAsia="Times New Roman" w:hAnsi="Garamond" w:cs="Times New Roman"/>
          <w:kern w:val="0"/>
          <w:lang w:eastAsia="it-IT"/>
          <w14:ligatures w14:val="none"/>
        </w:rPr>
        <w:t>aprile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202</w:t>
      </w:r>
      <w:r w:rsidR="00F253C2">
        <w:rPr>
          <w:rFonts w:ascii="Garamond" w:eastAsia="Times New Roman" w:hAnsi="Garamond" w:cs="Times New Roman"/>
          <w:kern w:val="0"/>
          <w:lang w:eastAsia="it-IT"/>
          <w14:ligatures w14:val="none"/>
        </w:rPr>
        <w:t>6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</w:r>
      <w:r w:rsidRPr="00CD5123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Orari di visita: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tutti i giorni, dalle 10.00 alle </w:t>
      </w:r>
      <w:r w:rsidR="00F253C2">
        <w:rPr>
          <w:rFonts w:ascii="Garamond" w:eastAsia="Times New Roman" w:hAnsi="Garamond" w:cs="Times New Roman"/>
          <w:kern w:val="0"/>
          <w:lang w:eastAsia="it-IT"/>
          <w14:ligatures w14:val="none"/>
        </w:rPr>
        <w:t>21.00</w:t>
      </w:r>
      <w:r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</w:r>
    </w:p>
    <w:p w14:paraId="67AF6FDE" w14:textId="77777777" w:rsidR="00CD5123" w:rsidRPr="00CD5123" w:rsidRDefault="00000000" w:rsidP="00CD5123">
      <w:pPr>
        <w:spacing w:before="0" w:beforeAutospacing="0" w:after="0" w:afterAutospacing="0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>
        <w:rPr>
          <w:rFonts w:ascii="Garamond" w:eastAsia="Times New Roman" w:hAnsi="Garamond" w:cs="Times New Roman"/>
          <w:kern w:val="0"/>
          <w:lang w:eastAsia="it-IT"/>
          <w14:ligatures w14:val="none"/>
        </w:rPr>
        <w:pict w14:anchorId="7B910258">
          <v:rect id="_x0000_i1025" style="width:0;height:1.5pt" o:hralign="center" o:hrstd="t" o:hr="t" fillcolor="#a0a0a0" stroked="f"/>
        </w:pict>
      </w:r>
    </w:p>
    <w:p w14:paraId="506388CA" w14:textId="77777777" w:rsidR="00CD5123" w:rsidRPr="00CD5123" w:rsidRDefault="00CD5123" w:rsidP="00CD5123">
      <w:pPr>
        <w:outlineLvl w:val="1"/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</w:pPr>
      <w:r w:rsidRPr="00CD5123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UFFICIO STAMPA</w:t>
      </w:r>
    </w:p>
    <w:p w14:paraId="162F89EE" w14:textId="77777777" w:rsidR="00F253C2" w:rsidRDefault="00CD5123" w:rsidP="00F253C2">
      <w:pPr>
        <w:spacing w:before="0" w:beforeAutospacing="0" w:after="0" w:afterAutospacing="0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CD5123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Paola Martino</w:t>
      </w:r>
    </w:p>
    <w:p w14:paraId="737F9503" w14:textId="07A129D5" w:rsidR="00CD5123" w:rsidRPr="00CD5123" w:rsidRDefault="00F253C2" w:rsidP="00F253C2">
      <w:pPr>
        <w:spacing w:before="0" w:beforeAutospacing="0" w:after="0" w:afterAutospacing="0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hyperlink r:id="rId6" w:history="1">
        <w:r w:rsidRPr="0048464A">
          <w:rPr>
            <w:rStyle w:val="Collegamentoipertestuale"/>
            <w:rFonts w:ascii="Garamond" w:eastAsia="Times New Roman" w:hAnsi="Garamond" w:cs="Times New Roman"/>
            <w:kern w:val="0"/>
            <w:lang w:eastAsia="it-IT"/>
            <w14:ligatures w14:val="none"/>
          </w:rPr>
          <w:t>paolamartinoufficiostampa@gmail.com</w:t>
        </w:r>
      </w:hyperlink>
      <w:r w:rsidR="00CD5123"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  <w:t>+39 333 2939557</w:t>
      </w:r>
      <w:r w:rsidR="00CD5123" w:rsidRPr="00CD5123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  <w:t>Viale Coni Zugna 7, Milano</w:t>
      </w:r>
    </w:p>
    <w:p w14:paraId="068874FC" w14:textId="77777777" w:rsidR="00CD5123" w:rsidRPr="00513E59" w:rsidRDefault="00CD5123" w:rsidP="000A3B85">
      <w:pPr>
        <w:rPr>
          <w:sz w:val="28"/>
          <w:szCs w:val="28"/>
        </w:rPr>
      </w:pPr>
    </w:p>
    <w:sectPr w:rsidR="00CD5123" w:rsidRPr="00513E59" w:rsidSect="004825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dobe Garamond Pro Bold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Adobe Arabic">
    <w:panose1 w:val="00000000000000000000"/>
    <w:charset w:val="B2"/>
    <w:family w:val="roman"/>
    <w:notTrueType/>
    <w:pitch w:val="variable"/>
    <w:sig w:usb0="8000202F" w:usb1="8000A04A" w:usb2="00000008" w:usb3="00000000" w:csb0="00000041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FF2"/>
    <w:multiLevelType w:val="hybridMultilevel"/>
    <w:tmpl w:val="A21C95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55853"/>
    <w:multiLevelType w:val="hybridMultilevel"/>
    <w:tmpl w:val="F1F005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3870">
    <w:abstractNumId w:val="0"/>
  </w:num>
  <w:num w:numId="2" w16cid:durableId="99564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E7"/>
    <w:rsid w:val="00026757"/>
    <w:rsid w:val="000A3B85"/>
    <w:rsid w:val="00183AFA"/>
    <w:rsid w:val="00193087"/>
    <w:rsid w:val="0039094C"/>
    <w:rsid w:val="003F04E1"/>
    <w:rsid w:val="00482545"/>
    <w:rsid w:val="004B2AD1"/>
    <w:rsid w:val="004D7F55"/>
    <w:rsid w:val="00513E59"/>
    <w:rsid w:val="005756FF"/>
    <w:rsid w:val="006C0DC4"/>
    <w:rsid w:val="006F653C"/>
    <w:rsid w:val="007B2AA4"/>
    <w:rsid w:val="00857F14"/>
    <w:rsid w:val="008E3C02"/>
    <w:rsid w:val="0097761E"/>
    <w:rsid w:val="009B1311"/>
    <w:rsid w:val="009C5BE7"/>
    <w:rsid w:val="00B8347D"/>
    <w:rsid w:val="00C628EF"/>
    <w:rsid w:val="00CD5123"/>
    <w:rsid w:val="00D40C5F"/>
    <w:rsid w:val="00E41453"/>
    <w:rsid w:val="00E53D88"/>
    <w:rsid w:val="00F253C2"/>
    <w:rsid w:val="00F6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FD19"/>
  <w15:chartTrackingRefBased/>
  <w15:docId w15:val="{A44159DD-EA13-FF4D-A4AA-E9D713B4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5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5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5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5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5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5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5BE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5BE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5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5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5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5B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5B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5B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5B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5B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5B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5BE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5B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5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5B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5B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5B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5B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5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5B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5BE7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e"/>
    <w:rsid w:val="00CD5123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2">
    <w:name w:val="s2"/>
    <w:basedOn w:val="Carpredefinitoparagrafo"/>
    <w:rsid w:val="00CD5123"/>
  </w:style>
  <w:style w:type="paragraph" w:styleId="NormaleWeb">
    <w:name w:val="Normal (Web)"/>
    <w:basedOn w:val="Normale"/>
    <w:uiPriority w:val="99"/>
    <w:semiHidden/>
    <w:unhideWhenUsed/>
    <w:rsid w:val="00F253C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253C2"/>
    <w:rPr>
      <w:b/>
      <w:bCs/>
    </w:rPr>
  </w:style>
  <w:style w:type="character" w:styleId="Enfasicorsivo">
    <w:name w:val="Emphasis"/>
    <w:basedOn w:val="Carpredefinitoparagrafo"/>
    <w:uiPriority w:val="20"/>
    <w:qFormat/>
    <w:rsid w:val="00F253C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253C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olamartinoufficiostamp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Boffa</dc:creator>
  <cp:keywords/>
  <dc:description/>
  <cp:lastModifiedBy>Donato Apollonio</cp:lastModifiedBy>
  <cp:revision>22</cp:revision>
  <dcterms:created xsi:type="dcterms:W3CDTF">2025-09-25T14:39:00Z</dcterms:created>
  <dcterms:modified xsi:type="dcterms:W3CDTF">2026-03-11T14:29:00Z</dcterms:modified>
</cp:coreProperties>
</file>