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45E15" w14:textId="3A576C04" w:rsidR="00654A56" w:rsidRDefault="00654A56" w:rsidP="00292908">
      <w:pPr>
        <w:pStyle w:val="Standard"/>
        <w:jc w:val="both"/>
        <w:rPr>
          <w:rFonts w:cs="Times New Roman"/>
          <w:b/>
          <w:bCs/>
          <w:sz w:val="32"/>
          <w:szCs w:val="32"/>
          <w:lang w:val="it-IT"/>
        </w:rPr>
      </w:pPr>
    </w:p>
    <w:p w14:paraId="14AD9DB4" w14:textId="1A1E5C5F" w:rsidR="00D15A9C" w:rsidRDefault="00055397" w:rsidP="00654A56">
      <w:pPr>
        <w:pStyle w:val="Standard"/>
        <w:jc w:val="center"/>
        <w:rPr>
          <w:rFonts w:ascii="Garamond" w:hAnsi="Garamond" w:cstheme="minorHAnsi"/>
          <w:b/>
          <w:bCs/>
          <w:noProof/>
          <w:sz w:val="48"/>
          <w:szCs w:val="48"/>
          <w:lang w:val="it-IT"/>
        </w:rPr>
      </w:pPr>
      <w:r>
        <w:rPr>
          <w:rFonts w:ascii="Garamond" w:hAnsi="Garamond" w:cstheme="minorHAnsi"/>
          <w:b/>
          <w:bCs/>
          <w:noProof/>
          <w:sz w:val="48"/>
          <w:szCs w:val="48"/>
          <w:lang w:val="it-IT"/>
        </w:rPr>
        <w:t>GINO MELONI</w:t>
      </w:r>
    </w:p>
    <w:p w14:paraId="03D3039A" w14:textId="677E6046" w:rsidR="00055397" w:rsidRDefault="00055397" w:rsidP="00654A56">
      <w:pPr>
        <w:pStyle w:val="Standard"/>
        <w:jc w:val="center"/>
        <w:rPr>
          <w:rFonts w:ascii="Garamond" w:hAnsi="Garamond" w:cstheme="minorHAnsi"/>
          <w:sz w:val="32"/>
          <w:szCs w:val="32"/>
          <w:lang w:val="it-IT"/>
        </w:rPr>
      </w:pPr>
      <w:r>
        <w:rPr>
          <w:rFonts w:ascii="Garamond" w:hAnsi="Garamond" w:cstheme="minorHAnsi"/>
          <w:b/>
          <w:bCs/>
          <w:noProof/>
          <w:sz w:val="48"/>
          <w:szCs w:val="48"/>
          <w:lang w:val="it-IT"/>
        </w:rPr>
        <w:t>Opere della Collezione Hintermann</w:t>
      </w:r>
    </w:p>
    <w:p w14:paraId="1256B7B6" w14:textId="3189F093" w:rsidR="00654A56" w:rsidRPr="00D55C3B" w:rsidRDefault="00D15A9C" w:rsidP="00D15A9C">
      <w:pPr>
        <w:pStyle w:val="Standard"/>
        <w:rPr>
          <w:rFonts w:ascii="Calibri" w:hAnsi="Calibri" w:cs="Calibri"/>
          <w:sz w:val="32"/>
          <w:szCs w:val="32"/>
          <w:lang w:val="it-IT"/>
        </w:rPr>
      </w:pPr>
      <w:r w:rsidRPr="00D55C3B">
        <w:rPr>
          <w:rFonts w:ascii="Calibri" w:hAnsi="Calibri" w:cs="Calibri"/>
          <w:sz w:val="32"/>
          <w:szCs w:val="32"/>
          <w:lang w:val="it-IT"/>
        </w:rPr>
        <w:t xml:space="preserve">      </w:t>
      </w:r>
      <w:r w:rsidR="006755FB" w:rsidRPr="00D55C3B">
        <w:rPr>
          <w:rFonts w:ascii="Calibri" w:hAnsi="Calibri" w:cs="Calibri"/>
          <w:sz w:val="32"/>
          <w:szCs w:val="32"/>
          <w:lang w:val="it-IT"/>
        </w:rPr>
        <w:t>Mostra a cura di Simona Bartolena</w:t>
      </w:r>
      <w:r w:rsidR="00654A56" w:rsidRPr="00D55C3B">
        <w:rPr>
          <w:rFonts w:ascii="Calibri" w:hAnsi="Calibri" w:cs="Calibri"/>
          <w:sz w:val="32"/>
          <w:szCs w:val="32"/>
          <w:lang w:val="it-IT"/>
        </w:rPr>
        <w:t xml:space="preserve"> </w:t>
      </w:r>
      <w:r w:rsidRPr="00D55C3B">
        <w:rPr>
          <w:rFonts w:ascii="Calibri" w:hAnsi="Calibri" w:cs="Calibri"/>
          <w:sz w:val="32"/>
          <w:szCs w:val="32"/>
          <w:lang w:val="it-IT"/>
        </w:rPr>
        <w:t>e Armando Fettolini</w:t>
      </w:r>
    </w:p>
    <w:p w14:paraId="5980FDF6" w14:textId="449BBB55" w:rsidR="00D70C0A" w:rsidRPr="00D55C3B" w:rsidRDefault="00D70C0A" w:rsidP="00292908">
      <w:pPr>
        <w:pStyle w:val="Standard"/>
        <w:jc w:val="both"/>
        <w:rPr>
          <w:rFonts w:ascii="Calibri" w:hAnsi="Calibri" w:cs="Calibri"/>
          <w:b/>
          <w:bCs/>
          <w:sz w:val="32"/>
          <w:szCs w:val="32"/>
          <w:lang w:val="it-IT"/>
        </w:rPr>
      </w:pPr>
    </w:p>
    <w:p w14:paraId="13127578" w14:textId="7C1B39FD" w:rsidR="002003C5" w:rsidRPr="00D55C3B" w:rsidRDefault="002003C5" w:rsidP="00654A56">
      <w:pPr>
        <w:pStyle w:val="Standard"/>
        <w:jc w:val="center"/>
        <w:rPr>
          <w:rFonts w:ascii="Calibri" w:hAnsi="Calibri" w:cs="Calibri"/>
          <w:b/>
          <w:bCs/>
          <w:lang w:val="it-IT"/>
        </w:rPr>
      </w:pPr>
    </w:p>
    <w:p w14:paraId="7A1BEA5D" w14:textId="3C4F9DA9" w:rsidR="00654A56" w:rsidRPr="00D55C3B" w:rsidRDefault="002961C6" w:rsidP="00654A56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bookmarkStart w:id="0" w:name="_Hlk177985864"/>
      <w:r w:rsidRPr="00D55C3B">
        <w:rPr>
          <w:rFonts w:ascii="Calibri" w:hAnsi="Calibri" w:cs="Calibri"/>
          <w:b/>
          <w:bCs/>
          <w:sz w:val="28"/>
          <w:szCs w:val="28"/>
          <w:lang w:val="it-IT"/>
        </w:rPr>
        <w:t>Spazio</w:t>
      </w:r>
      <w:r w:rsidR="006755FB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 </w:t>
      </w:r>
      <w:proofErr w:type="spellStart"/>
      <w:r w:rsidR="00055397">
        <w:rPr>
          <w:rFonts w:ascii="Calibri" w:hAnsi="Calibri" w:cs="Calibri"/>
          <w:b/>
          <w:bCs/>
          <w:sz w:val="28"/>
          <w:szCs w:val="28"/>
          <w:lang w:val="it-IT"/>
        </w:rPr>
        <w:t>h</w:t>
      </w:r>
      <w:r w:rsidR="006755FB" w:rsidRPr="00D55C3B">
        <w:rPr>
          <w:rFonts w:ascii="Calibri" w:hAnsi="Calibri" w:cs="Calibri"/>
          <w:b/>
          <w:bCs/>
          <w:sz w:val="28"/>
          <w:szCs w:val="28"/>
          <w:lang w:val="it-IT"/>
        </w:rPr>
        <w:t>eart</w:t>
      </w:r>
      <w:proofErr w:type="spellEnd"/>
    </w:p>
    <w:p w14:paraId="3550A169" w14:textId="33120FC8" w:rsidR="00654A56" w:rsidRPr="00D55C3B" w:rsidRDefault="006755FB" w:rsidP="00654A56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 w:rsidRPr="00D55C3B">
        <w:rPr>
          <w:rFonts w:ascii="Calibri" w:hAnsi="Calibri" w:cs="Calibri"/>
          <w:b/>
          <w:bCs/>
          <w:sz w:val="28"/>
          <w:szCs w:val="28"/>
          <w:lang w:val="it-IT"/>
        </w:rPr>
        <w:t>Via Manin 2</w:t>
      </w:r>
      <w:r w:rsidR="00D848C6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, </w:t>
      </w:r>
      <w:r w:rsidRPr="00D55C3B">
        <w:rPr>
          <w:rFonts w:ascii="Calibri" w:hAnsi="Calibri" w:cs="Calibri"/>
          <w:b/>
          <w:bCs/>
          <w:sz w:val="28"/>
          <w:szCs w:val="28"/>
          <w:lang w:val="it-IT"/>
        </w:rPr>
        <w:t>Vimercate</w:t>
      </w:r>
      <w:r w:rsidR="00055397">
        <w:rPr>
          <w:rFonts w:ascii="Calibri" w:hAnsi="Calibri" w:cs="Calibri"/>
          <w:b/>
          <w:bCs/>
          <w:sz w:val="28"/>
          <w:szCs w:val="28"/>
          <w:lang w:val="it-IT"/>
        </w:rPr>
        <w:t xml:space="preserve"> (MB)</w:t>
      </w:r>
    </w:p>
    <w:p w14:paraId="2B141C9E" w14:textId="6F04FE73" w:rsidR="00654A56" w:rsidRDefault="00055397" w:rsidP="00E73957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>
        <w:rPr>
          <w:rFonts w:ascii="Calibri" w:hAnsi="Calibri" w:cs="Calibri"/>
          <w:b/>
          <w:bCs/>
          <w:sz w:val="28"/>
          <w:szCs w:val="28"/>
          <w:lang w:val="it-IT"/>
        </w:rPr>
        <w:t>30 novembre</w:t>
      </w:r>
      <w:r w:rsidR="00D848C6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 </w:t>
      </w:r>
      <w:r w:rsidR="002A6C8E">
        <w:rPr>
          <w:rFonts w:ascii="Calibri" w:hAnsi="Calibri" w:cs="Calibri"/>
          <w:b/>
          <w:bCs/>
          <w:sz w:val="28"/>
          <w:szCs w:val="28"/>
          <w:lang w:val="it-IT"/>
        </w:rPr>
        <w:t xml:space="preserve">2025 </w:t>
      </w:r>
      <w:r w:rsidR="00D848C6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– </w:t>
      </w:r>
      <w:r>
        <w:rPr>
          <w:rFonts w:ascii="Calibri" w:hAnsi="Calibri" w:cs="Calibri"/>
          <w:b/>
          <w:bCs/>
          <w:sz w:val="28"/>
          <w:szCs w:val="28"/>
          <w:lang w:val="it-IT"/>
        </w:rPr>
        <w:t>25</w:t>
      </w:r>
      <w:r w:rsidR="00D15A9C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  <w:lang w:val="it-IT"/>
        </w:rPr>
        <w:t>gennaio</w:t>
      </w:r>
      <w:r w:rsidR="00D15A9C" w:rsidRPr="00D55C3B">
        <w:rPr>
          <w:rFonts w:ascii="Calibri" w:hAnsi="Calibri" w:cs="Calibri"/>
          <w:b/>
          <w:bCs/>
          <w:sz w:val="28"/>
          <w:szCs w:val="28"/>
          <w:lang w:val="it-IT"/>
        </w:rPr>
        <w:t xml:space="preserve"> 202</w:t>
      </w:r>
      <w:r w:rsidR="002A6C8E">
        <w:rPr>
          <w:rFonts w:ascii="Calibri" w:hAnsi="Calibri" w:cs="Calibri"/>
          <w:b/>
          <w:bCs/>
          <w:sz w:val="28"/>
          <w:szCs w:val="28"/>
          <w:lang w:val="it-IT"/>
        </w:rPr>
        <w:t>6</w:t>
      </w:r>
    </w:p>
    <w:p w14:paraId="6B73BE22" w14:textId="528A491F" w:rsidR="002A6C8E" w:rsidRPr="00D55C3B" w:rsidRDefault="002A6C8E" w:rsidP="00E73957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  <w:r>
        <w:rPr>
          <w:rFonts w:ascii="Calibri" w:hAnsi="Calibri" w:cs="Calibri"/>
          <w:b/>
          <w:bCs/>
          <w:sz w:val="28"/>
          <w:szCs w:val="28"/>
          <w:lang w:val="it-IT"/>
        </w:rPr>
        <w:t>Ingresso libero</w:t>
      </w:r>
    </w:p>
    <w:p w14:paraId="5F25A46B" w14:textId="77777777" w:rsidR="00E73957" w:rsidRPr="00D55C3B" w:rsidRDefault="00E73957" w:rsidP="00E73957">
      <w:pPr>
        <w:pStyle w:val="Standard"/>
        <w:jc w:val="center"/>
        <w:rPr>
          <w:rFonts w:ascii="Calibri" w:hAnsi="Calibri" w:cs="Calibri"/>
          <w:b/>
          <w:bCs/>
          <w:sz w:val="28"/>
          <w:szCs w:val="28"/>
          <w:lang w:val="it-IT"/>
        </w:rPr>
      </w:pPr>
    </w:p>
    <w:p w14:paraId="03D29FF4" w14:textId="6EBFDCCE" w:rsidR="00654A56" w:rsidRPr="00D55C3B" w:rsidRDefault="00654A56" w:rsidP="00654A56">
      <w:pPr>
        <w:spacing w:after="0" w:line="240" w:lineRule="auto"/>
        <w:jc w:val="center"/>
        <w:rPr>
          <w:sz w:val="28"/>
          <w:szCs w:val="28"/>
        </w:rPr>
      </w:pPr>
      <w:r w:rsidRPr="00D55C3B">
        <w:rPr>
          <w:b/>
          <w:bCs/>
          <w:sz w:val="28"/>
          <w:szCs w:val="28"/>
        </w:rPr>
        <w:t>Orari di apertura</w:t>
      </w:r>
    </w:p>
    <w:p w14:paraId="2B06461F" w14:textId="1662A280" w:rsidR="0028694F" w:rsidRPr="00D55C3B" w:rsidRDefault="0028694F" w:rsidP="00654A56">
      <w:pPr>
        <w:spacing w:after="0" w:line="240" w:lineRule="auto"/>
        <w:jc w:val="center"/>
        <w:rPr>
          <w:sz w:val="28"/>
          <w:szCs w:val="28"/>
        </w:rPr>
      </w:pPr>
      <w:r w:rsidRPr="00D55C3B">
        <w:rPr>
          <w:sz w:val="28"/>
          <w:szCs w:val="28"/>
        </w:rPr>
        <w:t>da giovedì a domenica 16-19</w:t>
      </w:r>
    </w:p>
    <w:p w14:paraId="62B1F470" w14:textId="77777777" w:rsidR="006755FB" w:rsidRPr="00D55C3B" w:rsidRDefault="006755FB" w:rsidP="00654A56">
      <w:pPr>
        <w:spacing w:after="0" w:line="270" w:lineRule="atLeast"/>
        <w:jc w:val="center"/>
        <w:rPr>
          <w:sz w:val="28"/>
          <w:szCs w:val="28"/>
        </w:rPr>
      </w:pPr>
    </w:p>
    <w:p w14:paraId="4B41B234" w14:textId="64711EA8" w:rsidR="00654A56" w:rsidRPr="00D55C3B" w:rsidRDefault="00654A56" w:rsidP="00654A56">
      <w:pPr>
        <w:spacing w:after="0" w:line="270" w:lineRule="atLeast"/>
        <w:jc w:val="center"/>
        <w:rPr>
          <w:sz w:val="28"/>
          <w:szCs w:val="28"/>
        </w:rPr>
      </w:pPr>
      <w:r w:rsidRPr="00D55C3B">
        <w:rPr>
          <w:b/>
          <w:bCs/>
          <w:sz w:val="28"/>
          <w:szCs w:val="28"/>
        </w:rPr>
        <w:t>Inaugurazione mostra</w:t>
      </w:r>
    </w:p>
    <w:p w14:paraId="325E48A9" w14:textId="2301E862" w:rsidR="00654A56" w:rsidRPr="00D55C3B" w:rsidRDefault="006755FB" w:rsidP="00654A56">
      <w:pPr>
        <w:spacing w:after="0" w:line="240" w:lineRule="auto"/>
        <w:jc w:val="center"/>
        <w:rPr>
          <w:sz w:val="28"/>
          <w:szCs w:val="28"/>
        </w:rPr>
      </w:pPr>
      <w:r w:rsidRPr="00D55C3B">
        <w:rPr>
          <w:sz w:val="28"/>
          <w:szCs w:val="28"/>
        </w:rPr>
        <w:t xml:space="preserve">Domenica </w:t>
      </w:r>
      <w:r w:rsidR="00055397">
        <w:rPr>
          <w:sz w:val="28"/>
          <w:szCs w:val="28"/>
        </w:rPr>
        <w:t>30 novembre</w:t>
      </w:r>
      <w:r w:rsidR="00654A56" w:rsidRPr="00D55C3B">
        <w:rPr>
          <w:sz w:val="28"/>
          <w:szCs w:val="28"/>
        </w:rPr>
        <w:t xml:space="preserve"> </w:t>
      </w:r>
      <w:r w:rsidR="00055397">
        <w:rPr>
          <w:sz w:val="28"/>
          <w:szCs w:val="28"/>
        </w:rPr>
        <w:t xml:space="preserve">dalle </w:t>
      </w:r>
      <w:r w:rsidR="00654A56" w:rsidRPr="00D55C3B">
        <w:rPr>
          <w:sz w:val="28"/>
          <w:szCs w:val="28"/>
        </w:rPr>
        <w:t>ore 18</w:t>
      </w:r>
      <w:r w:rsidR="00CD7370" w:rsidRPr="00D55C3B">
        <w:rPr>
          <w:sz w:val="28"/>
          <w:szCs w:val="28"/>
        </w:rPr>
        <w:t>.</w:t>
      </w:r>
      <w:r w:rsidR="00D15A9C" w:rsidRPr="00D55C3B">
        <w:rPr>
          <w:sz w:val="28"/>
          <w:szCs w:val="28"/>
        </w:rPr>
        <w:t>3</w:t>
      </w:r>
      <w:r w:rsidR="00CD7370" w:rsidRPr="00D55C3B">
        <w:rPr>
          <w:sz w:val="28"/>
          <w:szCs w:val="28"/>
        </w:rPr>
        <w:t>0</w:t>
      </w:r>
      <w:r w:rsidR="00654A56" w:rsidRPr="00D55C3B">
        <w:rPr>
          <w:sz w:val="28"/>
          <w:szCs w:val="28"/>
        </w:rPr>
        <w:t xml:space="preserve"> </w:t>
      </w:r>
    </w:p>
    <w:p w14:paraId="6FCDCE82" w14:textId="77777777" w:rsidR="00CC45D5" w:rsidRPr="00D55C3B" w:rsidRDefault="00CC45D5" w:rsidP="00654A56">
      <w:pPr>
        <w:spacing w:after="0" w:line="240" w:lineRule="auto"/>
        <w:jc w:val="center"/>
        <w:rPr>
          <w:sz w:val="28"/>
          <w:szCs w:val="28"/>
        </w:rPr>
      </w:pPr>
    </w:p>
    <w:p w14:paraId="337F9EA5" w14:textId="0A67702D" w:rsidR="00CC45D5" w:rsidRPr="00D55C3B" w:rsidRDefault="00CC45D5" w:rsidP="00CC45D5">
      <w:pPr>
        <w:spacing w:after="0" w:line="270" w:lineRule="atLeast"/>
        <w:jc w:val="center"/>
        <w:rPr>
          <w:b/>
          <w:bCs/>
          <w:sz w:val="28"/>
          <w:szCs w:val="28"/>
        </w:rPr>
      </w:pPr>
      <w:r w:rsidRPr="00D55C3B">
        <w:rPr>
          <w:b/>
          <w:bCs/>
          <w:sz w:val="28"/>
          <w:szCs w:val="28"/>
        </w:rPr>
        <w:t>Informazioni</w:t>
      </w:r>
      <w:r w:rsidR="002A6C8E">
        <w:rPr>
          <w:b/>
          <w:bCs/>
          <w:sz w:val="28"/>
          <w:szCs w:val="28"/>
        </w:rPr>
        <w:t xml:space="preserve"> al pubblico</w:t>
      </w:r>
    </w:p>
    <w:p w14:paraId="5FDA2990" w14:textId="6584AFE6" w:rsidR="004543F8" w:rsidRPr="00D55C3B" w:rsidRDefault="004543F8" w:rsidP="00CC45D5">
      <w:pPr>
        <w:spacing w:after="0" w:line="270" w:lineRule="atLeast"/>
        <w:jc w:val="center"/>
        <w:rPr>
          <w:sz w:val="28"/>
          <w:szCs w:val="28"/>
        </w:rPr>
      </w:pPr>
      <w:hyperlink r:id="rId8" w:history="1">
        <w:r w:rsidRPr="00D55C3B">
          <w:rPr>
            <w:rStyle w:val="Collegamentoipertestuale"/>
            <w:rFonts w:cs="Calibri"/>
            <w:sz w:val="28"/>
            <w:szCs w:val="28"/>
          </w:rPr>
          <w:t>info@associazioneheart.it</w:t>
        </w:r>
      </w:hyperlink>
      <w:r w:rsidRPr="00D55C3B">
        <w:rPr>
          <w:sz w:val="28"/>
          <w:szCs w:val="28"/>
        </w:rPr>
        <w:t xml:space="preserve"> </w:t>
      </w:r>
    </w:p>
    <w:p w14:paraId="5FFDBDB7" w14:textId="77777777" w:rsidR="007E5954" w:rsidRPr="00D55C3B" w:rsidRDefault="007E5954" w:rsidP="00292908">
      <w:pPr>
        <w:pStyle w:val="Standard"/>
        <w:jc w:val="both"/>
        <w:rPr>
          <w:rFonts w:ascii="Calibri" w:hAnsi="Calibri" w:cs="Calibri"/>
          <w:b/>
          <w:bCs/>
          <w:sz w:val="25"/>
          <w:szCs w:val="25"/>
          <w:lang w:val="it-IT"/>
        </w:rPr>
      </w:pPr>
    </w:p>
    <w:p w14:paraId="229BBAB7" w14:textId="38A96905" w:rsidR="00057533" w:rsidRPr="00B07C82" w:rsidRDefault="00057533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t>Da sempre nella storia dell’arte c’è un filo sottile, quasi invisibile, che lega l’artista al suo collezionista, l’uomo alla sua visione, il colore al respiro della vita.</w:t>
      </w:r>
      <w:r w:rsidRPr="00B07C82">
        <w:rPr>
          <w:rFonts w:asciiTheme="minorHAnsi" w:hAnsiTheme="minorHAnsi" w:cstheme="minorHAnsi"/>
        </w:rPr>
        <w:br/>
        <w:t xml:space="preserve">Su questo filo si muove la mostra che </w:t>
      </w:r>
      <w:r w:rsidRPr="00B07C82">
        <w:rPr>
          <w:rStyle w:val="Enfasigrassetto"/>
          <w:rFonts w:asciiTheme="minorHAnsi" w:hAnsiTheme="minorHAnsi" w:cstheme="minorHAnsi"/>
        </w:rPr>
        <w:t xml:space="preserve">Spazio </w:t>
      </w:r>
      <w:proofErr w:type="spellStart"/>
      <w:r w:rsidRPr="00B07C82">
        <w:rPr>
          <w:rStyle w:val="Enfasigrassetto"/>
          <w:rFonts w:asciiTheme="minorHAnsi" w:hAnsiTheme="minorHAnsi" w:cstheme="minorHAnsi"/>
        </w:rPr>
        <w:t>heart</w:t>
      </w:r>
      <w:proofErr w:type="spellEnd"/>
      <w:r w:rsidRPr="00B07C82">
        <w:rPr>
          <w:rFonts w:asciiTheme="minorHAnsi" w:hAnsiTheme="minorHAnsi" w:cstheme="minorHAnsi"/>
        </w:rPr>
        <w:t xml:space="preserve"> </w:t>
      </w:r>
      <w:r w:rsidR="00411DEE" w:rsidRPr="00B07C82">
        <w:rPr>
          <w:rFonts w:asciiTheme="minorHAnsi" w:hAnsiTheme="minorHAnsi" w:cstheme="minorHAnsi"/>
        </w:rPr>
        <w:t xml:space="preserve">di Vimercate </w:t>
      </w:r>
      <w:r w:rsidRPr="00B07C82">
        <w:rPr>
          <w:rFonts w:asciiTheme="minorHAnsi" w:hAnsiTheme="minorHAnsi" w:cstheme="minorHAnsi"/>
        </w:rPr>
        <w:t xml:space="preserve">dedica </w:t>
      </w:r>
      <w:r w:rsidRPr="00B07C82">
        <w:rPr>
          <w:rFonts w:asciiTheme="minorHAnsi" w:hAnsiTheme="minorHAnsi" w:cstheme="minorHAnsi"/>
          <w:b/>
          <w:bCs/>
        </w:rPr>
        <w:t>dal 30 novembre 2025 al 25 gennaio 2026</w:t>
      </w:r>
      <w:r w:rsidRPr="00B07C82">
        <w:rPr>
          <w:rFonts w:asciiTheme="minorHAnsi" w:hAnsiTheme="minorHAnsi" w:cstheme="minorHAnsi"/>
        </w:rPr>
        <w:t xml:space="preserve"> a </w:t>
      </w:r>
      <w:r w:rsidRPr="00B07C82">
        <w:rPr>
          <w:rStyle w:val="Enfasigrassetto"/>
          <w:rFonts w:asciiTheme="minorHAnsi" w:hAnsiTheme="minorHAnsi" w:cstheme="minorHAnsi"/>
        </w:rPr>
        <w:t>Gino Meloni</w:t>
      </w:r>
      <w:r w:rsidRPr="00B07C82">
        <w:rPr>
          <w:rFonts w:asciiTheme="minorHAnsi" w:hAnsiTheme="minorHAnsi" w:cstheme="minorHAnsi"/>
        </w:rPr>
        <w:t>, inserendosi nel percorso poetico e tenace che l’associazione culturale da tempo intreccia attorno ai grandi protagonisti dell’arte briantea e ai loro silenziosi custodi: i collezionisti, i mecenati, gli amici capaci di riconoscere il fuoco nascosto in un’opera.</w:t>
      </w:r>
    </w:p>
    <w:p w14:paraId="4B56B182" w14:textId="677E99F1" w:rsidR="00057533" w:rsidRPr="00B07C82" w:rsidRDefault="00057533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t xml:space="preserve">È il caso di </w:t>
      </w:r>
      <w:r w:rsidRPr="00B07C82">
        <w:rPr>
          <w:rStyle w:val="Enfasigrassetto"/>
          <w:rFonts w:asciiTheme="minorHAnsi" w:hAnsiTheme="minorHAnsi" w:cstheme="minorHAnsi"/>
        </w:rPr>
        <w:t xml:space="preserve">Enrico </w:t>
      </w:r>
      <w:proofErr w:type="spellStart"/>
      <w:r w:rsidRPr="00B07C82">
        <w:rPr>
          <w:rStyle w:val="Enfasigrassetto"/>
          <w:rFonts w:asciiTheme="minorHAnsi" w:hAnsiTheme="minorHAnsi" w:cstheme="minorHAnsi"/>
        </w:rPr>
        <w:t>Hintermann</w:t>
      </w:r>
      <w:proofErr w:type="spellEnd"/>
      <w:r w:rsidRPr="00B07C82">
        <w:rPr>
          <w:rFonts w:asciiTheme="minorHAnsi" w:hAnsiTheme="minorHAnsi" w:cstheme="minorHAnsi"/>
        </w:rPr>
        <w:t xml:space="preserve">, industriale illuminato e </w:t>
      </w:r>
      <w:r w:rsidR="00411DEE" w:rsidRPr="00B07C82">
        <w:rPr>
          <w:rFonts w:asciiTheme="minorHAnsi" w:hAnsiTheme="minorHAnsi" w:cstheme="minorHAnsi"/>
        </w:rPr>
        <w:t xml:space="preserve">tra i fondatori, insieme ai suoi fratelli Arturo e Carlo </w:t>
      </w:r>
      <w:r w:rsidRPr="00B07C82">
        <w:rPr>
          <w:rFonts w:asciiTheme="minorHAnsi" w:hAnsiTheme="minorHAnsi" w:cstheme="minorHAnsi"/>
        </w:rPr>
        <w:t>del</w:t>
      </w:r>
      <w:r w:rsidR="00411DEE" w:rsidRPr="00B07C82">
        <w:rPr>
          <w:rFonts w:asciiTheme="minorHAnsi" w:hAnsiTheme="minorHAnsi" w:cstheme="minorHAnsi"/>
        </w:rPr>
        <w:t xml:space="preserve"> F.C. Internazionale Milano,</w:t>
      </w:r>
      <w:r w:rsidRPr="00B07C82">
        <w:rPr>
          <w:rFonts w:asciiTheme="minorHAnsi" w:hAnsiTheme="minorHAnsi" w:cstheme="minorHAnsi"/>
        </w:rPr>
        <w:t xml:space="preserve"> che nel 1947 incrocia il destino di Meloni in una mostra alla galleria Il Camino di Gino Ghiringhelli.</w:t>
      </w:r>
      <w:r w:rsidRPr="00B07C82">
        <w:rPr>
          <w:rFonts w:asciiTheme="minorHAnsi" w:hAnsiTheme="minorHAnsi" w:cstheme="minorHAnsi"/>
        </w:rPr>
        <w:br/>
        <w:t xml:space="preserve">Un incontro, il loro, che si fa rivelazione: da quel momento </w:t>
      </w:r>
      <w:proofErr w:type="spellStart"/>
      <w:r w:rsidRPr="00B07C82">
        <w:rPr>
          <w:rFonts w:asciiTheme="minorHAnsi" w:hAnsiTheme="minorHAnsi" w:cstheme="minorHAnsi"/>
        </w:rPr>
        <w:t>Hintermann</w:t>
      </w:r>
      <w:proofErr w:type="spellEnd"/>
      <w:r w:rsidRPr="00B07C82">
        <w:rPr>
          <w:rFonts w:asciiTheme="minorHAnsi" w:hAnsiTheme="minorHAnsi" w:cstheme="minorHAnsi"/>
        </w:rPr>
        <w:t xml:space="preserve"> sceglie di circondarsi delle visioni di Meloni, sostituendo </w:t>
      </w:r>
      <w:r w:rsidR="00411DEE" w:rsidRPr="00B07C82">
        <w:rPr>
          <w:rFonts w:asciiTheme="minorHAnsi" w:hAnsiTheme="minorHAnsi" w:cstheme="minorHAnsi"/>
        </w:rPr>
        <w:t xml:space="preserve">nel suo ufficio </w:t>
      </w:r>
      <w:r w:rsidRPr="00B07C82">
        <w:rPr>
          <w:rFonts w:asciiTheme="minorHAnsi" w:hAnsiTheme="minorHAnsi" w:cstheme="minorHAnsi"/>
        </w:rPr>
        <w:t>ai nomi celebri del Novecento le tele di un artista appartato, sincero, libero.</w:t>
      </w:r>
      <w:r w:rsidRPr="00B07C82">
        <w:rPr>
          <w:rFonts w:asciiTheme="minorHAnsi" w:hAnsiTheme="minorHAnsi" w:cstheme="minorHAnsi"/>
        </w:rPr>
        <w:br/>
        <w:t xml:space="preserve">Nasce così una collezione d’amore e di ascolto, un dialogo che oggi rivive nelle </w:t>
      </w:r>
      <w:r w:rsidRPr="00B07C82">
        <w:rPr>
          <w:rStyle w:val="Enfasigrassetto"/>
          <w:rFonts w:asciiTheme="minorHAnsi" w:hAnsiTheme="minorHAnsi" w:cstheme="minorHAnsi"/>
        </w:rPr>
        <w:t>oltre cinquanta opere</w:t>
      </w:r>
      <w:r w:rsidRPr="00B07C82">
        <w:rPr>
          <w:rFonts w:asciiTheme="minorHAnsi" w:hAnsiTheme="minorHAnsi" w:cstheme="minorHAnsi"/>
        </w:rPr>
        <w:t xml:space="preserve"> </w:t>
      </w:r>
      <w:r w:rsidR="00411DEE" w:rsidRPr="00B07C82">
        <w:rPr>
          <w:rFonts w:asciiTheme="minorHAnsi" w:hAnsiTheme="minorHAnsi" w:cstheme="minorHAnsi"/>
        </w:rPr>
        <w:t xml:space="preserve">esposte in mostra e </w:t>
      </w:r>
      <w:r w:rsidRPr="00B07C82">
        <w:rPr>
          <w:rFonts w:asciiTheme="minorHAnsi" w:hAnsiTheme="minorHAnsi" w:cstheme="minorHAnsi"/>
        </w:rPr>
        <w:t>provenienti dal suo nucleo privato, raccolte in un unico abbraccio.</w:t>
      </w:r>
    </w:p>
    <w:p w14:paraId="57E49673" w14:textId="77777777" w:rsidR="00057533" w:rsidRPr="00B07C82" w:rsidRDefault="00057533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lastRenderedPageBreak/>
        <w:t xml:space="preserve">La mostra di Vimercate è dunque un </w:t>
      </w:r>
      <w:r w:rsidRPr="00B07C82">
        <w:rPr>
          <w:rStyle w:val="Enfasigrassetto"/>
          <w:rFonts w:asciiTheme="minorHAnsi" w:hAnsiTheme="minorHAnsi" w:cstheme="minorHAnsi"/>
        </w:rPr>
        <w:t>viaggio nel tempo e nello sguardo</w:t>
      </w:r>
      <w:r w:rsidRPr="00B07C82">
        <w:rPr>
          <w:rFonts w:asciiTheme="minorHAnsi" w:hAnsiTheme="minorHAnsi" w:cstheme="minorHAnsi"/>
        </w:rPr>
        <w:t>, un itinerario che attraversa l’intera parabola artistica di Gino Meloni: dal figurativo intriso di memorie lombarde al lirismo informale che dissolve la forma in emozione, fino al ritorno, negli anni maturi, a una figurazione intima e necessaria.</w:t>
      </w:r>
    </w:p>
    <w:p w14:paraId="776CABE4" w14:textId="1F68330D" w:rsidR="00057533" w:rsidRPr="00B07C82" w:rsidRDefault="00411DEE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t>N</w:t>
      </w:r>
      <w:r w:rsidR="00057533" w:rsidRPr="00B07C82">
        <w:rPr>
          <w:rFonts w:asciiTheme="minorHAnsi" w:hAnsiTheme="minorHAnsi" w:cstheme="minorHAnsi"/>
        </w:rPr>
        <w:t xml:space="preserve">ato a </w:t>
      </w:r>
      <w:r w:rsidR="00057533" w:rsidRPr="00B07C82">
        <w:rPr>
          <w:rStyle w:val="Enfasigrassetto"/>
          <w:rFonts w:asciiTheme="minorHAnsi" w:hAnsiTheme="minorHAnsi" w:cstheme="minorHAnsi"/>
        </w:rPr>
        <w:t>Varese nel 1905</w:t>
      </w:r>
      <w:r w:rsidR="00057533" w:rsidRPr="00B07C82">
        <w:rPr>
          <w:rFonts w:asciiTheme="minorHAnsi" w:hAnsiTheme="minorHAnsi" w:cstheme="minorHAnsi"/>
        </w:rPr>
        <w:t xml:space="preserve"> e cresciuto a </w:t>
      </w:r>
      <w:r w:rsidR="00057533" w:rsidRPr="00B07C82">
        <w:rPr>
          <w:rStyle w:val="Enfasigrassetto"/>
          <w:rFonts w:asciiTheme="minorHAnsi" w:hAnsiTheme="minorHAnsi" w:cstheme="minorHAnsi"/>
        </w:rPr>
        <w:t>Lissone</w:t>
      </w:r>
      <w:r w:rsidR="00057533" w:rsidRPr="00B07C82">
        <w:rPr>
          <w:rFonts w:asciiTheme="minorHAnsi" w:hAnsiTheme="minorHAnsi" w:cstheme="minorHAnsi"/>
        </w:rPr>
        <w:t xml:space="preserve">, </w:t>
      </w:r>
      <w:r w:rsidRPr="00B07C82">
        <w:rPr>
          <w:rFonts w:asciiTheme="minorHAnsi" w:hAnsiTheme="minorHAnsi" w:cstheme="minorHAnsi"/>
        </w:rPr>
        <w:t xml:space="preserve">Gino Meloni </w:t>
      </w:r>
      <w:r w:rsidR="00057533" w:rsidRPr="00B07C82">
        <w:rPr>
          <w:rFonts w:asciiTheme="minorHAnsi" w:hAnsiTheme="minorHAnsi" w:cstheme="minorHAnsi"/>
        </w:rPr>
        <w:t xml:space="preserve">si forma all’Istituto d’Arte di Monza e all’Accademia di Brera, sotto la guida di Arturo Martini e </w:t>
      </w:r>
      <w:r w:rsidR="00B07C82" w:rsidRPr="00B07C82">
        <w:rPr>
          <w:rFonts w:asciiTheme="minorHAnsi" w:hAnsiTheme="minorHAnsi" w:cstheme="minorHAnsi"/>
        </w:rPr>
        <w:t xml:space="preserve">Antonio Ambrogio </w:t>
      </w:r>
      <w:r w:rsidR="00057533" w:rsidRPr="00B07C82">
        <w:rPr>
          <w:rFonts w:asciiTheme="minorHAnsi" w:hAnsiTheme="minorHAnsi" w:cstheme="minorHAnsi"/>
        </w:rPr>
        <w:t>Alciati.</w:t>
      </w:r>
      <w:r w:rsidR="00057533" w:rsidRPr="00B07C82">
        <w:rPr>
          <w:rFonts w:asciiTheme="minorHAnsi" w:hAnsiTheme="minorHAnsi" w:cstheme="minorHAnsi"/>
        </w:rPr>
        <w:br/>
        <w:t>Il suo cammino, iniziato tra le difficoltà degli anni Trenta, trova luce tra il 1939 e il 1940, quando la critica comincia a riconoscere nella sua pittura una voce autonoma, severa e commossa, “dominata da un’ispirazione contenutista”, come scrive Marco Valsecchi.</w:t>
      </w:r>
      <w:r w:rsidR="00057533" w:rsidRPr="00B07C82">
        <w:rPr>
          <w:rFonts w:asciiTheme="minorHAnsi" w:hAnsiTheme="minorHAnsi" w:cstheme="minorHAnsi"/>
        </w:rPr>
        <w:br/>
        <w:t xml:space="preserve">Negli anni successivi — dopo la guerra e il silenzio del disegno — la sua ricerca si apre al colore, alla luce, al canto delle cose semplici. Le </w:t>
      </w:r>
      <w:r w:rsidR="00057533" w:rsidRPr="00B07C82">
        <w:rPr>
          <w:rStyle w:val="Enfasigrassetto"/>
          <w:rFonts w:asciiTheme="minorHAnsi" w:hAnsiTheme="minorHAnsi" w:cstheme="minorHAnsi"/>
        </w:rPr>
        <w:t>Donne</w:t>
      </w:r>
      <w:r w:rsidR="00057533" w:rsidRPr="00B07C82">
        <w:rPr>
          <w:rFonts w:asciiTheme="minorHAnsi" w:hAnsiTheme="minorHAnsi" w:cstheme="minorHAnsi"/>
        </w:rPr>
        <w:t xml:space="preserve">, i </w:t>
      </w:r>
      <w:r w:rsidR="00057533" w:rsidRPr="00B07C82">
        <w:rPr>
          <w:rStyle w:val="Enfasigrassetto"/>
          <w:rFonts w:asciiTheme="minorHAnsi" w:hAnsiTheme="minorHAnsi" w:cstheme="minorHAnsi"/>
        </w:rPr>
        <w:t>Galli</w:t>
      </w:r>
      <w:r w:rsidR="00057533" w:rsidRPr="00B07C82">
        <w:rPr>
          <w:rFonts w:asciiTheme="minorHAnsi" w:hAnsiTheme="minorHAnsi" w:cstheme="minorHAnsi"/>
        </w:rPr>
        <w:t xml:space="preserve">, le </w:t>
      </w:r>
      <w:r w:rsidR="00057533" w:rsidRPr="00B07C82">
        <w:rPr>
          <w:rStyle w:val="Enfasigrassetto"/>
          <w:rFonts w:asciiTheme="minorHAnsi" w:hAnsiTheme="minorHAnsi" w:cstheme="minorHAnsi"/>
        </w:rPr>
        <w:t>Venezie</w:t>
      </w:r>
      <w:r w:rsidR="00057533" w:rsidRPr="00B07C82">
        <w:rPr>
          <w:rFonts w:asciiTheme="minorHAnsi" w:hAnsiTheme="minorHAnsi" w:cstheme="minorHAnsi"/>
        </w:rPr>
        <w:t xml:space="preserve"> segnano le tappe di una metamorfosi continua, dove la realtà diventa eco, memoria, invenzione.</w:t>
      </w:r>
    </w:p>
    <w:p w14:paraId="1F0B3C2C" w14:textId="77777777" w:rsidR="00057533" w:rsidRPr="00B07C82" w:rsidRDefault="00057533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t>“Non sono mai stato realista”, amava dire. E in effetti, nella sua pittura, la natura non è mai descritta: è ricordata, sognata, amata.</w:t>
      </w:r>
      <w:r w:rsidRPr="00B07C82">
        <w:rPr>
          <w:rFonts w:asciiTheme="minorHAnsi" w:hAnsiTheme="minorHAnsi" w:cstheme="minorHAnsi"/>
        </w:rPr>
        <w:br/>
        <w:t>Ogni pennellata diventa vibrazione, ogni forma una confessione.</w:t>
      </w:r>
      <w:r w:rsidRPr="00B07C82">
        <w:rPr>
          <w:rFonts w:asciiTheme="minorHAnsi" w:hAnsiTheme="minorHAnsi" w:cstheme="minorHAnsi"/>
        </w:rPr>
        <w:br/>
        <w:t xml:space="preserve">Il colore, come scrive Guido Ballo, “diventa immagine lirica”, e conduce Meloni verso un </w:t>
      </w:r>
      <w:r w:rsidRPr="00B07C82">
        <w:rPr>
          <w:rStyle w:val="Enfasigrassetto"/>
          <w:rFonts w:asciiTheme="minorHAnsi" w:hAnsiTheme="minorHAnsi" w:cstheme="minorHAnsi"/>
        </w:rPr>
        <w:t>informale intimo e sensuale</w:t>
      </w:r>
      <w:r w:rsidRPr="00B07C82">
        <w:rPr>
          <w:rFonts w:asciiTheme="minorHAnsi" w:hAnsiTheme="minorHAnsi" w:cstheme="minorHAnsi"/>
        </w:rPr>
        <w:t>, dove l’istinto guida la mano e la poesia guida l’istinto.</w:t>
      </w:r>
      <w:r w:rsidRPr="00B07C82">
        <w:rPr>
          <w:rFonts w:asciiTheme="minorHAnsi" w:hAnsiTheme="minorHAnsi" w:cstheme="minorHAnsi"/>
        </w:rPr>
        <w:br/>
        <w:t>Marcel Brion lo descrive come un artista che non sceglie le proprie tappe, ma le vive come una crescita organica, inevitabile: e in questa naturalezza, in questa fedeltà al proprio sentire, sta forse la sua più alta lezione.</w:t>
      </w:r>
    </w:p>
    <w:p w14:paraId="0D101EA8" w14:textId="364505FB" w:rsidR="00057533" w:rsidRPr="00B07C82" w:rsidRDefault="00057533" w:rsidP="00057533">
      <w:pPr>
        <w:pStyle w:val="NormaleWeb"/>
        <w:spacing w:line="276" w:lineRule="auto"/>
        <w:jc w:val="both"/>
        <w:rPr>
          <w:rFonts w:asciiTheme="minorHAnsi" w:hAnsiTheme="minorHAnsi" w:cstheme="minorHAnsi"/>
        </w:rPr>
      </w:pPr>
      <w:r w:rsidRPr="00B07C82">
        <w:rPr>
          <w:rFonts w:asciiTheme="minorHAnsi" w:hAnsiTheme="minorHAnsi" w:cstheme="minorHAnsi"/>
        </w:rPr>
        <w:t xml:space="preserve">Anche quando la forma sembra dissolversi, </w:t>
      </w:r>
      <w:r w:rsidR="00B07C82">
        <w:rPr>
          <w:rFonts w:asciiTheme="minorHAnsi" w:hAnsiTheme="minorHAnsi" w:cstheme="minorHAnsi"/>
        </w:rPr>
        <w:t xml:space="preserve">persino nei momenti più astratti, </w:t>
      </w:r>
      <w:r w:rsidRPr="00B07C82">
        <w:rPr>
          <w:rFonts w:asciiTheme="minorHAnsi" w:hAnsiTheme="minorHAnsi" w:cstheme="minorHAnsi"/>
        </w:rPr>
        <w:t xml:space="preserve">Meloni non perde mai il contatto con la terra, </w:t>
      </w:r>
      <w:r w:rsidR="00B07C82">
        <w:rPr>
          <w:rFonts w:asciiTheme="minorHAnsi" w:hAnsiTheme="minorHAnsi" w:cstheme="minorHAnsi"/>
        </w:rPr>
        <w:t>rimanendo</w:t>
      </w:r>
      <w:r w:rsidR="0050413E">
        <w:rPr>
          <w:rFonts w:asciiTheme="minorHAnsi" w:hAnsiTheme="minorHAnsi" w:cstheme="minorHAnsi"/>
        </w:rPr>
        <w:t xml:space="preserve"> pittore della verità interiore,</w:t>
      </w:r>
      <w:r w:rsidR="00B07C82">
        <w:rPr>
          <w:rFonts w:asciiTheme="minorHAnsi" w:hAnsiTheme="minorHAnsi" w:cstheme="minorHAnsi"/>
        </w:rPr>
        <w:t xml:space="preserve"> fedele al mondo che lo ha sempre ispirato</w:t>
      </w:r>
      <w:r w:rsidRPr="00B07C82">
        <w:rPr>
          <w:rFonts w:asciiTheme="minorHAnsi" w:hAnsiTheme="minorHAnsi" w:cstheme="minorHAnsi"/>
        </w:rPr>
        <w:t>.</w:t>
      </w:r>
    </w:p>
    <w:p w14:paraId="3C7B45AB" w14:textId="28DA1999" w:rsidR="0050413E" w:rsidRDefault="00057533" w:rsidP="0050413E">
      <w:pPr>
        <w:pStyle w:val="NormaleWeb"/>
        <w:spacing w:line="276" w:lineRule="auto"/>
        <w:jc w:val="both"/>
      </w:pPr>
      <w:r w:rsidRPr="00B07C82">
        <w:rPr>
          <w:rFonts w:asciiTheme="minorHAnsi" w:hAnsiTheme="minorHAnsi" w:cstheme="minorHAnsi"/>
        </w:rPr>
        <w:t xml:space="preserve">Oggi </w:t>
      </w:r>
      <w:r w:rsidRPr="00B07C82">
        <w:rPr>
          <w:rStyle w:val="Enfasigrassetto"/>
          <w:rFonts w:asciiTheme="minorHAnsi" w:hAnsiTheme="minorHAnsi" w:cstheme="minorHAnsi"/>
        </w:rPr>
        <w:t xml:space="preserve">Spazio </w:t>
      </w:r>
      <w:proofErr w:type="spellStart"/>
      <w:r w:rsidRPr="00B07C82">
        <w:rPr>
          <w:rStyle w:val="Enfasigrassetto"/>
          <w:rFonts w:asciiTheme="minorHAnsi" w:hAnsiTheme="minorHAnsi" w:cstheme="minorHAnsi"/>
        </w:rPr>
        <w:t>heart</w:t>
      </w:r>
      <w:proofErr w:type="spellEnd"/>
      <w:r w:rsidRPr="00B07C82">
        <w:rPr>
          <w:rFonts w:asciiTheme="minorHAnsi" w:hAnsiTheme="minorHAnsi" w:cstheme="minorHAnsi"/>
        </w:rPr>
        <w:t xml:space="preserve"> </w:t>
      </w:r>
      <w:r w:rsidR="0050413E">
        <w:rPr>
          <w:rFonts w:asciiTheme="minorHAnsi" w:hAnsiTheme="minorHAnsi" w:cstheme="minorHAnsi"/>
        </w:rPr>
        <w:t xml:space="preserve">non solo </w:t>
      </w:r>
      <w:r w:rsidRPr="00B07C82">
        <w:rPr>
          <w:rFonts w:asciiTheme="minorHAnsi" w:hAnsiTheme="minorHAnsi" w:cstheme="minorHAnsi"/>
        </w:rPr>
        <w:t>restituisce al pubblico la voce discreta e luminosa di Gino Meloni</w:t>
      </w:r>
      <w:r w:rsidR="00B07C82" w:rsidRPr="00B07C82">
        <w:rPr>
          <w:rFonts w:asciiTheme="minorHAnsi" w:hAnsiTheme="minorHAnsi" w:cstheme="minorHAnsi"/>
        </w:rPr>
        <w:t xml:space="preserve">, diventando ancora una volta </w:t>
      </w:r>
      <w:r w:rsidRPr="00B07C82">
        <w:rPr>
          <w:rFonts w:asciiTheme="minorHAnsi" w:hAnsiTheme="minorHAnsi" w:cstheme="minorHAnsi"/>
        </w:rPr>
        <w:t>luogo di riscoperta, di ascolto, di memoria viva</w:t>
      </w:r>
      <w:r w:rsidR="00B07C82" w:rsidRPr="00B07C82">
        <w:rPr>
          <w:rFonts w:asciiTheme="minorHAnsi" w:hAnsiTheme="minorHAnsi" w:cstheme="minorHAnsi"/>
        </w:rPr>
        <w:t xml:space="preserve">, </w:t>
      </w:r>
      <w:r w:rsidR="0050413E">
        <w:rPr>
          <w:rFonts w:asciiTheme="minorHAnsi" w:hAnsiTheme="minorHAnsi" w:cstheme="minorHAnsi"/>
        </w:rPr>
        <w:t>ma allo stesso tempo omaggia quel</w:t>
      </w:r>
      <w:r w:rsidRPr="00B07C82">
        <w:rPr>
          <w:rFonts w:asciiTheme="minorHAnsi" w:hAnsiTheme="minorHAnsi" w:cstheme="minorHAnsi"/>
        </w:rPr>
        <w:t xml:space="preserve"> legame</w:t>
      </w:r>
      <w:r w:rsidR="0050413E">
        <w:rPr>
          <w:rFonts w:asciiTheme="minorHAnsi" w:hAnsiTheme="minorHAnsi" w:cstheme="minorHAnsi"/>
        </w:rPr>
        <w:t xml:space="preserve"> </w:t>
      </w:r>
      <w:r w:rsidRPr="00B07C82">
        <w:rPr>
          <w:rFonts w:asciiTheme="minorHAnsi" w:hAnsiTheme="minorHAnsi" w:cstheme="minorHAnsi"/>
        </w:rPr>
        <w:t>indissolubile</w:t>
      </w:r>
      <w:r w:rsidR="0050413E">
        <w:rPr>
          <w:rFonts w:asciiTheme="minorHAnsi" w:hAnsiTheme="minorHAnsi" w:cstheme="minorHAnsi"/>
        </w:rPr>
        <w:t xml:space="preserve"> che talvolta nasce</w:t>
      </w:r>
      <w:r w:rsidRPr="00B07C82">
        <w:rPr>
          <w:rFonts w:asciiTheme="minorHAnsi" w:hAnsiTheme="minorHAnsi" w:cstheme="minorHAnsi"/>
        </w:rPr>
        <w:t xml:space="preserve"> tra chi crea e chi, nel silenzio, </w:t>
      </w:r>
      <w:r w:rsidR="0050413E">
        <w:rPr>
          <w:rFonts w:asciiTheme="minorHAnsi" w:hAnsiTheme="minorHAnsi" w:cstheme="minorHAnsi"/>
        </w:rPr>
        <w:t>riconosce l’emozione di una ricerca interiore</w:t>
      </w:r>
      <w:r w:rsidR="008235D5">
        <w:rPr>
          <w:rFonts w:asciiTheme="minorHAnsi" w:hAnsiTheme="minorHAnsi" w:cstheme="minorHAnsi"/>
        </w:rPr>
        <w:t xml:space="preserve"> e</w:t>
      </w:r>
      <w:r w:rsidR="0050413E">
        <w:rPr>
          <w:rFonts w:asciiTheme="minorHAnsi" w:hAnsiTheme="minorHAnsi" w:cstheme="minorHAnsi"/>
        </w:rPr>
        <w:t xml:space="preserve"> custodisce; quando</w:t>
      </w:r>
      <w:r w:rsidR="008235D5">
        <w:rPr>
          <w:rFonts w:asciiTheme="minorHAnsi" w:hAnsiTheme="minorHAnsi" w:cstheme="minorHAnsi"/>
        </w:rPr>
        <w:t>,</w:t>
      </w:r>
      <w:r w:rsidR="0050413E">
        <w:rPr>
          <w:rFonts w:asciiTheme="minorHAnsi" w:hAnsiTheme="minorHAnsi" w:cstheme="minorHAnsi"/>
        </w:rPr>
        <w:t xml:space="preserve"> in questo dialogo fra artista e collezionista</w:t>
      </w:r>
      <w:r w:rsidR="008235D5">
        <w:rPr>
          <w:rFonts w:asciiTheme="minorHAnsi" w:hAnsiTheme="minorHAnsi" w:cstheme="minorHAnsi"/>
        </w:rPr>
        <w:t>,</w:t>
      </w:r>
      <w:r w:rsidR="0050413E">
        <w:rPr>
          <w:rFonts w:asciiTheme="minorHAnsi" w:hAnsiTheme="minorHAnsi" w:cstheme="minorHAnsi"/>
        </w:rPr>
        <w:t xml:space="preserve"> </w:t>
      </w:r>
      <w:r w:rsidR="0050413E">
        <w:t>l’opera d’arte smette di essere soltanto oggetto</w:t>
      </w:r>
      <w:r w:rsidR="008235D5">
        <w:t xml:space="preserve"> e si trasforma in un racconto condiviso, ponte fra due vite che si riconoscono nel segno dell’arte</w:t>
      </w:r>
      <w:r w:rsidR="0050413E">
        <w:t>.</w:t>
      </w:r>
      <w:r w:rsidR="0050413E">
        <w:br/>
      </w:r>
    </w:p>
    <w:p w14:paraId="47C1E7FC" w14:textId="54DFC7C4" w:rsidR="0005341E" w:rsidRPr="00057533" w:rsidRDefault="0005341E" w:rsidP="0005341E">
      <w:pPr>
        <w:pStyle w:val="Nessunaspaziatura"/>
        <w:jc w:val="both"/>
        <w:rPr>
          <w:rFonts w:cstheme="minorHAnsi"/>
          <w:b/>
          <w:bCs/>
          <w:sz w:val="25"/>
          <w:szCs w:val="25"/>
        </w:rPr>
      </w:pPr>
      <w:r w:rsidRPr="00057533">
        <w:rPr>
          <w:rFonts w:cstheme="minorHAnsi"/>
          <w:b/>
          <w:bCs/>
          <w:sz w:val="25"/>
          <w:szCs w:val="25"/>
        </w:rPr>
        <w:t xml:space="preserve">Ufficio stampa </w:t>
      </w:r>
      <w:r w:rsidR="00057533" w:rsidRPr="00057533">
        <w:rPr>
          <w:rFonts w:cstheme="minorHAnsi"/>
          <w:b/>
          <w:bCs/>
          <w:sz w:val="25"/>
          <w:szCs w:val="25"/>
        </w:rPr>
        <w:t xml:space="preserve">Spazio </w:t>
      </w:r>
      <w:proofErr w:type="spellStart"/>
      <w:r w:rsidR="00057533" w:rsidRPr="00057533">
        <w:rPr>
          <w:rFonts w:cstheme="minorHAnsi"/>
          <w:b/>
          <w:bCs/>
          <w:sz w:val="25"/>
          <w:szCs w:val="25"/>
        </w:rPr>
        <w:t>heart</w:t>
      </w:r>
      <w:proofErr w:type="spellEnd"/>
    </w:p>
    <w:p w14:paraId="74ED963F" w14:textId="77777777" w:rsidR="0005341E" w:rsidRPr="00057533" w:rsidRDefault="0005341E" w:rsidP="0005341E">
      <w:pPr>
        <w:pStyle w:val="Nessunaspaziatura"/>
        <w:jc w:val="both"/>
        <w:rPr>
          <w:rFonts w:cstheme="minorHAnsi"/>
          <w:sz w:val="25"/>
          <w:szCs w:val="25"/>
        </w:rPr>
      </w:pPr>
      <w:r w:rsidRPr="00057533">
        <w:rPr>
          <w:rFonts w:cstheme="minorHAnsi"/>
          <w:sz w:val="25"/>
          <w:szCs w:val="25"/>
        </w:rPr>
        <w:t>De Angelis Press, Milano</w:t>
      </w:r>
    </w:p>
    <w:p w14:paraId="1F226D08" w14:textId="21E51622" w:rsidR="0005341E" w:rsidRPr="001D6377" w:rsidRDefault="0005341E" w:rsidP="008235D5">
      <w:pPr>
        <w:pStyle w:val="Nessunaspaziatur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7533">
        <w:rPr>
          <w:rFonts w:cstheme="minorHAnsi"/>
          <w:sz w:val="25"/>
          <w:szCs w:val="25"/>
        </w:rPr>
        <w:t xml:space="preserve">t. 345.7190941 | </w:t>
      </w:r>
      <w:hyperlink r:id="rId9" w:history="1">
        <w:r w:rsidRPr="00057533">
          <w:rPr>
            <w:rStyle w:val="Collegamentoipertestuale"/>
            <w:rFonts w:cstheme="minorHAnsi"/>
            <w:sz w:val="25"/>
            <w:szCs w:val="25"/>
          </w:rPr>
          <w:t>info@deangelispress.com</w:t>
        </w:r>
      </w:hyperlink>
      <w:bookmarkEnd w:id="0"/>
    </w:p>
    <w:sectPr w:rsidR="0005341E" w:rsidRPr="001D6377">
      <w:headerReference w:type="default" r:id="rId10"/>
      <w:footerReference w:type="default" r:id="rId11"/>
      <w:type w:val="continuous"/>
      <w:pgSz w:w="11900" w:h="16840"/>
      <w:pgMar w:top="1417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ACA50" w14:textId="77777777" w:rsidR="00E92C4B" w:rsidRDefault="00E92C4B" w:rsidP="00654A56">
      <w:pPr>
        <w:spacing w:after="0" w:line="240" w:lineRule="auto"/>
      </w:pPr>
      <w:r>
        <w:separator/>
      </w:r>
    </w:p>
  </w:endnote>
  <w:endnote w:type="continuationSeparator" w:id="0">
    <w:p w14:paraId="5A814F4B" w14:textId="77777777" w:rsidR="00E92C4B" w:rsidRDefault="00E92C4B" w:rsidP="00654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43417" w14:textId="1B30F78B" w:rsidR="000C324B" w:rsidRDefault="000C324B">
    <w:pPr>
      <w:pStyle w:val="Pidipagina"/>
    </w:pPr>
  </w:p>
  <w:p w14:paraId="1E798B98" w14:textId="647B91C9" w:rsidR="00BE52FA" w:rsidRDefault="00BE52FA" w:rsidP="000C324B">
    <w:pPr>
      <w:pStyle w:val="Pidipagina"/>
      <w:tabs>
        <w:tab w:val="clear" w:pos="4819"/>
        <w:tab w:val="clear" w:pos="9638"/>
        <w:tab w:val="left" w:pos="1596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A9D5" w14:textId="77777777" w:rsidR="00E92C4B" w:rsidRDefault="00E92C4B" w:rsidP="00654A56">
      <w:pPr>
        <w:spacing w:after="0" w:line="240" w:lineRule="auto"/>
      </w:pPr>
      <w:r>
        <w:separator/>
      </w:r>
    </w:p>
  </w:footnote>
  <w:footnote w:type="continuationSeparator" w:id="0">
    <w:p w14:paraId="2DEA4BBC" w14:textId="77777777" w:rsidR="00E92C4B" w:rsidRDefault="00E92C4B" w:rsidP="00654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A0311" w14:textId="1D468A6D" w:rsidR="00654A56" w:rsidRDefault="009737CC" w:rsidP="009737CC">
    <w:pPr>
      <w:pStyle w:val="Intestazione"/>
      <w:rPr>
        <w:noProof/>
      </w:rPr>
    </w:pPr>
    <w:r>
      <w:rPr>
        <w:noProof/>
      </w:rPr>
      <w:t xml:space="preserve"> </w:t>
    </w:r>
    <w:r w:rsidR="00DE150F">
      <w:rPr>
        <w:noProof/>
      </w:rPr>
      <w:drawing>
        <wp:inline distT="0" distB="0" distL="0" distR="0" wp14:anchorId="3D1BDD2C" wp14:editId="10C01DDD">
          <wp:extent cx="1703544" cy="792480"/>
          <wp:effectExtent l="0" t="0" r="0" b="7620"/>
          <wp:docPr id="769843413" name="Immagine 2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843413" name="Immagine 2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436" cy="797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</w:t>
    </w:r>
    <w:r w:rsidR="00DE150F">
      <w:rPr>
        <w:noProof/>
      </w:rPr>
      <w:t xml:space="preserve"> </w:t>
    </w:r>
    <w:r>
      <w:rPr>
        <w:noProof/>
      </w:rPr>
      <w:t xml:space="preserve">                    </w:t>
    </w:r>
    <w:r>
      <w:rPr>
        <w:noProof/>
      </w:rPr>
      <w:drawing>
        <wp:inline distT="0" distB="0" distL="0" distR="0" wp14:anchorId="7F63BC95" wp14:editId="11CC49CF">
          <wp:extent cx="1257300" cy="838200"/>
          <wp:effectExtent l="0" t="0" r="0" b="0"/>
          <wp:docPr id="125913066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13066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BD93C5" w14:textId="77777777" w:rsidR="00D55C3B" w:rsidRDefault="00D55C3B" w:rsidP="009737CC">
    <w:pPr>
      <w:pStyle w:val="Intestazione"/>
    </w:pPr>
  </w:p>
  <w:p w14:paraId="021DE605" w14:textId="77777777" w:rsidR="00CC4F66" w:rsidRDefault="00CC4F66" w:rsidP="00BE52F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0E6A60"/>
    <w:multiLevelType w:val="hybridMultilevel"/>
    <w:tmpl w:val="DAF80E4A"/>
    <w:lvl w:ilvl="0" w:tplc="1C2ABC5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20FBC"/>
    <w:multiLevelType w:val="hybridMultilevel"/>
    <w:tmpl w:val="B4D2824E"/>
    <w:lvl w:ilvl="0" w:tplc="4058BDE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781043">
    <w:abstractNumId w:val="0"/>
  </w:num>
  <w:num w:numId="2" w16cid:durableId="118424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0DB"/>
    <w:rsid w:val="0000001F"/>
    <w:rsid w:val="00006CE2"/>
    <w:rsid w:val="00026D15"/>
    <w:rsid w:val="00032CA6"/>
    <w:rsid w:val="00045585"/>
    <w:rsid w:val="0005341E"/>
    <w:rsid w:val="00055397"/>
    <w:rsid w:val="00057533"/>
    <w:rsid w:val="000625E9"/>
    <w:rsid w:val="00063DBF"/>
    <w:rsid w:val="000716EE"/>
    <w:rsid w:val="00075AED"/>
    <w:rsid w:val="000B164C"/>
    <w:rsid w:val="000B50A1"/>
    <w:rsid w:val="000C324B"/>
    <w:rsid w:val="000D2543"/>
    <w:rsid w:val="00102EA7"/>
    <w:rsid w:val="00103FE9"/>
    <w:rsid w:val="00110F0C"/>
    <w:rsid w:val="00123153"/>
    <w:rsid w:val="0012392E"/>
    <w:rsid w:val="00155010"/>
    <w:rsid w:val="001571D9"/>
    <w:rsid w:val="001611FA"/>
    <w:rsid w:val="00162320"/>
    <w:rsid w:val="0017111A"/>
    <w:rsid w:val="001A434F"/>
    <w:rsid w:val="001A6520"/>
    <w:rsid w:val="001C347B"/>
    <w:rsid w:val="001C4BD5"/>
    <w:rsid w:val="001C7CD6"/>
    <w:rsid w:val="001D12EA"/>
    <w:rsid w:val="001D3C21"/>
    <w:rsid w:val="001D6377"/>
    <w:rsid w:val="001E2A9C"/>
    <w:rsid w:val="001F2725"/>
    <w:rsid w:val="001F63A4"/>
    <w:rsid w:val="002003C5"/>
    <w:rsid w:val="002031FA"/>
    <w:rsid w:val="002119F2"/>
    <w:rsid w:val="00215D31"/>
    <w:rsid w:val="002279E5"/>
    <w:rsid w:val="00250774"/>
    <w:rsid w:val="002564BA"/>
    <w:rsid w:val="00256B6E"/>
    <w:rsid w:val="002608FB"/>
    <w:rsid w:val="002676FB"/>
    <w:rsid w:val="0027304D"/>
    <w:rsid w:val="00273185"/>
    <w:rsid w:val="00281C96"/>
    <w:rsid w:val="0028694F"/>
    <w:rsid w:val="00292908"/>
    <w:rsid w:val="002961C6"/>
    <w:rsid w:val="00297774"/>
    <w:rsid w:val="002A1EF9"/>
    <w:rsid w:val="002A1F44"/>
    <w:rsid w:val="002A3B32"/>
    <w:rsid w:val="002A6C8E"/>
    <w:rsid w:val="002B4954"/>
    <w:rsid w:val="002B7B0D"/>
    <w:rsid w:val="002C3F44"/>
    <w:rsid w:val="002D0343"/>
    <w:rsid w:val="002E0619"/>
    <w:rsid w:val="002E1FFC"/>
    <w:rsid w:val="002F18B4"/>
    <w:rsid w:val="00312F45"/>
    <w:rsid w:val="0031741B"/>
    <w:rsid w:val="00326B23"/>
    <w:rsid w:val="00326D6C"/>
    <w:rsid w:val="003309C6"/>
    <w:rsid w:val="00332CCD"/>
    <w:rsid w:val="0034476E"/>
    <w:rsid w:val="003467B8"/>
    <w:rsid w:val="00353EEA"/>
    <w:rsid w:val="00391E6C"/>
    <w:rsid w:val="00396C4D"/>
    <w:rsid w:val="003A0ED7"/>
    <w:rsid w:val="003A5FF6"/>
    <w:rsid w:val="003A6D9B"/>
    <w:rsid w:val="003C1386"/>
    <w:rsid w:val="003D4EEC"/>
    <w:rsid w:val="003E4339"/>
    <w:rsid w:val="003E6F93"/>
    <w:rsid w:val="003F4E9B"/>
    <w:rsid w:val="00402206"/>
    <w:rsid w:val="00406120"/>
    <w:rsid w:val="00411DEE"/>
    <w:rsid w:val="0041756D"/>
    <w:rsid w:val="00435BCD"/>
    <w:rsid w:val="00440DE1"/>
    <w:rsid w:val="00442831"/>
    <w:rsid w:val="00444C5C"/>
    <w:rsid w:val="004453FE"/>
    <w:rsid w:val="00446D36"/>
    <w:rsid w:val="0045018B"/>
    <w:rsid w:val="00451F4C"/>
    <w:rsid w:val="004543F8"/>
    <w:rsid w:val="004554C7"/>
    <w:rsid w:val="00461E24"/>
    <w:rsid w:val="0046577F"/>
    <w:rsid w:val="00474334"/>
    <w:rsid w:val="0048072E"/>
    <w:rsid w:val="004A17B5"/>
    <w:rsid w:val="004A43DC"/>
    <w:rsid w:val="004A6592"/>
    <w:rsid w:val="004B2DFC"/>
    <w:rsid w:val="004B717F"/>
    <w:rsid w:val="004C2F99"/>
    <w:rsid w:val="004C40B6"/>
    <w:rsid w:val="004C5AA1"/>
    <w:rsid w:val="004D2A65"/>
    <w:rsid w:val="004D569C"/>
    <w:rsid w:val="004E2418"/>
    <w:rsid w:val="004F5CC8"/>
    <w:rsid w:val="0050413E"/>
    <w:rsid w:val="0051031C"/>
    <w:rsid w:val="005208C0"/>
    <w:rsid w:val="005261C2"/>
    <w:rsid w:val="00534095"/>
    <w:rsid w:val="00556852"/>
    <w:rsid w:val="00570899"/>
    <w:rsid w:val="00571177"/>
    <w:rsid w:val="00571500"/>
    <w:rsid w:val="00571BBE"/>
    <w:rsid w:val="00572308"/>
    <w:rsid w:val="00572652"/>
    <w:rsid w:val="005769E8"/>
    <w:rsid w:val="00580EA0"/>
    <w:rsid w:val="005824BE"/>
    <w:rsid w:val="00582E22"/>
    <w:rsid w:val="00592F9B"/>
    <w:rsid w:val="005A6D4D"/>
    <w:rsid w:val="005B4A0D"/>
    <w:rsid w:val="005C7F1D"/>
    <w:rsid w:val="005D22EB"/>
    <w:rsid w:val="005D6877"/>
    <w:rsid w:val="005E47AD"/>
    <w:rsid w:val="005E6ED1"/>
    <w:rsid w:val="005E742F"/>
    <w:rsid w:val="00610E53"/>
    <w:rsid w:val="00611512"/>
    <w:rsid w:val="00654A56"/>
    <w:rsid w:val="006556A3"/>
    <w:rsid w:val="00660181"/>
    <w:rsid w:val="006665BF"/>
    <w:rsid w:val="0067015A"/>
    <w:rsid w:val="0067162D"/>
    <w:rsid w:val="0067283F"/>
    <w:rsid w:val="0067347A"/>
    <w:rsid w:val="006755FB"/>
    <w:rsid w:val="006771E8"/>
    <w:rsid w:val="0069002A"/>
    <w:rsid w:val="006A2ACC"/>
    <w:rsid w:val="006C6BD5"/>
    <w:rsid w:val="006D05E1"/>
    <w:rsid w:val="006D06C8"/>
    <w:rsid w:val="006D3858"/>
    <w:rsid w:val="006D4C81"/>
    <w:rsid w:val="006D7695"/>
    <w:rsid w:val="006E4C0A"/>
    <w:rsid w:val="006F21AC"/>
    <w:rsid w:val="006F38B3"/>
    <w:rsid w:val="00704F61"/>
    <w:rsid w:val="00730A9E"/>
    <w:rsid w:val="00755190"/>
    <w:rsid w:val="00764EDC"/>
    <w:rsid w:val="00795871"/>
    <w:rsid w:val="007A2620"/>
    <w:rsid w:val="007A4B13"/>
    <w:rsid w:val="007A658B"/>
    <w:rsid w:val="007C0872"/>
    <w:rsid w:val="007C357C"/>
    <w:rsid w:val="007D2AE8"/>
    <w:rsid w:val="007E282C"/>
    <w:rsid w:val="007E5954"/>
    <w:rsid w:val="007F0343"/>
    <w:rsid w:val="007F4312"/>
    <w:rsid w:val="007F4C67"/>
    <w:rsid w:val="007F4DDA"/>
    <w:rsid w:val="007F7766"/>
    <w:rsid w:val="00813862"/>
    <w:rsid w:val="00814CCC"/>
    <w:rsid w:val="00820708"/>
    <w:rsid w:val="008235D5"/>
    <w:rsid w:val="00830606"/>
    <w:rsid w:val="00830D2F"/>
    <w:rsid w:val="00832FBF"/>
    <w:rsid w:val="008345AE"/>
    <w:rsid w:val="0083475E"/>
    <w:rsid w:val="00835DEF"/>
    <w:rsid w:val="0084253B"/>
    <w:rsid w:val="0084459A"/>
    <w:rsid w:val="00862BDD"/>
    <w:rsid w:val="00864F6D"/>
    <w:rsid w:val="0087731A"/>
    <w:rsid w:val="008856A2"/>
    <w:rsid w:val="008A0983"/>
    <w:rsid w:val="008A1861"/>
    <w:rsid w:val="008C1C03"/>
    <w:rsid w:val="008C362A"/>
    <w:rsid w:val="008C5A52"/>
    <w:rsid w:val="008D3C67"/>
    <w:rsid w:val="008D40A3"/>
    <w:rsid w:val="008E2E3C"/>
    <w:rsid w:val="008E3155"/>
    <w:rsid w:val="008F73C5"/>
    <w:rsid w:val="00902891"/>
    <w:rsid w:val="009036D2"/>
    <w:rsid w:val="00904AD9"/>
    <w:rsid w:val="00906289"/>
    <w:rsid w:val="009079C2"/>
    <w:rsid w:val="00910426"/>
    <w:rsid w:val="00910E78"/>
    <w:rsid w:val="00913758"/>
    <w:rsid w:val="00913B2C"/>
    <w:rsid w:val="00925F5B"/>
    <w:rsid w:val="00930731"/>
    <w:rsid w:val="00932D32"/>
    <w:rsid w:val="00932FEC"/>
    <w:rsid w:val="00936484"/>
    <w:rsid w:val="00951926"/>
    <w:rsid w:val="0096075A"/>
    <w:rsid w:val="009737CC"/>
    <w:rsid w:val="0098168E"/>
    <w:rsid w:val="009837EA"/>
    <w:rsid w:val="009867AB"/>
    <w:rsid w:val="00993996"/>
    <w:rsid w:val="009A2930"/>
    <w:rsid w:val="009A4FF0"/>
    <w:rsid w:val="009B04CF"/>
    <w:rsid w:val="009B16FD"/>
    <w:rsid w:val="009B6D84"/>
    <w:rsid w:val="009B70DB"/>
    <w:rsid w:val="009C1FD7"/>
    <w:rsid w:val="009D00FD"/>
    <w:rsid w:val="009D4733"/>
    <w:rsid w:val="009E1561"/>
    <w:rsid w:val="009E6C69"/>
    <w:rsid w:val="009F013C"/>
    <w:rsid w:val="009F2FE4"/>
    <w:rsid w:val="009F69F6"/>
    <w:rsid w:val="00A203CA"/>
    <w:rsid w:val="00A203D0"/>
    <w:rsid w:val="00A2040B"/>
    <w:rsid w:val="00A252BF"/>
    <w:rsid w:val="00A30976"/>
    <w:rsid w:val="00A35247"/>
    <w:rsid w:val="00A35A2F"/>
    <w:rsid w:val="00A51CDE"/>
    <w:rsid w:val="00A55A73"/>
    <w:rsid w:val="00A66E92"/>
    <w:rsid w:val="00A7437F"/>
    <w:rsid w:val="00A77B7D"/>
    <w:rsid w:val="00A83ADF"/>
    <w:rsid w:val="00A85352"/>
    <w:rsid w:val="00A86757"/>
    <w:rsid w:val="00A93A57"/>
    <w:rsid w:val="00AB5D25"/>
    <w:rsid w:val="00AB5FCB"/>
    <w:rsid w:val="00AC1BC5"/>
    <w:rsid w:val="00AD333E"/>
    <w:rsid w:val="00AD7EB2"/>
    <w:rsid w:val="00AE198B"/>
    <w:rsid w:val="00AF1E5E"/>
    <w:rsid w:val="00B0472D"/>
    <w:rsid w:val="00B04770"/>
    <w:rsid w:val="00B05514"/>
    <w:rsid w:val="00B07C82"/>
    <w:rsid w:val="00B169AE"/>
    <w:rsid w:val="00B2344F"/>
    <w:rsid w:val="00B25FBC"/>
    <w:rsid w:val="00B2704E"/>
    <w:rsid w:val="00B33C00"/>
    <w:rsid w:val="00B4649D"/>
    <w:rsid w:val="00B52BB6"/>
    <w:rsid w:val="00B60E95"/>
    <w:rsid w:val="00B677E3"/>
    <w:rsid w:val="00B719AD"/>
    <w:rsid w:val="00B8030C"/>
    <w:rsid w:val="00B938FF"/>
    <w:rsid w:val="00B960D4"/>
    <w:rsid w:val="00BB0BFF"/>
    <w:rsid w:val="00BC00B3"/>
    <w:rsid w:val="00BC4486"/>
    <w:rsid w:val="00BC6FB1"/>
    <w:rsid w:val="00BD118F"/>
    <w:rsid w:val="00BD7462"/>
    <w:rsid w:val="00BE42B7"/>
    <w:rsid w:val="00BE52FA"/>
    <w:rsid w:val="00BF0654"/>
    <w:rsid w:val="00BF109B"/>
    <w:rsid w:val="00BF1BF2"/>
    <w:rsid w:val="00BF3E19"/>
    <w:rsid w:val="00BF75BB"/>
    <w:rsid w:val="00C142CC"/>
    <w:rsid w:val="00C35F14"/>
    <w:rsid w:val="00C36407"/>
    <w:rsid w:val="00C46A7C"/>
    <w:rsid w:val="00C70C6E"/>
    <w:rsid w:val="00C811FB"/>
    <w:rsid w:val="00C8601E"/>
    <w:rsid w:val="00C87802"/>
    <w:rsid w:val="00C94806"/>
    <w:rsid w:val="00CA7FA1"/>
    <w:rsid w:val="00CB08CF"/>
    <w:rsid w:val="00CC2707"/>
    <w:rsid w:val="00CC45D5"/>
    <w:rsid w:val="00CC4F66"/>
    <w:rsid w:val="00CD7370"/>
    <w:rsid w:val="00CD7518"/>
    <w:rsid w:val="00CD7673"/>
    <w:rsid w:val="00CE1033"/>
    <w:rsid w:val="00CE711D"/>
    <w:rsid w:val="00CE7E9B"/>
    <w:rsid w:val="00CF363E"/>
    <w:rsid w:val="00D03C5D"/>
    <w:rsid w:val="00D07154"/>
    <w:rsid w:val="00D11AD1"/>
    <w:rsid w:val="00D15A9C"/>
    <w:rsid w:val="00D30978"/>
    <w:rsid w:val="00D34128"/>
    <w:rsid w:val="00D37F78"/>
    <w:rsid w:val="00D54570"/>
    <w:rsid w:val="00D55C3B"/>
    <w:rsid w:val="00D6084D"/>
    <w:rsid w:val="00D61118"/>
    <w:rsid w:val="00D66AAC"/>
    <w:rsid w:val="00D70C0A"/>
    <w:rsid w:val="00D81828"/>
    <w:rsid w:val="00D848C6"/>
    <w:rsid w:val="00D935D8"/>
    <w:rsid w:val="00D93BC2"/>
    <w:rsid w:val="00DA0150"/>
    <w:rsid w:val="00DA1922"/>
    <w:rsid w:val="00DA36C6"/>
    <w:rsid w:val="00DC0220"/>
    <w:rsid w:val="00DD15C4"/>
    <w:rsid w:val="00DD7E73"/>
    <w:rsid w:val="00DE150F"/>
    <w:rsid w:val="00DF2001"/>
    <w:rsid w:val="00DF4801"/>
    <w:rsid w:val="00E03D87"/>
    <w:rsid w:val="00E06EBD"/>
    <w:rsid w:val="00E37D7C"/>
    <w:rsid w:val="00E45ACC"/>
    <w:rsid w:val="00E47B63"/>
    <w:rsid w:val="00E5487E"/>
    <w:rsid w:val="00E56B8C"/>
    <w:rsid w:val="00E73957"/>
    <w:rsid w:val="00E8220D"/>
    <w:rsid w:val="00E87A3F"/>
    <w:rsid w:val="00E90099"/>
    <w:rsid w:val="00E90FC9"/>
    <w:rsid w:val="00E92C4B"/>
    <w:rsid w:val="00E94151"/>
    <w:rsid w:val="00E97DDF"/>
    <w:rsid w:val="00EA05CC"/>
    <w:rsid w:val="00EA7A74"/>
    <w:rsid w:val="00EB5CDF"/>
    <w:rsid w:val="00EB7E8C"/>
    <w:rsid w:val="00ED27D0"/>
    <w:rsid w:val="00EE1D64"/>
    <w:rsid w:val="00EE4864"/>
    <w:rsid w:val="00EE755F"/>
    <w:rsid w:val="00EE7EEC"/>
    <w:rsid w:val="00F25050"/>
    <w:rsid w:val="00F401DA"/>
    <w:rsid w:val="00F4184F"/>
    <w:rsid w:val="00F42460"/>
    <w:rsid w:val="00F43E69"/>
    <w:rsid w:val="00F50FCA"/>
    <w:rsid w:val="00F64233"/>
    <w:rsid w:val="00F6723E"/>
    <w:rsid w:val="00F7199B"/>
    <w:rsid w:val="00F71C79"/>
    <w:rsid w:val="00F729D4"/>
    <w:rsid w:val="00F75CB8"/>
    <w:rsid w:val="00F94E9A"/>
    <w:rsid w:val="00FA204C"/>
    <w:rsid w:val="00FB3FAC"/>
    <w:rsid w:val="00FB6191"/>
    <w:rsid w:val="00FB7F7C"/>
    <w:rsid w:val="00FC132D"/>
    <w:rsid w:val="00FC510F"/>
    <w:rsid w:val="00FD13B0"/>
    <w:rsid w:val="00FD1792"/>
    <w:rsid w:val="00FF08E6"/>
    <w:rsid w:val="00FF1619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B1C43"/>
  <w14:defaultImageDpi w14:val="0"/>
  <w15:docId w15:val="{3B4EDCCF-F67D-49D7-9352-AC77D7A6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autoSpaceDN w:val="0"/>
      <w:adjustRightInd w:val="0"/>
    </w:pPr>
    <w:rPr>
      <w:rFonts w:ascii="Calibri" w:hAnsi="Calibri" w:cs="Calibri"/>
      <w:lang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ascii="Calibri" w:hAnsi="Calibri" w:cs="Calibri"/>
      <w:lang w:bidi="hi-IN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uiPriority w:val="99"/>
    <w:rPr>
      <w:rFonts w:cs="Mangal"/>
    </w:rPr>
  </w:style>
  <w:style w:type="paragraph" w:customStyle="1" w:styleId="Heading1">
    <w:name w:val="Heading1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1">
    <w:name w:val="Index1"/>
    <w:basedOn w:val="Normale"/>
    <w:uiPriority w:val="99"/>
  </w:style>
  <w:style w:type="paragraph" w:customStyle="1" w:styleId="WW-Heading">
    <w:name w:val="WW-Heading"/>
    <w:basedOn w:val="Normale"/>
    <w:next w:val="Corpotesto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WW-caption">
    <w:name w:val="WW-caption"/>
    <w:basedOn w:val="Normale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Normale"/>
    <w:uiPriority w:val="99"/>
  </w:style>
  <w:style w:type="character" w:styleId="Collegamentoipertestuale">
    <w:name w:val="Hyperlink"/>
    <w:basedOn w:val="Carpredefinitoparagrafo"/>
    <w:uiPriority w:val="99"/>
    <w:rsid w:val="002A3B32"/>
    <w:rPr>
      <w:rFonts w:cs="Times New Roman"/>
      <w:color w:val="0000FF" w:themeColor="hyperlink"/>
      <w:u w:val="single"/>
    </w:rPr>
  </w:style>
  <w:style w:type="paragraph" w:customStyle="1" w:styleId="Standard">
    <w:name w:val="Standard"/>
    <w:rsid w:val="002E1FFC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0C0A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9B6D84"/>
    <w:pPr>
      <w:spacing w:after="0" w:line="240" w:lineRule="auto"/>
    </w:pPr>
    <w:rPr>
      <w:rFonts w:cstheme="minorBidi"/>
    </w:rPr>
  </w:style>
  <w:style w:type="paragraph" w:styleId="Intestazione">
    <w:name w:val="header"/>
    <w:basedOn w:val="Normale"/>
    <w:link w:val="IntestazioneCarattere"/>
    <w:uiPriority w:val="99"/>
    <w:unhideWhenUsed/>
    <w:rsid w:val="00654A56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4A56"/>
    <w:rPr>
      <w:rFonts w:ascii="Calibri" w:hAnsi="Calibri" w:cs="Mangal"/>
      <w:szCs w:val="20"/>
      <w:lang w:bidi="hi-IN"/>
    </w:rPr>
  </w:style>
  <w:style w:type="paragraph" w:styleId="Pidipagina">
    <w:name w:val="footer"/>
    <w:basedOn w:val="Normale"/>
    <w:link w:val="PidipaginaCarattere"/>
    <w:uiPriority w:val="99"/>
    <w:unhideWhenUsed/>
    <w:rsid w:val="00654A56"/>
    <w:pPr>
      <w:tabs>
        <w:tab w:val="center" w:pos="4819"/>
        <w:tab w:val="right" w:pos="9638"/>
      </w:tabs>
      <w:spacing w:after="0" w:line="240" w:lineRule="auto"/>
    </w:pPr>
    <w:rPr>
      <w:rFonts w:cs="Mangal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4A56"/>
    <w:rPr>
      <w:rFonts w:ascii="Calibri" w:hAnsi="Calibri" w:cs="Mangal"/>
      <w:szCs w:val="20"/>
      <w:lang w:bidi="hi-IN"/>
    </w:rPr>
  </w:style>
  <w:style w:type="paragraph" w:styleId="NormaleWeb">
    <w:name w:val="Normal (Web)"/>
    <w:basedOn w:val="Normale"/>
    <w:uiPriority w:val="99"/>
    <w:unhideWhenUsed/>
    <w:rsid w:val="00E94151"/>
    <w:pPr>
      <w:widowControl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Enfasicorsivo">
    <w:name w:val="Emphasis"/>
    <w:basedOn w:val="Carpredefinitoparagrafo"/>
    <w:uiPriority w:val="20"/>
    <w:qFormat/>
    <w:rsid w:val="00730A9E"/>
    <w:rPr>
      <w:i/>
      <w:iCs/>
    </w:rPr>
  </w:style>
  <w:style w:type="character" w:styleId="Riferimentointenso">
    <w:name w:val="Intense Reference"/>
    <w:basedOn w:val="Carpredefinitoparagrafo"/>
    <w:uiPriority w:val="32"/>
    <w:qFormat/>
    <w:rsid w:val="0084253B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0575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ssociazioneheart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deangelispr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1D98C-7FD9-4B33-A9BD-F6C26BFAF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641</Words>
  <Characters>3410</Characters>
  <Application>Microsoft Office Word</Application>
  <DocSecurity>0</DocSecurity>
  <Lines>68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 de angelis</cp:lastModifiedBy>
  <cp:revision>14</cp:revision>
  <cp:lastPrinted>2025-01-28T15:58:00Z</cp:lastPrinted>
  <dcterms:created xsi:type="dcterms:W3CDTF">2025-01-19T15:06:00Z</dcterms:created>
  <dcterms:modified xsi:type="dcterms:W3CDTF">2025-11-16T11:28:00Z</dcterms:modified>
</cp:coreProperties>
</file>