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AACC9" w14:textId="354B77D3" w:rsidR="00A2287E" w:rsidRPr="00EE1BD5" w:rsidRDefault="00836D11" w:rsidP="00561B21">
      <w:pPr>
        <w:pStyle w:val="NormaleWeb"/>
      </w:pPr>
      <w:r>
        <w:rPr>
          <w:noProof/>
        </w:rPr>
        <w:drawing>
          <wp:anchor distT="0" distB="0" distL="114300" distR="360045" simplePos="0" relativeHeight="251658240" behindDoc="0" locked="0" layoutInCell="1" allowOverlap="1" wp14:anchorId="7C077A0B" wp14:editId="3A5AD50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854800" cy="3049200"/>
            <wp:effectExtent l="0" t="0" r="317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800" cy="304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8B7" w:rsidRPr="004928B7">
        <w:rPr>
          <w:rFonts w:ascii="Garamond" w:hAnsi="Garamond"/>
          <w:b/>
          <w:bCs/>
          <w:kern w:val="36"/>
          <w:sz w:val="48"/>
          <w:szCs w:val="48"/>
        </w:rPr>
        <w:t>LIFE.MILK.</w:t>
      </w:r>
      <w:r w:rsidR="00561B21">
        <w:rPr>
          <w:rFonts w:ascii="Garamond" w:hAnsi="Garamond"/>
          <w:b/>
          <w:bCs/>
          <w:kern w:val="36"/>
          <w:sz w:val="48"/>
          <w:szCs w:val="48"/>
        </w:rPr>
        <w:t>L</w:t>
      </w:r>
      <w:r w:rsidR="004928B7" w:rsidRPr="004928B7">
        <w:rPr>
          <w:rFonts w:ascii="Garamond" w:hAnsi="Garamond"/>
          <w:b/>
          <w:bCs/>
          <w:kern w:val="36"/>
          <w:sz w:val="48"/>
          <w:szCs w:val="48"/>
        </w:rPr>
        <w:t xml:space="preserve">OVE. </w:t>
      </w:r>
      <w:r w:rsidR="00EE1BD5">
        <w:rPr>
          <w:rFonts w:ascii="Garamond" w:hAnsi="Garamond"/>
          <w:b/>
          <w:bCs/>
          <w:kern w:val="36"/>
          <w:sz w:val="48"/>
          <w:szCs w:val="48"/>
        </w:rPr>
        <w:t xml:space="preserve">  </w:t>
      </w:r>
      <w:r w:rsidR="004928B7" w:rsidRPr="004928B7">
        <w:rPr>
          <w:rFonts w:ascii="Garamond" w:hAnsi="Garamond"/>
          <w:b/>
          <w:bCs/>
          <w:kern w:val="36"/>
          <w:sz w:val="48"/>
          <w:szCs w:val="48"/>
        </w:rPr>
        <w:t>Alessandro Valeri</w:t>
      </w:r>
      <w:r w:rsidR="00A2287E">
        <w:rPr>
          <w:rFonts w:ascii="Garamond" w:hAnsi="Garamond"/>
          <w:b/>
          <w:bCs/>
          <w:kern w:val="36"/>
          <w:sz w:val="48"/>
          <w:szCs w:val="48"/>
        </w:rPr>
        <w:t>:</w:t>
      </w:r>
      <w:r w:rsidR="004928B7" w:rsidRPr="004928B7">
        <w:rPr>
          <w:rFonts w:ascii="Garamond" w:hAnsi="Garamond"/>
          <w:b/>
          <w:bCs/>
          <w:kern w:val="36"/>
          <w:sz w:val="48"/>
          <w:szCs w:val="48"/>
        </w:rPr>
        <w:t xml:space="preserve"> </w:t>
      </w:r>
      <w:r w:rsidR="00A2287E" w:rsidRPr="00851FB0">
        <w:rPr>
          <w:rFonts w:ascii="Garamond" w:hAnsi="Garamond"/>
          <w:b/>
          <w:bCs/>
          <w:sz w:val="36"/>
          <w:szCs w:val="36"/>
        </w:rPr>
        <w:t>tre parole per un messaggio universale</w:t>
      </w:r>
      <w:r w:rsidR="00A2287E" w:rsidRPr="004928B7">
        <w:rPr>
          <w:rFonts w:ascii="Garamond" w:hAnsi="Garamond"/>
          <w:b/>
          <w:bCs/>
          <w:sz w:val="28"/>
          <w:szCs w:val="28"/>
        </w:rPr>
        <w:t xml:space="preserve"> </w:t>
      </w:r>
    </w:p>
    <w:p w14:paraId="0A5FE936" w14:textId="1AA26350" w:rsidR="004928B7" w:rsidRPr="004928B7" w:rsidRDefault="004928B7" w:rsidP="00561B21">
      <w:pPr>
        <w:spacing w:before="100" w:beforeAutospacing="1" w:after="100" w:afterAutospacing="1" w:line="240" w:lineRule="auto"/>
        <w:jc w:val="both"/>
        <w:outlineLvl w:val="0"/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</w:pPr>
      <w:r w:rsidRPr="004928B7"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it-IT"/>
          <w14:ligatures w14:val="none"/>
        </w:rPr>
        <w:t>LIFE. MILK. LOVE.</w:t>
      </w:r>
      <w:r w:rsidRPr="004928B7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 xml:space="preserve"> Tre sostantivi, nessun verbo. È sufficiente questa grammatica ridotta all’essenziale perché Alessandro Valeri costruisca un’opera capace di parlare a tutti. Tre parole luminose, immediate, quasi pop, che sulla facciata del Castello Carlo V di Lecce diventano un messaggio universale: </w:t>
      </w:r>
      <w:r w:rsidRPr="004928B7"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it-IT"/>
          <w14:ligatures w14:val="none"/>
        </w:rPr>
        <w:t>la vita, il nutrimento, l’amore</w:t>
      </w:r>
      <w:r w:rsidRPr="004928B7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>.</w:t>
      </w:r>
    </w:p>
    <w:p w14:paraId="1EC8298D" w14:textId="4706A93E" w:rsidR="00A2287E" w:rsidRPr="00851FB0" w:rsidRDefault="00A2287E" w:rsidP="00EE1BD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</w:pPr>
      <w:r w:rsidRPr="00851FB0">
        <w:rPr>
          <w:rFonts w:ascii="Garamond" w:eastAsia="Times New Roman" w:hAnsi="Garamond" w:cs="Times New Roman"/>
          <w:i/>
          <w:iCs/>
          <w:kern w:val="0"/>
          <w:sz w:val="28"/>
          <w:szCs w:val="28"/>
          <w:lang w:eastAsia="it-IT"/>
          <w14:ligatures w14:val="none"/>
        </w:rPr>
        <w:t>LIFE. MILK. LOVE.</w:t>
      </w:r>
      <w:r w:rsidRPr="00851FB0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 xml:space="preserve"> è parte di </w:t>
      </w:r>
      <w:r w:rsidRPr="00851FB0">
        <w:rPr>
          <w:rFonts w:ascii="Garamond" w:eastAsia="Times New Roman" w:hAnsi="Garamond" w:cs="Times New Roman"/>
          <w:i/>
          <w:iCs/>
          <w:kern w:val="0"/>
          <w:sz w:val="28"/>
          <w:szCs w:val="28"/>
          <w:lang w:eastAsia="it-IT"/>
          <w14:ligatures w14:val="none"/>
        </w:rPr>
        <w:t xml:space="preserve">De Via </w:t>
      </w:r>
      <w:proofErr w:type="spellStart"/>
      <w:r w:rsidRPr="00851FB0">
        <w:rPr>
          <w:rFonts w:ascii="Garamond" w:eastAsia="Times New Roman" w:hAnsi="Garamond" w:cs="Times New Roman"/>
          <w:i/>
          <w:iCs/>
          <w:kern w:val="0"/>
          <w:sz w:val="28"/>
          <w:szCs w:val="28"/>
          <w:lang w:eastAsia="it-IT"/>
          <w14:ligatures w14:val="none"/>
        </w:rPr>
        <w:t>Lactea</w:t>
      </w:r>
      <w:proofErr w:type="spellEnd"/>
      <w:r w:rsidRPr="00851FB0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 xml:space="preserve">, il progetto curato da Giorgio Calcara e concepito come un progetto diffuso che, attraverso continue apparizioni globali, «semina gocce di luce sulla terra». </w:t>
      </w:r>
      <w:r w:rsidRPr="00851FB0">
        <w:rPr>
          <w:rFonts w:ascii="Garamond" w:eastAsia="Times New Roman" w:hAnsi="Garamond" w:cs="Times New Roman"/>
          <w:i/>
          <w:iCs/>
          <w:kern w:val="0"/>
          <w:sz w:val="28"/>
          <w:szCs w:val="28"/>
          <w:lang w:eastAsia="it-IT"/>
          <w14:ligatures w14:val="none"/>
        </w:rPr>
        <w:t xml:space="preserve">De Via </w:t>
      </w:r>
      <w:proofErr w:type="spellStart"/>
      <w:r w:rsidRPr="00851FB0">
        <w:rPr>
          <w:rFonts w:ascii="Garamond" w:eastAsia="Times New Roman" w:hAnsi="Garamond" w:cs="Times New Roman"/>
          <w:i/>
          <w:iCs/>
          <w:kern w:val="0"/>
          <w:sz w:val="28"/>
          <w:szCs w:val="28"/>
          <w:lang w:eastAsia="it-IT"/>
          <w14:ligatures w14:val="none"/>
        </w:rPr>
        <w:t>Lactea</w:t>
      </w:r>
      <w:proofErr w:type="spellEnd"/>
      <w:r w:rsidRPr="00851FB0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 xml:space="preserve"> si inserisce nel contesto della rassegna nazionale </w:t>
      </w:r>
      <w:r w:rsidRPr="00851FB0">
        <w:rPr>
          <w:rFonts w:ascii="Garamond" w:eastAsia="Times New Roman" w:hAnsi="Garamond" w:cs="Times New Roman"/>
          <w:i/>
          <w:iCs/>
          <w:kern w:val="0"/>
          <w:sz w:val="28"/>
          <w:szCs w:val="28"/>
          <w:lang w:eastAsia="it-IT"/>
          <w14:ligatures w14:val="none"/>
        </w:rPr>
        <w:t>Ierofania – Sulle vie del Sacro</w:t>
      </w:r>
      <w:r w:rsidRPr="00851FB0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>, promossa dal Ministero della Cultura.</w:t>
      </w:r>
    </w:p>
    <w:p w14:paraId="1C826887" w14:textId="509ADB1E" w:rsidR="004928B7" w:rsidRPr="004928B7" w:rsidRDefault="004928B7" w:rsidP="00EE1BD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</w:pPr>
      <w:r w:rsidRPr="004928B7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 xml:space="preserve">Ma è soprattutto nella sua autonomia linguistica e nella relazione diretta con lo spazio pubblico che </w:t>
      </w:r>
      <w:r w:rsidRPr="004928B7">
        <w:rPr>
          <w:rFonts w:ascii="Garamond" w:eastAsia="Times New Roman" w:hAnsi="Garamond" w:cs="Times New Roman"/>
          <w:i/>
          <w:iCs/>
          <w:kern w:val="0"/>
          <w:sz w:val="28"/>
          <w:szCs w:val="28"/>
          <w:lang w:eastAsia="it-IT"/>
          <w14:ligatures w14:val="none"/>
        </w:rPr>
        <w:t>LIFE. MILK. LOVE.</w:t>
      </w:r>
      <w:r w:rsidRPr="004928B7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 xml:space="preserve"> trova la propria forza.</w:t>
      </w:r>
    </w:p>
    <w:p w14:paraId="51F0C774" w14:textId="18007231" w:rsidR="004928B7" w:rsidRPr="004928B7" w:rsidRDefault="004928B7" w:rsidP="00EE1BD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</w:pPr>
      <w:r w:rsidRPr="004928B7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>Valeri sceglie consapevolmente un linguaggio che non richiede competenze, conoscenze preliminari o interpretazioni specialistiche. Il neon, immediatamente riconoscibile e profondamente radicato nell’immaginario della cultura contemporanea, diventa uno strumento di comunicazione prima ancora che un materiale artistico. Le parole sono grandi, leggibili, dirette. Possono essere comprese da chiunque.</w:t>
      </w:r>
    </w:p>
    <w:p w14:paraId="1D2080C3" w14:textId="629D6174" w:rsidR="004928B7" w:rsidRPr="004928B7" w:rsidRDefault="004928B7" w:rsidP="00EE1BD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</w:pPr>
      <w:r w:rsidRPr="004928B7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>È questa accessibilità a rendere l’opera volutamente pop. Non una semplificazione del contenuto, ma una precisa strategia per portare un pensiero complesso fuori dagli spazi tradizionali dell’arte e renderlo parte della quotidianità. Valeri non parla soltanto a chi frequenta musei e gallerie: parla a chi attraversa la città, a chi guarda, a chi riconosce quelle tre parole e può attribuire loro un significato personale.</w:t>
      </w:r>
    </w:p>
    <w:p w14:paraId="02F88798" w14:textId="77777777" w:rsidR="004928B7" w:rsidRPr="004928B7" w:rsidRDefault="004928B7" w:rsidP="00EE1BD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</w:pPr>
      <w:r w:rsidRPr="004928B7"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it-IT"/>
          <w14:ligatures w14:val="none"/>
        </w:rPr>
        <w:t>LIFE.</w:t>
      </w:r>
      <w:r w:rsidRPr="004928B7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 xml:space="preserve"> La vita come principio.</w:t>
      </w:r>
    </w:p>
    <w:p w14:paraId="13768207" w14:textId="77777777" w:rsidR="004928B7" w:rsidRPr="004928B7" w:rsidRDefault="004928B7" w:rsidP="00EE1BD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</w:pPr>
      <w:r w:rsidRPr="004928B7"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it-IT"/>
          <w14:ligatures w14:val="none"/>
        </w:rPr>
        <w:t>MILK.</w:t>
      </w:r>
      <w:r w:rsidRPr="004928B7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 xml:space="preserve"> Il latte come nutrimento originario, primo gesto di cura, sostanza che accompagna l’essere umano all’inizio della propria esistenza.</w:t>
      </w:r>
    </w:p>
    <w:p w14:paraId="4466F5AD" w14:textId="77777777" w:rsidR="004928B7" w:rsidRPr="004928B7" w:rsidRDefault="004928B7" w:rsidP="00EE1BD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</w:pPr>
      <w:r w:rsidRPr="004928B7"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it-IT"/>
          <w14:ligatures w14:val="none"/>
        </w:rPr>
        <w:t>LOVE.</w:t>
      </w:r>
      <w:r w:rsidRPr="004928B7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 xml:space="preserve"> L’amore come relazione, legame, possibilità di riconoscersi nell’altro.</w:t>
      </w:r>
    </w:p>
    <w:p w14:paraId="3CEBC1FE" w14:textId="77777777" w:rsidR="004928B7" w:rsidRPr="004928B7" w:rsidRDefault="004928B7" w:rsidP="00EE1BD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</w:pPr>
      <w:r w:rsidRPr="004928B7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 xml:space="preserve">La scelta di </w:t>
      </w:r>
      <w:r w:rsidRPr="004928B7">
        <w:rPr>
          <w:rFonts w:ascii="Garamond" w:eastAsia="Times New Roman" w:hAnsi="Garamond" w:cs="Times New Roman"/>
          <w:i/>
          <w:iCs/>
          <w:kern w:val="0"/>
          <w:sz w:val="28"/>
          <w:szCs w:val="28"/>
          <w:lang w:eastAsia="it-IT"/>
          <w14:ligatures w14:val="none"/>
        </w:rPr>
        <w:t>Milk</w:t>
      </w:r>
      <w:r w:rsidRPr="004928B7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 xml:space="preserve"> è tutt’altro che casuale. Tra i tre termini è quello apparentemente più concreto e quotidiano, ma proprio per questo introduce nel messaggio una dimensione </w:t>
      </w:r>
      <w:r w:rsidRPr="004928B7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lastRenderedPageBreak/>
        <w:t>fisica e primaria. Il latte è il primo nutrimento, ciò che sostiene la vita prima ancora che l’individuo possa avere coscienza di sé. È materia biologica, ma anche memoria della cura, della relazione e dell’accoglienza.</w:t>
      </w:r>
    </w:p>
    <w:p w14:paraId="3B7E0670" w14:textId="77777777" w:rsidR="004928B7" w:rsidRPr="004928B7" w:rsidRDefault="004928B7" w:rsidP="00EE1BD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</w:pPr>
      <w:r w:rsidRPr="004928B7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 xml:space="preserve">In questa sequenza, dunque, le tre parole non costituiscono uno slogan. Sono una sorta di percorso elementare e universale: </w:t>
      </w:r>
      <w:r w:rsidRPr="004928B7"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it-IT"/>
          <w14:ligatures w14:val="none"/>
        </w:rPr>
        <w:t>la vita nasce, viene nutrita, entra nella relazione</w:t>
      </w:r>
      <w:r w:rsidRPr="004928B7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>. Il significato non viene imposto allo spettatore, ma affidato alla sua esperienza.</w:t>
      </w:r>
    </w:p>
    <w:p w14:paraId="6CC9D65E" w14:textId="77777777" w:rsidR="004928B7" w:rsidRPr="004928B7" w:rsidRDefault="004928B7" w:rsidP="00EE1BD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</w:pPr>
      <w:r w:rsidRPr="004928B7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>Anche la collocazione dell’opera contribuisce a rafforzarne il messaggio. Il neon dialoga con la facciata storica del Castello Carlo V e si trova in corrispondenza della figura di Venere, dea dell’amore e della fertilità. Il confronto tra la scultura antica e la scrittura luminosa contemporanea crea una relazione immediata tra due epoche e due sistemi di rappresentazione: da una parte il mito, dall’altra un linguaggio visivo appartenente alla cultura contemporanea.</w:t>
      </w:r>
    </w:p>
    <w:p w14:paraId="1631D2A1" w14:textId="77777777" w:rsidR="004928B7" w:rsidRPr="004928B7" w:rsidRDefault="004928B7" w:rsidP="00EE1BD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</w:pPr>
      <w:r w:rsidRPr="004928B7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 xml:space="preserve">È proprio nello spazio pubblico che </w:t>
      </w:r>
      <w:r w:rsidRPr="004928B7">
        <w:rPr>
          <w:rFonts w:ascii="Garamond" w:eastAsia="Times New Roman" w:hAnsi="Garamond" w:cs="Times New Roman"/>
          <w:i/>
          <w:iCs/>
          <w:kern w:val="0"/>
          <w:sz w:val="28"/>
          <w:szCs w:val="28"/>
          <w:lang w:eastAsia="it-IT"/>
          <w14:ligatures w14:val="none"/>
        </w:rPr>
        <w:t>LIFE. MILK. LOVE.</w:t>
      </w:r>
      <w:r w:rsidRPr="004928B7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 xml:space="preserve"> acquista il suo significato più compiuto. L’opera non chiede allo spettatore di entrare in un luogo dedicato all’arte: è l’arte a uscire dai suoi luoghi abituali e a incontrare le persone. La luce diventa così un dispositivo di comunicazione, capace di attraversare differenze generazionali e culturali e di trasformare tre parole semplicissime in una domanda implicita: </w:t>
      </w:r>
      <w:r w:rsidRPr="004928B7"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it-IT"/>
          <w14:ligatures w14:val="none"/>
        </w:rPr>
        <w:t>che cosa significa, oggi, prendersi cura della vita?</w:t>
      </w:r>
    </w:p>
    <w:p w14:paraId="106A3558" w14:textId="77777777" w:rsidR="004928B7" w:rsidRPr="004928B7" w:rsidRDefault="004928B7" w:rsidP="00EE1BD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</w:pPr>
      <w:r w:rsidRPr="004928B7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 xml:space="preserve">Valeri costruisce così un’opera apparentemente semplice e, proprio per questo, estremamente ambiziosa. La sua forza non risiede nella complessità formale, ma nella capacità di </w:t>
      </w:r>
      <w:r w:rsidRPr="004928B7"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it-IT"/>
          <w14:ligatures w14:val="none"/>
        </w:rPr>
        <w:t>ridurre il messaggio all’essenziale senza impoverirlo</w:t>
      </w:r>
      <w:r w:rsidRPr="004928B7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>.</w:t>
      </w:r>
    </w:p>
    <w:p w14:paraId="558D360D" w14:textId="77777777" w:rsidR="004928B7" w:rsidRDefault="004928B7" w:rsidP="00EE1BD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</w:pPr>
      <w:r w:rsidRPr="004928B7">
        <w:rPr>
          <w:rFonts w:ascii="Garamond" w:eastAsia="Times New Roman" w:hAnsi="Garamond" w:cs="Times New Roman"/>
          <w:i/>
          <w:iCs/>
          <w:kern w:val="0"/>
          <w:sz w:val="28"/>
          <w:szCs w:val="28"/>
          <w:lang w:eastAsia="it-IT"/>
          <w14:ligatures w14:val="none"/>
        </w:rPr>
        <w:t>LIFE. MILK. LOVE.</w:t>
      </w:r>
      <w:r w:rsidRPr="004928B7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 xml:space="preserve"> non spiega il sacro: lo rende riconoscibile attraverso ciò che appartiene all’esperienza di ogni essere umano. La vita, il nutrimento, l’amore. Tre parole. Una lingua comune.</w:t>
      </w:r>
    </w:p>
    <w:p w14:paraId="688517D9" w14:textId="77777777" w:rsidR="00A2287E" w:rsidRPr="00A2287E" w:rsidRDefault="00A2287E" w:rsidP="00A2287E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A2287E"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Info: </w:t>
      </w:r>
    </w:p>
    <w:p w14:paraId="1CD74D45" w14:textId="517753D1" w:rsidR="00A2287E" w:rsidRDefault="00A2287E" w:rsidP="00A2287E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</w:pPr>
      <w:r w:rsidRPr="00A2287E"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it-IT"/>
          <w14:ligatures w14:val="none"/>
        </w:rPr>
        <w:t>L’installazione</w:t>
      </w:r>
      <w:r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 xml:space="preserve"> </w:t>
      </w:r>
      <w:proofErr w:type="gramStart"/>
      <w:r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>LIFE.MILK.LOVE</w:t>
      </w:r>
      <w:proofErr w:type="gramEnd"/>
      <w:r w:rsidR="00836D11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>.</w:t>
      </w:r>
      <w:r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 xml:space="preserve"> sarà visibile fino al 30.09.2026</w:t>
      </w:r>
    </w:p>
    <w:p w14:paraId="33184142" w14:textId="7CAE12C4" w:rsidR="00A2287E" w:rsidRDefault="00A2287E" w:rsidP="00A2287E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</w:pPr>
      <w:r w:rsidRPr="00A2287E"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it-IT"/>
          <w14:ligatures w14:val="none"/>
        </w:rPr>
        <w:t>Luogo:</w:t>
      </w:r>
      <w:r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 xml:space="preserve"> </w:t>
      </w:r>
      <w:r w:rsidRPr="004928B7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>Castello Carlo V Lecce</w:t>
      </w:r>
    </w:p>
    <w:p w14:paraId="26861748" w14:textId="128E2AE4" w:rsidR="00A2287E" w:rsidRDefault="00A2287E" w:rsidP="00A2287E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</w:pPr>
      <w:r w:rsidRPr="00A2287E"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it-IT"/>
          <w14:ligatures w14:val="none"/>
        </w:rPr>
        <w:t>A cura</w:t>
      </w:r>
      <w:r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 di</w:t>
      </w:r>
      <w:r w:rsidRPr="00A2287E"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it-IT"/>
          <w14:ligatures w14:val="none"/>
        </w:rPr>
        <w:t>:</w:t>
      </w:r>
      <w:r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 xml:space="preserve"> Giorgio Calcara</w:t>
      </w:r>
    </w:p>
    <w:p w14:paraId="0A5125DA" w14:textId="5F202839" w:rsidR="00A2287E" w:rsidRPr="004928B7" w:rsidRDefault="00A2287E" w:rsidP="00A2287E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</w:pPr>
      <w:r w:rsidRPr="00A2287E"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it-IT"/>
          <w14:ligatures w14:val="none"/>
        </w:rPr>
        <w:t>Ufficio stampa:</w:t>
      </w:r>
      <w:r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 xml:space="preserve"> Paola Martino </w:t>
      </w:r>
    </w:p>
    <w:p w14:paraId="4B36D54B" w14:textId="77777777" w:rsidR="00AA7353" w:rsidRPr="004928B7" w:rsidRDefault="00AA7353">
      <w:pPr>
        <w:rPr>
          <w:sz w:val="28"/>
          <w:szCs w:val="28"/>
        </w:rPr>
      </w:pPr>
    </w:p>
    <w:sectPr w:rsidR="00AA7353" w:rsidRPr="004928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B7"/>
    <w:rsid w:val="00304F39"/>
    <w:rsid w:val="003B3404"/>
    <w:rsid w:val="004928B7"/>
    <w:rsid w:val="00561B21"/>
    <w:rsid w:val="00836D11"/>
    <w:rsid w:val="00A2287E"/>
    <w:rsid w:val="00A84FD8"/>
    <w:rsid w:val="00AA7353"/>
    <w:rsid w:val="00AF4766"/>
    <w:rsid w:val="00D80817"/>
    <w:rsid w:val="00EE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2C056"/>
  <w15:chartTrackingRefBased/>
  <w15:docId w15:val="{68D24602-51C0-4CFA-9D1D-030FAF92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928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28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28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28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28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28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28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28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28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28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28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28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28B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28B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28B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28B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28B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28B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28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28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28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28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28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28B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28B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928B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28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28B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28B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836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2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Martino</dc:creator>
  <cp:keywords/>
  <dc:description/>
  <cp:lastModifiedBy>Paola Martino</cp:lastModifiedBy>
  <cp:revision>6</cp:revision>
  <cp:lastPrinted>2026-08-17T15:47:00Z</cp:lastPrinted>
  <dcterms:created xsi:type="dcterms:W3CDTF">2026-08-17T07:56:00Z</dcterms:created>
  <dcterms:modified xsi:type="dcterms:W3CDTF">2026-08-17T15:53:00Z</dcterms:modified>
</cp:coreProperties>
</file>