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BC4" w14:textId="3E6B1B5A" w:rsidR="000A3B85" w:rsidRPr="000A3B85" w:rsidRDefault="00CD5123" w:rsidP="000A3B85">
      <w:pPr>
        <w:jc w:val="center"/>
        <w:rPr>
          <w:b/>
          <w:bCs/>
          <w:sz w:val="28"/>
          <w:szCs w:val="28"/>
        </w:rPr>
      </w:pPr>
      <w:r>
        <w:rPr>
          <w:rFonts w:ascii="Avenir Book" w:eastAsiaTheme="majorEastAsia" w:hAnsi="Avenir Book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053220" wp14:editId="2A8CF005">
            <wp:simplePos x="0" y="0"/>
            <wp:positionH relativeFrom="margin">
              <wp:posOffset>251460</wp:posOffset>
            </wp:positionH>
            <wp:positionV relativeFrom="paragraph">
              <wp:posOffset>-449580</wp:posOffset>
            </wp:positionV>
            <wp:extent cx="5588349" cy="773486"/>
            <wp:effectExtent l="0" t="0" r="0" b="1270"/>
            <wp:wrapNone/>
            <wp:docPr id="2093563131" name="Immagine 1" descr="Immagine che contiene Carattere, logo, simbol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63131" name="Immagine 1" descr="Immagine che contiene Carattere, logo, simbolo, schermat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49" cy="77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B85" w:rsidRPr="000A3B85">
        <w:rPr>
          <w:b/>
          <w:bCs/>
          <w:sz w:val="28"/>
          <w:szCs w:val="28"/>
        </w:rPr>
        <w:t>COMUNICATO STAMPA</w:t>
      </w:r>
    </w:p>
    <w:p w14:paraId="18FD09C5" w14:textId="5245219F" w:rsidR="00CD5123" w:rsidRPr="00382A97" w:rsidRDefault="00CD5123" w:rsidP="00CD5123">
      <w:pPr>
        <w:pStyle w:val="s3"/>
        <w:spacing w:before="0" w:beforeAutospacing="0" w:after="0" w:afterAutospacing="0"/>
        <w:jc w:val="center"/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</w:pP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MASSIMO BOFFA</w:t>
      </w:r>
      <w:r w:rsidRPr="00382A97"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 xml:space="preserve"> - </w:t>
      </w:r>
      <w:proofErr w:type="spellStart"/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Mémoires</w:t>
      </w:r>
      <w:proofErr w:type="spellEnd"/>
    </w:p>
    <w:p w14:paraId="3E6C992B" w14:textId="77777777" w:rsidR="00CD5123" w:rsidRPr="00382A97" w:rsidRDefault="00CD5123" w:rsidP="00CD5123">
      <w:pPr>
        <w:pStyle w:val="s3"/>
        <w:spacing w:before="0" w:beforeAutospacing="0" w:after="0" w:afterAutospacing="0"/>
        <w:jc w:val="center"/>
        <w:rPr>
          <w:rStyle w:val="s2"/>
          <w:rFonts w:ascii="Avenir Book" w:eastAsiaTheme="majorEastAsia" w:hAnsi="Avenir Book"/>
          <w:b/>
          <w:bCs/>
          <w:color w:val="000000"/>
          <w:sz w:val="16"/>
          <w:szCs w:val="16"/>
        </w:rPr>
      </w:pPr>
    </w:p>
    <w:p w14:paraId="673CCEDA" w14:textId="77777777" w:rsidR="00CD5123" w:rsidRPr="002671CB" w:rsidRDefault="00CD5123" w:rsidP="00CD5123">
      <w:pPr>
        <w:pStyle w:val="s3"/>
        <w:spacing w:before="0" w:beforeAutospacing="0" w:after="0" w:afterAutospacing="0"/>
        <w:jc w:val="center"/>
        <w:rPr>
          <w:rStyle w:val="s2"/>
          <w:rFonts w:ascii="Adobe Garamond Pro" w:eastAsiaTheme="majorEastAsia" w:hAnsi="Adobe Garamond Pro"/>
          <w:b/>
          <w:bCs/>
          <w:color w:val="000000"/>
        </w:rPr>
      </w:pPr>
      <w:r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Galleria Vik Milano </w:t>
      </w:r>
      <w:r w:rsidRPr="002671CB">
        <w:rPr>
          <w:rFonts w:ascii="Adobe Garamond Pro" w:hAnsi="Adobe Garamond Pro"/>
          <w:color w:val="000000"/>
        </w:rPr>
        <w:br/>
      </w:r>
      <w:r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 cura di </w:t>
      </w:r>
      <w:r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Alessandro Riva </w:t>
      </w:r>
    </w:p>
    <w:p w14:paraId="1D367763" w14:textId="77777777" w:rsidR="000A3B85" w:rsidRPr="00CD5123" w:rsidRDefault="000A3B85" w:rsidP="000A3B85">
      <w:pPr>
        <w:rPr>
          <w:rFonts w:ascii="Garamond" w:hAnsi="Garamond"/>
        </w:rPr>
      </w:pPr>
    </w:p>
    <w:p w14:paraId="043C195B" w14:textId="77777777" w:rsidR="00CD5123" w:rsidRDefault="000A3B85" w:rsidP="00CD5123">
      <w:pPr>
        <w:spacing w:before="0" w:beforeAutospacing="0" w:after="0" w:afterAutospacing="0"/>
        <w:jc w:val="both"/>
        <w:rPr>
          <w:rFonts w:ascii="Garamond" w:hAnsi="Garamond"/>
        </w:rPr>
      </w:pPr>
      <w:r w:rsidRPr="00CD5123">
        <w:rPr>
          <w:rFonts w:ascii="Garamond" w:hAnsi="Garamond"/>
        </w:rPr>
        <w:t xml:space="preserve">Milano — La Galleria Vik Milano presenta </w:t>
      </w:r>
      <w:proofErr w:type="spellStart"/>
      <w:r w:rsidRPr="00CD5123">
        <w:rPr>
          <w:rFonts w:ascii="Garamond" w:hAnsi="Garamond"/>
          <w:b/>
          <w:bCs/>
        </w:rPr>
        <w:t>Mémoires</w:t>
      </w:r>
      <w:proofErr w:type="spellEnd"/>
      <w:r w:rsidRPr="00CD5123">
        <w:rPr>
          <w:rFonts w:ascii="Garamond" w:hAnsi="Garamond"/>
        </w:rPr>
        <w:t xml:space="preserve">, la nuova personale di </w:t>
      </w:r>
      <w:r w:rsidRPr="00CD5123">
        <w:rPr>
          <w:rFonts w:ascii="Garamond" w:hAnsi="Garamond"/>
          <w:b/>
          <w:bCs/>
        </w:rPr>
        <w:t>Massimo Boffa</w:t>
      </w:r>
      <w:r w:rsidRPr="00CD5123">
        <w:rPr>
          <w:rFonts w:ascii="Garamond" w:hAnsi="Garamond"/>
        </w:rPr>
        <w:t>, a cura di Alessandro Riva, dal 16 ottobre al 16 novembre 2025. La mostra raccoglie una ventina di opere recenti, tutte di piccolo e medio formato, realizzate negli ultimi anni e rappresentative della sua fase più attuale.</w:t>
      </w:r>
    </w:p>
    <w:p w14:paraId="2C69C2BB" w14:textId="77777777" w:rsidR="00CD5123" w:rsidRDefault="00CD5123" w:rsidP="00CD5123">
      <w:pPr>
        <w:spacing w:before="0" w:beforeAutospacing="0" w:after="0" w:afterAutospacing="0"/>
        <w:jc w:val="both"/>
        <w:rPr>
          <w:rFonts w:ascii="Garamond" w:hAnsi="Garamond"/>
        </w:rPr>
      </w:pPr>
    </w:p>
    <w:p w14:paraId="2B9F42E7" w14:textId="233E69B3" w:rsidR="000A3B85" w:rsidRPr="00CD5123" w:rsidRDefault="000A3B85" w:rsidP="00CD5123">
      <w:pPr>
        <w:spacing w:before="0" w:beforeAutospacing="0" w:after="0" w:afterAutospacing="0"/>
        <w:jc w:val="both"/>
        <w:rPr>
          <w:rFonts w:ascii="Garamond" w:hAnsi="Garamond"/>
          <w:i/>
          <w:iCs/>
        </w:rPr>
      </w:pPr>
      <w:r w:rsidRPr="00CD5123">
        <w:rPr>
          <w:rFonts w:ascii="Garamond" w:hAnsi="Garamond"/>
        </w:rPr>
        <w:t xml:space="preserve">Giornalista e scrittore raffinato, per decenni autore di reportage, corrispondenze e cronache culturali per alcuni tra i più importanti giornali e quotidiani italiani, Boffa si è avvicinato alla pittura solo in seguito, trasformando in immagini i luoghi che hanno accompagnato la sua vita. L’infanzia trascorsa a Mosca, le città adriatiche come Cervia o Cesenatico, i viaggi nel Mediterraneo e i quartieri di Milano riaffiorano sulla tela come geografie sospese, ridotte a forme pure e luminose in quadri spesso di piccole, se non piccolissime, dimensioni, come miniature di un mondo che sembra scomparire già sotto i nostri occhi mentre ancora ne cantiamo le lodi. Come ha osservato </w:t>
      </w:r>
      <w:r w:rsidRPr="00CD5123">
        <w:rPr>
          <w:rFonts w:ascii="Garamond" w:hAnsi="Garamond"/>
          <w:b/>
          <w:bCs/>
        </w:rPr>
        <w:t>Aldo Damioli,</w:t>
      </w:r>
      <w:r w:rsidRPr="00CD5123">
        <w:rPr>
          <w:rFonts w:ascii="Garamond" w:hAnsi="Garamond"/>
        </w:rPr>
        <w:t xml:space="preserve"> pittore milanese e maestro dell’artista, Boffa </w:t>
      </w:r>
      <w:r w:rsidRPr="00CD5123">
        <w:rPr>
          <w:rFonts w:ascii="Garamond" w:hAnsi="Garamond"/>
          <w:i/>
          <w:iCs/>
        </w:rPr>
        <w:t>“trasgredisce quella che è ormai quasi una regola dell’arte contemporanea – fatta di gigantismo e dramma – dipingendo opere di piccola dimensione, soggetti plausibili, tonalità chiare e luminose, volumi solidi senza ambiguità. La chiarezza è intesa come valore primo, quale bisogno reale e salutare per la mente”.</w:t>
      </w:r>
    </w:p>
    <w:p w14:paraId="3BEDAC44" w14:textId="77777777" w:rsidR="00CD5123" w:rsidRDefault="00CD5123" w:rsidP="00CD5123">
      <w:pPr>
        <w:spacing w:before="0" w:beforeAutospacing="0" w:after="0" w:afterAutospacing="0"/>
        <w:jc w:val="both"/>
        <w:rPr>
          <w:rFonts w:ascii="Garamond" w:hAnsi="Garamond"/>
        </w:rPr>
      </w:pPr>
    </w:p>
    <w:p w14:paraId="2EA57FCC" w14:textId="70605D71" w:rsidR="000A3B85" w:rsidRPr="00CD5123" w:rsidRDefault="000A3B85" w:rsidP="00CD5123">
      <w:pPr>
        <w:spacing w:before="0" w:beforeAutospacing="0" w:after="0" w:afterAutospacing="0"/>
        <w:jc w:val="both"/>
        <w:rPr>
          <w:rFonts w:ascii="Garamond" w:hAnsi="Garamond"/>
        </w:rPr>
      </w:pPr>
      <w:r w:rsidRPr="00CD5123">
        <w:rPr>
          <w:rFonts w:ascii="Garamond" w:hAnsi="Garamond"/>
        </w:rPr>
        <w:t>I luoghi che Boffa restituisce nei suoi quadri – le rigorose periferie milanesi, le piazze moscovite innevate, i treni che corrono in mezzo alla campagna, i crocevia solitari e austeri – sono infatti raffigurati con una nitidezza che non è mai fotografica, ma richiama alla mente la limpida sospensione di un sogno mattutino: immagini chiare e luminose, eppure percorse da una sottile aura straniante.</w:t>
      </w:r>
      <w:r w:rsidR="00E53D88" w:rsidRPr="00CD5123">
        <w:rPr>
          <w:rFonts w:ascii="Garamond" w:hAnsi="Garamond"/>
        </w:rPr>
        <w:t xml:space="preserve"> </w:t>
      </w:r>
      <w:r w:rsidR="00E53D88" w:rsidRPr="00CD5123">
        <w:rPr>
          <w:rFonts w:ascii="Garamond" w:hAnsi="Garamond"/>
          <w:i/>
          <w:iCs/>
        </w:rPr>
        <w:t>“</w:t>
      </w:r>
      <w:r w:rsidRPr="00CD5123">
        <w:rPr>
          <w:rFonts w:ascii="Garamond" w:hAnsi="Garamond"/>
          <w:i/>
          <w:iCs/>
        </w:rPr>
        <w:t>Quello di Boffa diventa così un viaggio in tanti luoghi diversi</w:t>
      </w:r>
      <w:r w:rsidR="00E53D88" w:rsidRPr="00CD5123">
        <w:rPr>
          <w:rFonts w:ascii="Garamond" w:hAnsi="Garamond"/>
          <w:i/>
          <w:iCs/>
        </w:rPr>
        <w:t>”</w:t>
      </w:r>
      <w:r w:rsidRPr="00CD5123">
        <w:rPr>
          <w:rFonts w:ascii="Garamond" w:hAnsi="Garamond"/>
          <w:i/>
          <w:iCs/>
        </w:rPr>
        <w:t>,</w:t>
      </w:r>
      <w:r w:rsidRPr="00CD5123">
        <w:rPr>
          <w:rFonts w:ascii="Garamond" w:hAnsi="Garamond"/>
        </w:rPr>
        <w:t xml:space="preserve"> scrive il curatore della mostra, </w:t>
      </w:r>
      <w:r w:rsidRPr="00CD5123">
        <w:rPr>
          <w:rFonts w:ascii="Garamond" w:hAnsi="Garamond"/>
          <w:b/>
          <w:bCs/>
        </w:rPr>
        <w:t>Alessandro Riva</w:t>
      </w:r>
      <w:r w:rsidRPr="00CD5123">
        <w:rPr>
          <w:rFonts w:ascii="Garamond" w:hAnsi="Garamond"/>
        </w:rPr>
        <w:t xml:space="preserve">, </w:t>
      </w:r>
      <w:r w:rsidR="00E53D88" w:rsidRPr="00CD5123">
        <w:rPr>
          <w:rFonts w:ascii="Garamond" w:hAnsi="Garamond"/>
        </w:rPr>
        <w:t>“</w:t>
      </w:r>
      <w:r w:rsidRPr="00CD5123">
        <w:rPr>
          <w:rFonts w:ascii="Garamond" w:hAnsi="Garamond"/>
          <w:i/>
          <w:iCs/>
        </w:rPr>
        <w:t xml:space="preserve">che diventano però, nella trasfigurazione pittorica, un’unica trama visiva, frutto di una ricostruzione pittorica rigorosa delle architetture realmente esistenti ma, allo stesso tempo, fantastica e straniante. Non è più quel caos urbanistico in cui le case, le strade e i palazzi si sovrappongono l’uno all’altro senza soluzione di continuità e senza ordine apparente, ma un equilibrio di linee e volumi che avvolge lo sguardo in un orizzonte nitido, fatto di calma sospensione del tempo e dello spazio. È l’approccio di un artista che gioca a rimpiattino con la memoria – la sua e la nostra: memoria privata e pubblica, memoria di luoghi visti ma anche memoria di altri quadri, dal Carrà del Ritorno all’ordine alle piazze d’Italia di De Chirico, fino al rigore e alla solidità austera dei primitivi italiani o ai paesaggi delle periferie </w:t>
      </w:r>
      <w:proofErr w:type="spellStart"/>
      <w:r w:rsidRPr="00CD5123">
        <w:rPr>
          <w:rFonts w:ascii="Garamond" w:hAnsi="Garamond"/>
          <w:i/>
          <w:iCs/>
        </w:rPr>
        <w:t>sironiane</w:t>
      </w:r>
      <w:proofErr w:type="spellEnd"/>
      <w:r w:rsidR="00E53D88" w:rsidRPr="00CD5123">
        <w:rPr>
          <w:rFonts w:ascii="Garamond" w:hAnsi="Garamond"/>
        </w:rPr>
        <w:t>”</w:t>
      </w:r>
      <w:r w:rsidRPr="00CD5123">
        <w:rPr>
          <w:rFonts w:ascii="Garamond" w:hAnsi="Garamond"/>
        </w:rPr>
        <w:t>.</w:t>
      </w:r>
    </w:p>
    <w:p w14:paraId="3601E646" w14:textId="77777777" w:rsidR="00CD5123" w:rsidRDefault="00CD5123" w:rsidP="00CD5123">
      <w:pPr>
        <w:spacing w:before="0" w:beforeAutospacing="0" w:after="0" w:afterAutospacing="0"/>
        <w:jc w:val="both"/>
        <w:rPr>
          <w:rFonts w:ascii="Garamond" w:hAnsi="Garamond"/>
        </w:rPr>
      </w:pPr>
    </w:p>
    <w:p w14:paraId="6457A3B3" w14:textId="27F67C0E" w:rsidR="009C5BE7" w:rsidRPr="00CD5123" w:rsidRDefault="000A3B85" w:rsidP="00CD5123">
      <w:pPr>
        <w:spacing w:before="0" w:beforeAutospacing="0" w:after="0" w:afterAutospacing="0"/>
        <w:jc w:val="both"/>
        <w:rPr>
          <w:rFonts w:ascii="Garamond" w:hAnsi="Garamond"/>
          <w:i/>
          <w:iCs/>
        </w:rPr>
      </w:pPr>
      <w:r w:rsidRPr="00CD5123">
        <w:rPr>
          <w:rFonts w:ascii="Garamond" w:hAnsi="Garamond"/>
        </w:rPr>
        <w:t xml:space="preserve">I suoi quadri, apparentemente lineari e di immediata lettura, rivelano in realtà una ricerca accurata. In </w:t>
      </w:r>
      <w:r w:rsidRPr="00CD5123">
        <w:rPr>
          <w:rFonts w:ascii="Garamond" w:hAnsi="Garamond"/>
          <w:i/>
          <w:iCs/>
        </w:rPr>
        <w:t>La scuola rossa</w:t>
      </w:r>
      <w:r w:rsidRPr="00CD5123">
        <w:rPr>
          <w:rFonts w:ascii="Garamond" w:hAnsi="Garamond"/>
        </w:rPr>
        <w:t xml:space="preserve"> (2025) l’edificio in mattoni emerge dalla neve, solido e muto, mentre in </w:t>
      </w:r>
      <w:r w:rsidRPr="00CD5123">
        <w:rPr>
          <w:rFonts w:ascii="Garamond" w:hAnsi="Garamond"/>
          <w:i/>
          <w:iCs/>
        </w:rPr>
        <w:t>Prima neve</w:t>
      </w:r>
      <w:r w:rsidRPr="00CD5123">
        <w:rPr>
          <w:rFonts w:ascii="Garamond" w:hAnsi="Garamond"/>
        </w:rPr>
        <w:t xml:space="preserve"> (2025) una periferia moscovita è trasformata in scenario metafisico. In </w:t>
      </w:r>
      <w:r w:rsidRPr="00CD5123">
        <w:rPr>
          <w:rFonts w:ascii="Garamond" w:hAnsi="Garamond"/>
          <w:i/>
          <w:iCs/>
        </w:rPr>
        <w:t>La traversata</w:t>
      </w:r>
      <w:r w:rsidRPr="00CD5123">
        <w:rPr>
          <w:rFonts w:ascii="Garamond" w:hAnsi="Garamond"/>
        </w:rPr>
        <w:t xml:space="preserve"> (2025) e in </w:t>
      </w:r>
      <w:r w:rsidRPr="00CD5123">
        <w:rPr>
          <w:rFonts w:ascii="Garamond" w:hAnsi="Garamond"/>
          <w:i/>
          <w:iCs/>
        </w:rPr>
        <w:t>Verso il Pireo</w:t>
      </w:r>
      <w:r w:rsidRPr="00CD5123">
        <w:rPr>
          <w:rFonts w:ascii="Garamond" w:hAnsi="Garamond"/>
        </w:rPr>
        <w:t xml:space="preserve"> (2020) le navi diventano architetture geometriche sospese sull’Egeo, mentre in </w:t>
      </w:r>
      <w:r w:rsidRPr="00CD5123">
        <w:rPr>
          <w:rFonts w:ascii="Garamond" w:hAnsi="Garamond"/>
          <w:i/>
          <w:iCs/>
        </w:rPr>
        <w:t>Milano Bicocca</w:t>
      </w:r>
      <w:r w:rsidRPr="00CD5123">
        <w:rPr>
          <w:rFonts w:ascii="Garamond" w:hAnsi="Garamond"/>
        </w:rPr>
        <w:t xml:space="preserve"> (2025) i camion immobili si fanno monumenti silenziosi, memori delle atmosfere di molta pittura del Primo Novecento. In </w:t>
      </w:r>
      <w:r w:rsidRPr="00CD5123">
        <w:rPr>
          <w:rFonts w:ascii="Garamond" w:hAnsi="Garamond"/>
          <w:i/>
          <w:iCs/>
        </w:rPr>
        <w:t>Cervia</w:t>
      </w:r>
      <w:r w:rsidRPr="00CD5123">
        <w:rPr>
          <w:rFonts w:ascii="Garamond" w:hAnsi="Garamond"/>
        </w:rPr>
        <w:t>, il porto canale il paesaggio si fa più denso di echi, dove sembra di scorgere in controluce il riflesso delle marine di Carrà</w:t>
      </w:r>
      <w:r w:rsidR="00E53D88" w:rsidRPr="00CD5123">
        <w:rPr>
          <w:rFonts w:ascii="Garamond" w:hAnsi="Garamond"/>
        </w:rPr>
        <w:t>, mentre i</w:t>
      </w:r>
      <w:r w:rsidRPr="00CD5123">
        <w:rPr>
          <w:rFonts w:ascii="Garamond" w:hAnsi="Garamond"/>
        </w:rPr>
        <w:t xml:space="preserve">n </w:t>
      </w:r>
      <w:r w:rsidRPr="00CD5123">
        <w:rPr>
          <w:rFonts w:ascii="Garamond" w:hAnsi="Garamond"/>
          <w:i/>
          <w:iCs/>
        </w:rPr>
        <w:t>Panchina nel parco</w:t>
      </w:r>
      <w:r w:rsidRPr="00CD5123">
        <w:rPr>
          <w:rFonts w:ascii="Garamond" w:hAnsi="Garamond"/>
        </w:rPr>
        <w:t xml:space="preserve"> (2013) un dettaglio minimo acquista la forza di un’assenza evocativa, che diventa quasi un incipit di un romanzo dai forti echi romantici e intimisti.</w:t>
      </w:r>
      <w:r w:rsidR="00513E59" w:rsidRPr="00CD5123">
        <w:rPr>
          <w:rFonts w:ascii="Garamond" w:hAnsi="Garamond"/>
        </w:rPr>
        <w:t xml:space="preserve"> </w:t>
      </w:r>
      <w:r w:rsidRPr="00CD5123">
        <w:rPr>
          <w:rFonts w:ascii="Garamond" w:hAnsi="Garamond"/>
        </w:rPr>
        <w:t>È una pittura</w:t>
      </w:r>
      <w:r w:rsidR="00513E59" w:rsidRPr="00CD5123">
        <w:rPr>
          <w:rFonts w:ascii="Garamond" w:hAnsi="Garamond"/>
        </w:rPr>
        <w:t xml:space="preserve"> “</w:t>
      </w:r>
      <w:r w:rsidR="00513E59" w:rsidRPr="00CD5123">
        <w:rPr>
          <w:rFonts w:ascii="Garamond" w:hAnsi="Garamond"/>
          <w:i/>
          <w:iCs/>
        </w:rPr>
        <w:t>scritta col lapis</w:t>
      </w:r>
      <w:r w:rsidR="00513E59" w:rsidRPr="00CD5123">
        <w:rPr>
          <w:rFonts w:ascii="Garamond" w:hAnsi="Garamond"/>
        </w:rPr>
        <w:t>”</w:t>
      </w:r>
      <w:r w:rsidRPr="00CD5123">
        <w:rPr>
          <w:rFonts w:ascii="Garamond" w:hAnsi="Garamond"/>
        </w:rPr>
        <w:t xml:space="preserve">, per dirla con le parole di </w:t>
      </w:r>
      <w:r w:rsidRPr="00CD5123">
        <w:rPr>
          <w:rFonts w:ascii="Garamond" w:hAnsi="Garamond"/>
          <w:b/>
          <w:bCs/>
        </w:rPr>
        <w:t>Duccio Trombadori</w:t>
      </w:r>
      <w:r w:rsidRPr="00CD5123">
        <w:rPr>
          <w:rFonts w:ascii="Garamond" w:hAnsi="Garamond"/>
        </w:rPr>
        <w:t>, grande critico e storico dell’arte romano</w:t>
      </w:r>
      <w:r w:rsidR="00E53D88" w:rsidRPr="00CD5123">
        <w:rPr>
          <w:rFonts w:ascii="Garamond" w:hAnsi="Garamond"/>
        </w:rPr>
        <w:t>, che apprezza e segue il lavoro dell’artista</w:t>
      </w:r>
      <w:r w:rsidRPr="00CD5123">
        <w:rPr>
          <w:rFonts w:ascii="Garamond" w:hAnsi="Garamond"/>
        </w:rPr>
        <w:t xml:space="preserve">, </w:t>
      </w:r>
      <w:r w:rsidRPr="00CD5123">
        <w:rPr>
          <w:rFonts w:ascii="Garamond" w:hAnsi="Garamond"/>
          <w:i/>
          <w:iCs/>
        </w:rPr>
        <w:t>“che distilla linfa poetica da minime tracce di circostanze ambientali ed esistenziali”.</w:t>
      </w:r>
    </w:p>
    <w:p w14:paraId="0723263A" w14:textId="77777777" w:rsidR="00CD5123" w:rsidRDefault="00CD5123" w:rsidP="000A3B85">
      <w:pPr>
        <w:rPr>
          <w:sz w:val="28"/>
          <w:szCs w:val="28"/>
        </w:rPr>
      </w:pPr>
    </w:p>
    <w:p w14:paraId="0513E7C7" w14:textId="215A4C48" w:rsidR="00CD5123" w:rsidRPr="00CD5123" w:rsidRDefault="00CD5123" w:rsidP="00CD5123">
      <w:pPr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lastRenderedPageBreak/>
        <w:t>Sede: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Galleria Vik Milano, Via Silvio Pellico 8, Milano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Periodo di apertura: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t>16 ottobre – 16 novembre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2025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Orari di visita: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tutti i giorni, dalle 10.00 alle 19.00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</w:p>
    <w:p w14:paraId="67AF6FDE" w14:textId="77777777" w:rsidR="00CD5123" w:rsidRPr="00CD5123" w:rsidRDefault="00CD5123" w:rsidP="00CD5123">
      <w:pPr>
        <w:spacing w:before="0" w:beforeAutospacing="0" w:after="0" w:afterAutospacing="0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pict w14:anchorId="7B910258">
          <v:rect id="_x0000_i1025" style="width:0;height:1.5pt" o:hralign="center" o:hrstd="t" o:hr="t" fillcolor="#a0a0a0" stroked="f"/>
        </w:pict>
      </w:r>
    </w:p>
    <w:p w14:paraId="506388CA" w14:textId="77777777" w:rsidR="00CD5123" w:rsidRPr="00CD5123" w:rsidRDefault="00CD5123" w:rsidP="00CD5123">
      <w:pPr>
        <w:outlineLvl w:val="1"/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UFFICIO STAMPA</w:t>
      </w:r>
    </w:p>
    <w:p w14:paraId="158391DD" w14:textId="77777777" w:rsidR="00CD5123" w:rsidRPr="00CD5123" w:rsidRDefault="00CD5123" w:rsidP="00CD5123">
      <w:pPr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Paola Martino</w:t>
      </w:r>
    </w:p>
    <w:p w14:paraId="737F9503" w14:textId="77777777" w:rsidR="00CD5123" w:rsidRPr="00CD5123" w:rsidRDefault="00CD5123" w:rsidP="00CD5123">
      <w:pPr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hyperlink r:id="rId6" w:history="1">
        <w:r w:rsidRPr="00CD5123">
          <w:rPr>
            <w:rFonts w:ascii="Garamond" w:eastAsia="Times New Roman" w:hAnsi="Garamond" w:cs="Times New Roman"/>
            <w:color w:val="467886" w:themeColor="hyperlink"/>
            <w:kern w:val="0"/>
            <w:u w:val="single"/>
            <w:lang w:eastAsia="it-IT"/>
            <w14:ligatures w14:val="none"/>
          </w:rPr>
          <w:t>paolamartinoufficiostampa@gmail.com</w:t>
        </w:r>
      </w:hyperlink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+39 333 2939557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+39 02 36595379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Viale Coni Zugna 7, Milano</w:t>
      </w:r>
    </w:p>
    <w:p w14:paraId="068874FC" w14:textId="77777777" w:rsidR="00CD5123" w:rsidRPr="00513E59" w:rsidRDefault="00CD5123" w:rsidP="000A3B85">
      <w:pPr>
        <w:rPr>
          <w:sz w:val="28"/>
          <w:szCs w:val="28"/>
        </w:rPr>
      </w:pPr>
    </w:p>
    <w:sectPr w:rsidR="00CD5123" w:rsidRPr="00513E59" w:rsidSect="00482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dobe Garamond Pro Bold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dobe Arabic">
    <w:panose1 w:val="00000000000000000000"/>
    <w:charset w:val="B2"/>
    <w:family w:val="roman"/>
    <w:notTrueType/>
    <w:pitch w:val="variable"/>
    <w:sig w:usb0="8000202F" w:usb1="8000A04A" w:usb2="00000008" w:usb3="00000000" w:csb0="0000004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2"/>
    <w:multiLevelType w:val="hybridMultilevel"/>
    <w:tmpl w:val="A21C95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55853"/>
    <w:multiLevelType w:val="hybridMultilevel"/>
    <w:tmpl w:val="F1F00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3870">
    <w:abstractNumId w:val="0"/>
  </w:num>
  <w:num w:numId="2" w16cid:durableId="99564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E7"/>
    <w:rsid w:val="00026757"/>
    <w:rsid w:val="000A3B85"/>
    <w:rsid w:val="00183AFA"/>
    <w:rsid w:val="0039094C"/>
    <w:rsid w:val="003F04E1"/>
    <w:rsid w:val="00482545"/>
    <w:rsid w:val="004B2AD1"/>
    <w:rsid w:val="004D7F55"/>
    <w:rsid w:val="00513E59"/>
    <w:rsid w:val="005756FF"/>
    <w:rsid w:val="006C0DC4"/>
    <w:rsid w:val="006F653C"/>
    <w:rsid w:val="007B2AA4"/>
    <w:rsid w:val="00857F14"/>
    <w:rsid w:val="008E3C02"/>
    <w:rsid w:val="0097761E"/>
    <w:rsid w:val="009B1311"/>
    <w:rsid w:val="009C5BE7"/>
    <w:rsid w:val="00B8347D"/>
    <w:rsid w:val="00C628EF"/>
    <w:rsid w:val="00CD5123"/>
    <w:rsid w:val="00D40C5F"/>
    <w:rsid w:val="00E41453"/>
    <w:rsid w:val="00E53D88"/>
    <w:rsid w:val="00F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FD19"/>
  <w15:chartTrackingRefBased/>
  <w15:docId w15:val="{A44159DD-EA13-FF4D-A4AA-E9D713B4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BE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BE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B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B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B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B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B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B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BE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B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B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B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B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B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B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BE7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e"/>
    <w:rsid w:val="00CD512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CD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martinoufficiostamp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Boffa</dc:creator>
  <cp:keywords/>
  <dc:description/>
  <cp:lastModifiedBy>Donato Apollonio</cp:lastModifiedBy>
  <cp:revision>21</cp:revision>
  <dcterms:created xsi:type="dcterms:W3CDTF">2025-09-25T14:39:00Z</dcterms:created>
  <dcterms:modified xsi:type="dcterms:W3CDTF">2025-10-01T12:07:00Z</dcterms:modified>
</cp:coreProperties>
</file>