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="0" w:after="0"/>
        <w:ind w:right="0"/>
        <w:jc w:val="center"/>
        <w:rPr>
          <w:i w:val="false"/>
          <w:iCs w:val="false"/>
          <w:color w:val="auto"/>
          <w:sz w:val="24"/>
          <w:szCs w:val="24"/>
          <w:u w:val="single"/>
        </w:rPr>
      </w:pPr>
      <w:r>
        <w:rPr>
          <w:i w:val="false"/>
          <w:iCs w:val="false"/>
          <w:color w:val="auto"/>
          <w:sz w:val="24"/>
          <w:szCs w:val="24"/>
          <w:u w:val="single"/>
        </w:rPr>
        <w:t>COMUNICATO STAMPA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  <w:u w:val="single"/>
        </w:rPr>
      </w:pPr>
      <w:r>
        <w:rPr>
          <w:i w:val="false"/>
          <w:iCs w:val="false"/>
          <w:color w:val="auto"/>
          <w:sz w:val="24"/>
          <w:szCs w:val="24"/>
          <w:u w:val="single"/>
        </w:rPr>
      </w:r>
    </w:p>
    <w:p>
      <w:pPr>
        <w:pStyle w:val="Normal"/>
        <w:bidi w:val="0"/>
        <w:spacing w:lineRule="auto" w:line="360" w:before="0" w:after="0"/>
        <w:ind w:right="-35"/>
        <w:rPr/>
      </w:pPr>
      <w:r>
        <w:rPr>
          <w:i w:val="false"/>
          <w:iCs w:val="false"/>
          <w:color w:val="auto"/>
          <w:sz w:val="32"/>
          <w:szCs w:val="32"/>
        </w:rPr>
        <w:t>La donazione di opere del Maestro Michele Cossyro a Pantelleria, sua isola natale.</w:t>
      </w:r>
      <w:r>
        <w:rPr>
          <w:i w:val="false"/>
          <w:iCs w:val="false"/>
          <w:color w:val="auto"/>
          <w:sz w:val="24"/>
          <w:szCs w:val="24"/>
        </w:rPr>
        <w:br/>
        <w:br/>
        <w:t xml:space="preserve">Nell'ambito delle iniziative culturali del comune di Pantelleria, lunedì 3 agosto 2026 alle ore  </w:t>
      </w:r>
      <w:r>
        <w:rPr>
          <w:i w:val="false"/>
          <w:iCs w:val="false"/>
          <w:color w:val="auto"/>
          <w:sz w:val="24"/>
          <w:szCs w:val="24"/>
          <w:shd w:fill="auto" w:val="clear"/>
        </w:rPr>
        <w:t>19:30</w:t>
      </w:r>
      <w:r>
        <w:rPr>
          <w:i w:val="false"/>
          <w:iCs w:val="false"/>
          <w:color w:val="auto"/>
          <w:sz w:val="24"/>
          <w:szCs w:val="24"/>
        </w:rPr>
        <w:t xml:space="preserve"> prosegue e si conclude presso la Mediateca Comunale in località San Leonardo il progetto di Donazione con l'esposizione del terzo lotto delle opere d'arte pittorica e plastica del Maestro Michele Cossyro, comprendente un'ultima scelta di 34 (trentaquattro) lavori con i quali si raggiunge il repertorio di 100 (cento) opere dell'artista pantesco.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 xml:space="preserve">Come nei due precedenti episodi avvenuti nell'agosto degli anni 2024 e 2025, la mostra attuale, che sigla la consegna dell'ultimo gruppo di opere del Maestro Cossyro,  è curata dal prof. Bruno Corà e reca il titolo NOSTOS III, termine greco che vuole segnare il “ritorno” dell'artista nel suo luogo natale, fonte e radice di ogni ispirazione, suggestione e impulso a far conoscere i valori arcaici, archeologici, paesaggistici e culturali dell'isola natale al centro di vicende antropologiche, mitiche, storiche e attuali. 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 xml:space="preserve">Cossyro, come ogni autentico artista, ha elaborato ogni elemento percepito nel corso dell'adolescenza e della gioventù riguardo alla storia del luogo d'origine e delle comunità umane che l'hanno abitato e attraversato, ma anche della tradizione di lavoro di generazioni intere correlate alla presenza essenziale del mare, per ricavarne nel corso della sua esperienza di vita e d'arte un linguaggio di forme, colori e materie tali da consentirgli di accedere e interloquire con i fenomeni naturali, sociali, scientifici, e più ampiamente culturali del suo tempo. 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 xml:space="preserve">Accanto alle prime esperienze suggerite dalla vocazione orafa di antica tradizione e alle successive ricerche sviluppate negli anni di studi accademici alla scuola di scultura nei corsi tenuti da Pericle Fazzini a Roma, la sua lingua artistica si forma e si apre a esperienze pittorico-plastiche che riconducono alla produzione di opere in cui la pittura, i materiali più vari, le tecniche più antiche, l'affresco, il mosaico, la ceramica, la fusione a cera persa per la scultura in bronzo si coniugano con la pittura ma anche con l'ambiente e con ogni suo elemento spaziale. 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>Una sperimentazione assidua e illimitata lo distingue dagli altri protagonisti della sua generazione con esperienze che saprà trasmettere negli ambienti accademici italiani, da  Catania a Urbino, a Venezia e Roma, do</w:t>
      </w:r>
      <w:r>
        <w:rPr>
          <w:i w:val="false"/>
          <w:iCs w:val="false"/>
          <w:color w:val="auto"/>
          <w:sz w:val="24"/>
          <w:szCs w:val="24"/>
          <w:shd w:fill="auto" w:val="clear"/>
        </w:rPr>
        <w:t xml:space="preserve">ve impartirà l'insegnamento di Decorazione e  assumerà finanche  la direzione di istituzioni artistiche di livello </w:t>
      </w:r>
      <w:r>
        <w:rPr>
          <w:i w:val="false"/>
          <w:iCs w:val="false"/>
          <w:color w:val="auto"/>
          <w:sz w:val="24"/>
          <w:szCs w:val="24"/>
        </w:rPr>
        <w:t>nazionale (L'Aquila, 1987-1995).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 xml:space="preserve">Il repertorio delle sue opere, di cui la donazione è una quintessenza organica e scelta, documenta ed esprime molte fasi del suo lavoro evidenziandone la proteiforme ricerca e gli esiti maggiori. Pertanto, sono presenti i </w:t>
      </w:r>
      <w:r>
        <w:rPr>
          <w:i/>
          <w:iCs/>
          <w:color w:val="auto"/>
          <w:sz w:val="24"/>
          <w:szCs w:val="24"/>
        </w:rPr>
        <w:t>Quadri Narciso</w:t>
      </w:r>
      <w:r>
        <w:rPr>
          <w:i w:val="false"/>
          <w:iCs w:val="false"/>
          <w:color w:val="auto"/>
          <w:sz w:val="24"/>
          <w:szCs w:val="24"/>
        </w:rPr>
        <w:t xml:space="preserve">, le </w:t>
      </w:r>
      <w:r>
        <w:rPr>
          <w:i/>
          <w:iCs/>
          <w:color w:val="auto"/>
          <w:sz w:val="24"/>
          <w:szCs w:val="24"/>
        </w:rPr>
        <w:t xml:space="preserve">Fisarmoniche </w:t>
      </w:r>
      <w:r>
        <w:rPr>
          <w:i w:val="false"/>
          <w:iCs w:val="false"/>
          <w:color w:val="auto"/>
          <w:sz w:val="24"/>
          <w:szCs w:val="24"/>
        </w:rPr>
        <w:t xml:space="preserve">a olio su tela e specchio, i pionieristici </w:t>
      </w:r>
      <w:r>
        <w:rPr>
          <w:i/>
          <w:iCs/>
          <w:color w:val="auto"/>
          <w:sz w:val="24"/>
          <w:szCs w:val="24"/>
        </w:rPr>
        <w:t>Buchi neri</w:t>
      </w:r>
      <w:r>
        <w:rPr>
          <w:i w:val="false"/>
          <w:iCs w:val="false"/>
          <w:color w:val="auto"/>
          <w:sz w:val="24"/>
          <w:szCs w:val="24"/>
        </w:rPr>
        <w:t xml:space="preserve">, ma anche i più recenti dipinti del ciclo </w:t>
      </w:r>
      <w:r>
        <w:rPr>
          <w:i/>
          <w:iCs/>
          <w:color w:val="auto"/>
          <w:sz w:val="24"/>
          <w:szCs w:val="24"/>
        </w:rPr>
        <w:t>Verso la sostanza pura</w:t>
      </w:r>
      <w:r>
        <w:rPr>
          <w:i w:val="false"/>
          <w:iCs w:val="false"/>
          <w:color w:val="auto"/>
          <w:sz w:val="24"/>
          <w:szCs w:val="24"/>
        </w:rPr>
        <w:t xml:space="preserve">, nonché le </w:t>
      </w:r>
      <w:r>
        <w:rPr>
          <w:i/>
          <w:iCs/>
          <w:color w:val="auto"/>
          <w:sz w:val="24"/>
          <w:szCs w:val="24"/>
        </w:rPr>
        <w:t>Onde gravitazionali</w:t>
      </w:r>
      <w:r>
        <w:rPr>
          <w:i w:val="false"/>
          <w:iCs w:val="false"/>
          <w:color w:val="auto"/>
          <w:sz w:val="24"/>
          <w:szCs w:val="24"/>
        </w:rPr>
        <w:t>.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>Nella mostra, come musica ambiente, si potranno ascoltare cinque opere musicali ispirate alla ricerca artistica di Michele Cossyro, scritte dal compositore Emiliano Imondi.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 xml:space="preserve">Come nei due precedenti episodi espositivi anche questa mostra  NOSTOS III è accompagnata da una pubblicazione-catalogo delle opere esposte, recante un saggio critico di Bruno Corà e un apparato bio bibliografico, curato con puntualità scientifica da Lisadora Valenza, inclusivo delle opere presenti in spazi pubblici e collezioni private in Italia e all'estero. 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  <w:t>La mostra sarà aperta sino al 3 agosto 2027, per ogni eventuale informazione rivolgersi al Comune di Pantelleria Ufficio Cultura 0923 695038.</w:t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right="0"/>
        <w:rPr>
          <w:i w:val="false"/>
          <w:iCs w:val="false"/>
          <w:color w:val="auto"/>
          <w:sz w:val="24"/>
          <w:szCs w:val="24"/>
        </w:rPr>
      </w:pPr>
      <w:r>
        <w:rPr>
          <w:i w:val="false"/>
          <w:iCs w:val="false"/>
          <w:color w:val="auto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right="0"/>
        <w:rPr>
          <w:b/>
          <w:bCs/>
          <w:i w:val="false"/>
          <w:iCs w:val="false"/>
          <w:color w:val="auto"/>
          <w:sz w:val="24"/>
          <w:szCs w:val="24"/>
        </w:rPr>
      </w:pPr>
      <w:r>
        <w:rPr>
          <w:b/>
          <w:bCs/>
          <w:i w:val="false"/>
          <w:iCs w:val="false"/>
          <w:color w:val="auto"/>
          <w:sz w:val="24"/>
          <w:szCs w:val="24"/>
        </w:rPr>
        <w:t>(con preghiera di pubblicazione)</w:t>
      </w:r>
    </w:p>
    <w:p>
      <w:pPr>
        <w:pStyle w:val="Normal"/>
        <w:bidi w:val="0"/>
        <w:spacing w:lineRule="auto" w:line="360" w:before="0" w:after="0"/>
        <w:ind w:right="0"/>
        <w:rPr>
          <w:b/>
          <w:bCs/>
          <w:i w:val="false"/>
          <w:iCs w:val="false"/>
          <w:color w:val="auto"/>
          <w:sz w:val="24"/>
          <w:szCs w:val="24"/>
        </w:rPr>
      </w:pPr>
      <w:r>
        <w:rPr>
          <w:b/>
          <w:bCs/>
          <w:i w:val="false"/>
          <w:iCs w:val="false"/>
          <w:color w:val="auto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right="0"/>
        <w:rPr>
          <w:b/>
          <w:bCs/>
          <w:i w:val="false"/>
          <w:iCs w:val="false"/>
          <w:color w:val="auto"/>
          <w:sz w:val="24"/>
          <w:szCs w:val="24"/>
        </w:rPr>
      </w:pPr>
      <w:r>
        <w:rPr>
          <w:b/>
          <w:bCs/>
          <w:i w:val="false"/>
          <w:iCs w:val="false"/>
          <w:color w:val="auto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right="0"/>
        <w:rPr>
          <w:b/>
          <w:bCs/>
          <w:i w:val="false"/>
          <w:iCs w:val="false"/>
          <w:color w:val="auto"/>
          <w:sz w:val="24"/>
          <w:szCs w:val="24"/>
        </w:rPr>
      </w:pPr>
      <w:r>
        <w:rPr>
          <w:b/>
          <w:bCs/>
          <w:i w:val="false"/>
          <w:iCs w:val="false"/>
          <w:color w:val="auto"/>
          <w:sz w:val="24"/>
          <w:szCs w:val="24"/>
        </w:rPr>
      </w:r>
    </w:p>
    <w:p>
      <w:pPr>
        <w:pStyle w:val="Normal"/>
        <w:bidi w:val="0"/>
        <w:spacing w:lineRule="auto" w:line="360" w:before="0" w:after="0"/>
        <w:ind w:right="0"/>
        <w:rPr>
          <w:b/>
          <w:bCs/>
          <w:i w:val="false"/>
          <w:iCs w:val="false"/>
          <w:color w:val="auto"/>
          <w:sz w:val="24"/>
          <w:szCs w:val="24"/>
        </w:rPr>
      </w:pPr>
      <w:r>
        <w:rPr>
          <w:b/>
          <w:bCs/>
          <w:i w:val="false"/>
          <w:iCs w:val="false"/>
          <w:color w:val="auto"/>
          <w:sz w:val="24"/>
          <w:szCs w:val="24"/>
        </w:rPr>
        <w:t>(</w:t>
      </w:r>
      <w:r>
        <w:rPr>
          <w:b/>
          <w:bCs/>
          <w:i w:val="false"/>
          <w:iCs w:val="false"/>
          <w:color w:val="auto"/>
          <w:sz w:val="24"/>
          <w:szCs w:val="24"/>
        </w:rPr>
        <w:t>28/07/2026</w:t>
      </w:r>
      <w:r>
        <w:rPr>
          <w:b/>
          <w:bCs/>
          <w:i w:val="false"/>
          <w:iCs w:val="false"/>
          <w:color w:val="auto"/>
          <w:sz w:val="24"/>
          <w:szCs w:val="24"/>
        </w:rPr>
        <w:t>)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08" w:right="1245" w:gutter="0" w:header="0" w:top="2450" w:footer="1415" w:bottom="2832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it-IT" w:eastAsia="zh-CN" w:bidi="hi-IN"/>
    </w:rPr>
  </w:style>
  <w:style w:type="character" w:styleId="Carpredefinitoparagrafo">
    <w:name w:val="Car. predefinito paragrafo"/>
    <w:qFormat/>
    <w:rPr/>
  </w:style>
  <w:style w:type="character" w:styleId="Rimandonotadichiusura">
    <w:name w:val="Rimando nota di chiusura"/>
    <w:basedOn w:val="Carpredefinitoparagrafo"/>
    <w:qFormat/>
    <w:rPr>
      <w:sz w:val="16"/>
      <w:vertAlign w:val="superscript"/>
    </w:rPr>
  </w:style>
  <w:style w:type="character" w:styleId="Caratterinotadichiusurauser">
    <w:name w:val="Caratteri nota di chiusura (user)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dinumerazioneuser">
    <w:name w:val="Caratteri di numerazione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SimSun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3994" w:leader="none"/>
        <w:tab w:val="right" w:pos="7988" w:leader="none"/>
      </w:tabs>
    </w:pPr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283" w:left="283" w:right="0"/>
    </w:pPr>
    <w:rPr>
      <w:sz w:val="20"/>
      <w:szCs w:val="20"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2734</TotalTime>
  <Application>LibreOffice/26.2.4.2$Windows_X86_64 LibreOffice_project/0229ac93fcf0d7cbc6376066c6f35021cef002dc</Application>
  <AppVersion>15.0000</AppVersion>
  <Pages>2</Pages>
  <Words>554</Words>
  <Characters>3147</Characters>
  <CharactersWithSpaces>3699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2026-07-27T13:33:33Z</dcterms:created>
  <dc:creator/>
  <dc:description/>
  <dc:language>it-IT</dc:language>
  <cp:lastModifiedBy/>
  <cp:lastPrinted>2025-10-11T16:45:00Z</cp:lastPrinted>
  <dcterms:modified xsi:type="dcterms:W3CDTF">2026-07-30T21:56:59Z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