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8A560" w14:textId="657F3687" w:rsidR="00043D26" w:rsidRPr="00043D26" w:rsidRDefault="00043D26" w:rsidP="00043D26">
      <w:pPr>
        <w:rPr>
          <w:rFonts w:ascii="Times New Roman" w:eastAsia="Times New Roman" w:hAnsi="Times New Roman" w:cs="Times New Roman"/>
          <w:b/>
          <w:bCs/>
          <w:sz w:val="24"/>
          <w:szCs w:val="24"/>
          <w:lang w:eastAsia="it-IT"/>
        </w:rPr>
      </w:pPr>
      <w:r w:rsidRPr="00043D26">
        <w:rPr>
          <w:rFonts w:ascii="Times New Roman" w:eastAsia="Times New Roman" w:hAnsi="Times New Roman" w:cs="Times New Roman"/>
          <w:b/>
          <w:bCs/>
          <w:sz w:val="24"/>
          <w:szCs w:val="24"/>
          <w:lang w:eastAsia="it-IT"/>
        </w:rPr>
        <w:t xml:space="preserve">Il Premio della Città d’Arte Canale Monterano di Roma </w:t>
      </w:r>
      <w:r w:rsidR="00211249">
        <w:rPr>
          <w:rFonts w:ascii="Times New Roman" w:eastAsia="Times New Roman" w:hAnsi="Times New Roman" w:cs="Times New Roman"/>
          <w:b/>
          <w:bCs/>
          <w:sz w:val="24"/>
          <w:szCs w:val="24"/>
          <w:lang w:eastAsia="it-IT"/>
        </w:rPr>
        <w:t xml:space="preserve">2021 </w:t>
      </w:r>
      <w:r w:rsidRPr="00043D26">
        <w:rPr>
          <w:rFonts w:ascii="Times New Roman" w:eastAsia="Times New Roman" w:hAnsi="Times New Roman" w:cs="Times New Roman"/>
          <w:b/>
          <w:bCs/>
          <w:sz w:val="24"/>
          <w:szCs w:val="24"/>
          <w:lang w:eastAsia="it-IT"/>
        </w:rPr>
        <w:t xml:space="preserve">all’artista </w:t>
      </w:r>
      <w:r w:rsidR="00211249">
        <w:rPr>
          <w:rFonts w:ascii="Times New Roman" w:eastAsia="Times New Roman" w:hAnsi="Times New Roman" w:cs="Times New Roman"/>
          <w:b/>
          <w:bCs/>
          <w:sz w:val="24"/>
          <w:szCs w:val="24"/>
          <w:lang w:eastAsia="it-IT"/>
        </w:rPr>
        <w:t xml:space="preserve">Giovanni </w:t>
      </w:r>
      <w:proofErr w:type="spellStart"/>
      <w:r w:rsidR="00211249">
        <w:rPr>
          <w:rFonts w:ascii="Times New Roman" w:eastAsia="Times New Roman" w:hAnsi="Times New Roman" w:cs="Times New Roman"/>
          <w:b/>
          <w:bCs/>
          <w:sz w:val="24"/>
          <w:szCs w:val="24"/>
          <w:lang w:eastAsia="it-IT"/>
        </w:rPr>
        <w:t>Gambasin</w:t>
      </w:r>
      <w:proofErr w:type="spellEnd"/>
    </w:p>
    <w:p w14:paraId="1FDA53CB" w14:textId="77777777" w:rsidR="00043D26" w:rsidRPr="00043D26" w:rsidRDefault="00043D26" w:rsidP="00043D26">
      <w:pPr>
        <w:rPr>
          <w:rFonts w:ascii="Times New Roman" w:eastAsia="Times New Roman" w:hAnsi="Times New Roman" w:cs="Times New Roman"/>
          <w:sz w:val="24"/>
          <w:szCs w:val="24"/>
          <w:lang w:eastAsia="it-IT"/>
        </w:rPr>
      </w:pPr>
    </w:p>
    <w:p w14:paraId="29CF573B" w14:textId="05FC7D33" w:rsidR="00E95E4C" w:rsidRPr="00E95E4C" w:rsidRDefault="00E95E4C" w:rsidP="00E95E4C">
      <w:pPr>
        <w:rPr>
          <w:rFonts w:ascii="Times New Roman" w:eastAsia="Times New Roman" w:hAnsi="Times New Roman" w:cs="Times New Roman"/>
          <w:sz w:val="24"/>
          <w:szCs w:val="24"/>
          <w:lang w:eastAsia="it-IT"/>
        </w:rPr>
      </w:pPr>
      <w:r w:rsidRPr="00E95E4C">
        <w:rPr>
          <w:rFonts w:ascii="Times New Roman" w:eastAsia="Times New Roman" w:hAnsi="Times New Roman" w:cs="Times New Roman"/>
          <w:sz w:val="24"/>
          <w:szCs w:val="24"/>
          <w:lang w:eastAsia="it-IT"/>
        </w:rPr>
        <w:t xml:space="preserve">Il Comune di Canale Monterano in collaborazione con l’Accademia Internazionale di Significazione Poesia e Arte Contemporanea conferisce il Premio della Città d’Arte Canale Monterano di Roma all’artista trevigiano Giovanni </w:t>
      </w:r>
      <w:proofErr w:type="spellStart"/>
      <w:r w:rsidRPr="00E95E4C">
        <w:rPr>
          <w:rFonts w:ascii="Times New Roman" w:eastAsia="Times New Roman" w:hAnsi="Times New Roman" w:cs="Times New Roman"/>
          <w:sz w:val="24"/>
          <w:szCs w:val="24"/>
          <w:lang w:eastAsia="it-IT"/>
        </w:rPr>
        <w:t>Gambasin</w:t>
      </w:r>
      <w:proofErr w:type="spellEnd"/>
      <w:r w:rsidRPr="00E95E4C">
        <w:rPr>
          <w:rFonts w:ascii="Times New Roman" w:eastAsia="Times New Roman" w:hAnsi="Times New Roman" w:cs="Times New Roman"/>
          <w:sz w:val="24"/>
          <w:szCs w:val="24"/>
          <w:lang w:eastAsia="it-IT"/>
        </w:rPr>
        <w:t>, che offre in lascito una sua opera per esposizione permanente nella galleria comunale in Piazza Tübingen</w:t>
      </w:r>
      <w:r>
        <w:rPr>
          <w:rFonts w:ascii="Times New Roman" w:eastAsia="Times New Roman" w:hAnsi="Times New Roman" w:cs="Times New Roman"/>
          <w:sz w:val="24"/>
          <w:szCs w:val="24"/>
          <w:lang w:eastAsia="it-IT"/>
        </w:rPr>
        <w:t>, con inaugurazione il 24 agosto 202</w:t>
      </w:r>
      <w:r w:rsidR="008A2FF8">
        <w:rPr>
          <w:rFonts w:ascii="Times New Roman" w:eastAsia="Times New Roman" w:hAnsi="Times New Roman" w:cs="Times New Roman"/>
          <w:sz w:val="24"/>
          <w:szCs w:val="24"/>
          <w:lang w:eastAsia="it-IT"/>
        </w:rPr>
        <w:t>1</w:t>
      </w:r>
      <w:r>
        <w:rPr>
          <w:rFonts w:ascii="Times New Roman" w:eastAsia="Times New Roman" w:hAnsi="Times New Roman" w:cs="Times New Roman"/>
          <w:sz w:val="24"/>
          <w:szCs w:val="24"/>
          <w:lang w:eastAsia="it-IT"/>
        </w:rPr>
        <w:t xml:space="preserve"> alle ore 18,00.</w:t>
      </w:r>
    </w:p>
    <w:p w14:paraId="125232CD" w14:textId="77777777" w:rsidR="00E95E4C" w:rsidRPr="00E95E4C" w:rsidRDefault="00E95E4C" w:rsidP="00E95E4C">
      <w:pPr>
        <w:rPr>
          <w:rFonts w:ascii="Times New Roman" w:eastAsia="Times New Roman" w:hAnsi="Times New Roman" w:cs="Times New Roman"/>
          <w:sz w:val="24"/>
          <w:szCs w:val="24"/>
          <w:lang w:eastAsia="it-IT"/>
        </w:rPr>
      </w:pPr>
    </w:p>
    <w:p w14:paraId="41B6E41A" w14:textId="77777777" w:rsidR="00E95E4C" w:rsidRDefault="00E95E4C" w:rsidP="00E95E4C">
      <w:pPr>
        <w:rPr>
          <w:rFonts w:ascii="Times New Roman" w:eastAsia="Times New Roman" w:hAnsi="Times New Roman" w:cs="Times New Roman"/>
          <w:sz w:val="24"/>
          <w:szCs w:val="24"/>
          <w:lang w:eastAsia="it-IT"/>
        </w:rPr>
      </w:pPr>
      <w:r w:rsidRPr="00E95E4C">
        <w:rPr>
          <w:rFonts w:ascii="Times New Roman" w:eastAsia="Times New Roman" w:hAnsi="Times New Roman" w:cs="Times New Roman"/>
          <w:sz w:val="24"/>
          <w:szCs w:val="24"/>
          <w:lang w:eastAsia="it-IT"/>
        </w:rPr>
        <w:t xml:space="preserve">Il premio è stato istituito per la celebrazione e l’arricchimento del patrimonio artistico della città e nel valore dialettico del divenire dell’essere nel luogo dell’arte, dimensione universale e archetipica di senso dell’uomo, per una </w:t>
      </w:r>
      <w:proofErr w:type="spellStart"/>
      <w:r w:rsidRPr="00E95E4C">
        <w:rPr>
          <w:rFonts w:ascii="Times New Roman" w:eastAsia="Times New Roman" w:hAnsi="Times New Roman" w:cs="Times New Roman"/>
          <w:sz w:val="24"/>
          <w:szCs w:val="24"/>
          <w:lang w:eastAsia="it-IT"/>
        </w:rPr>
        <w:t>rifigurazione</w:t>
      </w:r>
      <w:proofErr w:type="spellEnd"/>
      <w:r w:rsidRPr="00E95E4C">
        <w:rPr>
          <w:rFonts w:ascii="Times New Roman" w:eastAsia="Times New Roman" w:hAnsi="Times New Roman" w:cs="Times New Roman"/>
          <w:sz w:val="24"/>
          <w:szCs w:val="24"/>
          <w:lang w:eastAsia="it-IT"/>
        </w:rPr>
        <w:t xml:space="preserve"> prospettica del sapere, in aperto muovere veritativo.</w:t>
      </w:r>
    </w:p>
    <w:p w14:paraId="78D676FD" w14:textId="77777777" w:rsidR="00043D26" w:rsidRPr="00043D26" w:rsidRDefault="00043D26" w:rsidP="00043D26">
      <w:pPr>
        <w:rPr>
          <w:rFonts w:ascii="Times New Roman" w:eastAsia="Times New Roman" w:hAnsi="Times New Roman" w:cs="Times New Roman"/>
          <w:sz w:val="24"/>
          <w:szCs w:val="24"/>
          <w:lang w:eastAsia="it-IT"/>
        </w:rPr>
      </w:pPr>
    </w:p>
    <w:p w14:paraId="7E2C0AE1" w14:textId="1B9316DA" w:rsidR="00E95E4C" w:rsidRPr="00E95E4C" w:rsidRDefault="00E95E4C" w:rsidP="00E95E4C">
      <w:pPr>
        <w:rPr>
          <w:rFonts w:ascii="Times New Roman" w:eastAsia="Times New Roman" w:hAnsi="Times New Roman" w:cs="Times New Roman"/>
          <w:sz w:val="24"/>
          <w:szCs w:val="24"/>
          <w:lang w:eastAsia="it-IT"/>
        </w:rPr>
      </w:pPr>
      <w:r w:rsidRPr="00E95E4C">
        <w:rPr>
          <w:rFonts w:ascii="Times New Roman" w:eastAsia="Times New Roman" w:hAnsi="Times New Roman" w:cs="Times New Roman"/>
          <w:sz w:val="24"/>
          <w:szCs w:val="24"/>
          <w:lang w:eastAsia="it-IT"/>
        </w:rPr>
        <w:t xml:space="preserve">La cerimonia conferisce ad opera del </w:t>
      </w:r>
      <w:r w:rsidR="00211249">
        <w:rPr>
          <w:rFonts w:ascii="Times New Roman" w:eastAsia="Times New Roman" w:hAnsi="Times New Roman" w:cs="Times New Roman"/>
          <w:sz w:val="24"/>
          <w:szCs w:val="24"/>
          <w:lang w:eastAsia="it-IT"/>
        </w:rPr>
        <w:t>S</w:t>
      </w:r>
      <w:r w:rsidRPr="00E95E4C">
        <w:rPr>
          <w:rFonts w:ascii="Times New Roman" w:eastAsia="Times New Roman" w:hAnsi="Times New Roman" w:cs="Times New Roman"/>
          <w:sz w:val="24"/>
          <w:szCs w:val="24"/>
          <w:lang w:eastAsia="it-IT"/>
        </w:rPr>
        <w:t xml:space="preserve">indaco </w:t>
      </w:r>
      <w:r w:rsidR="007359A9">
        <w:rPr>
          <w:rFonts w:ascii="Times New Roman" w:eastAsia="Times New Roman" w:hAnsi="Times New Roman" w:cs="Times New Roman"/>
          <w:sz w:val="24"/>
          <w:szCs w:val="24"/>
          <w:lang w:eastAsia="it-IT"/>
        </w:rPr>
        <w:t xml:space="preserve">Alessandro </w:t>
      </w:r>
      <w:proofErr w:type="spellStart"/>
      <w:r w:rsidR="007359A9">
        <w:rPr>
          <w:rFonts w:ascii="Times New Roman" w:eastAsia="Times New Roman" w:hAnsi="Times New Roman" w:cs="Times New Roman"/>
          <w:sz w:val="24"/>
          <w:szCs w:val="24"/>
          <w:lang w:eastAsia="it-IT"/>
        </w:rPr>
        <w:t>Bettarelli</w:t>
      </w:r>
      <w:proofErr w:type="spellEnd"/>
      <w:r w:rsidR="007359A9">
        <w:rPr>
          <w:rFonts w:ascii="Times New Roman" w:eastAsia="Times New Roman" w:hAnsi="Times New Roman" w:cs="Times New Roman"/>
          <w:sz w:val="24"/>
          <w:szCs w:val="24"/>
          <w:lang w:eastAsia="it-IT"/>
        </w:rPr>
        <w:t xml:space="preserve"> </w:t>
      </w:r>
      <w:r w:rsidRPr="00E95E4C">
        <w:rPr>
          <w:rFonts w:ascii="Times New Roman" w:eastAsia="Times New Roman" w:hAnsi="Times New Roman" w:cs="Times New Roman"/>
          <w:sz w:val="24"/>
          <w:szCs w:val="24"/>
          <w:lang w:eastAsia="it-IT"/>
        </w:rPr>
        <w:t xml:space="preserve">la medaglia del Leone Aureo, simbolo della città, disegnata dal direttore artistico Antonino </w:t>
      </w:r>
      <w:proofErr w:type="spellStart"/>
      <w:r w:rsidRPr="00E95E4C">
        <w:rPr>
          <w:rFonts w:ascii="Times New Roman" w:eastAsia="Times New Roman" w:hAnsi="Times New Roman" w:cs="Times New Roman"/>
          <w:sz w:val="24"/>
          <w:szCs w:val="24"/>
          <w:lang w:eastAsia="it-IT"/>
        </w:rPr>
        <w:t>Bumbica</w:t>
      </w:r>
      <w:proofErr w:type="spellEnd"/>
      <w:r w:rsidRPr="00E95E4C">
        <w:rPr>
          <w:rFonts w:ascii="Times New Roman" w:eastAsia="Times New Roman" w:hAnsi="Times New Roman" w:cs="Times New Roman"/>
          <w:sz w:val="24"/>
          <w:szCs w:val="24"/>
          <w:lang w:eastAsia="it-IT"/>
        </w:rPr>
        <w:t xml:space="preserve"> e realizzata con fusione artigianale del laboratorio orafo Rocchi di Via Margutta 51 in Roma, il Diploma del Comune e dell’Accademia, in Convenzione formativa con l’Università degli Studi di Roma Tre, con il Patrocinio della Regione Lazio e di Roma Capitale e la Critica in semiotica estetica della presidente dell’Accademia prof.ssa Fulvia Minetti è esposta in connubio all’opera dell’artista, “Monterano”, che omaggia le rovine dell’urbe antica.</w:t>
      </w:r>
    </w:p>
    <w:p w14:paraId="535B2934" w14:textId="77777777" w:rsidR="00043D26" w:rsidRPr="00043D26" w:rsidRDefault="00043D26" w:rsidP="00043D26">
      <w:pPr>
        <w:rPr>
          <w:rFonts w:ascii="Times New Roman" w:eastAsia="Times New Roman" w:hAnsi="Times New Roman" w:cs="Times New Roman"/>
          <w:sz w:val="24"/>
          <w:szCs w:val="24"/>
          <w:lang w:eastAsia="it-IT"/>
        </w:rPr>
      </w:pPr>
    </w:p>
    <w:p w14:paraId="38F71B6E" w14:textId="5A9B27E0" w:rsidR="00153DE0" w:rsidRDefault="00153DE0" w:rsidP="00043D26">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r w:rsidR="00211249" w:rsidRPr="00211249">
        <w:rPr>
          <w:rFonts w:ascii="Times New Roman" w:eastAsia="Times New Roman" w:hAnsi="Times New Roman" w:cs="Times New Roman"/>
          <w:sz w:val="24"/>
          <w:szCs w:val="24"/>
          <w:lang w:eastAsia="it-IT"/>
        </w:rPr>
        <w:t xml:space="preserve">La ricerca dell’artista trevigiano </w:t>
      </w:r>
      <w:r w:rsidR="00211249">
        <w:rPr>
          <w:rFonts w:ascii="Times New Roman" w:eastAsia="Times New Roman" w:hAnsi="Times New Roman" w:cs="Times New Roman"/>
          <w:sz w:val="24"/>
          <w:szCs w:val="24"/>
          <w:lang w:eastAsia="it-IT"/>
        </w:rPr>
        <w:t xml:space="preserve">Giovanni </w:t>
      </w:r>
      <w:proofErr w:type="spellStart"/>
      <w:r w:rsidR="00211249">
        <w:rPr>
          <w:rFonts w:ascii="Times New Roman" w:eastAsia="Times New Roman" w:hAnsi="Times New Roman" w:cs="Times New Roman"/>
          <w:sz w:val="24"/>
          <w:szCs w:val="24"/>
          <w:lang w:eastAsia="it-IT"/>
        </w:rPr>
        <w:t>Gambasin</w:t>
      </w:r>
      <w:proofErr w:type="spellEnd"/>
      <w:r w:rsidR="00211249">
        <w:rPr>
          <w:rFonts w:ascii="Times New Roman" w:eastAsia="Times New Roman" w:hAnsi="Times New Roman" w:cs="Times New Roman"/>
          <w:sz w:val="24"/>
          <w:szCs w:val="24"/>
          <w:lang w:eastAsia="it-IT"/>
        </w:rPr>
        <w:t xml:space="preserve"> </w:t>
      </w:r>
      <w:r w:rsidR="00211249" w:rsidRPr="00211249">
        <w:rPr>
          <w:rFonts w:ascii="Times New Roman" w:eastAsia="Times New Roman" w:hAnsi="Times New Roman" w:cs="Times New Roman"/>
          <w:sz w:val="24"/>
          <w:szCs w:val="24"/>
          <w:lang w:eastAsia="it-IT"/>
        </w:rPr>
        <w:t xml:space="preserve">è sentimento di mancanza dell’unità primaria e universale, di una pienezza primigenia perduta, esacerbato dalla precoce perdita personale della figura materna e dagli obblighi del servizio di marina militare, ad inseguire una anteriore unità di senso, ove </w:t>
      </w:r>
      <w:r w:rsidR="00B25685">
        <w:rPr>
          <w:rFonts w:ascii="Times New Roman" w:eastAsia="Times New Roman" w:hAnsi="Times New Roman" w:cs="Times New Roman"/>
          <w:sz w:val="24"/>
          <w:szCs w:val="24"/>
          <w:lang w:eastAsia="it-IT"/>
        </w:rPr>
        <w:t>gli opposti</w:t>
      </w:r>
      <w:r w:rsidR="00211249" w:rsidRPr="00211249">
        <w:rPr>
          <w:rFonts w:ascii="Times New Roman" w:eastAsia="Times New Roman" w:hAnsi="Times New Roman" w:cs="Times New Roman"/>
          <w:sz w:val="24"/>
          <w:szCs w:val="24"/>
          <w:lang w:eastAsia="it-IT"/>
        </w:rPr>
        <w:t xml:space="preserve"> siano il medesimo abbraccio</w:t>
      </w:r>
      <w:r>
        <w:rPr>
          <w:rFonts w:ascii="Times New Roman" w:eastAsia="Times New Roman" w:hAnsi="Times New Roman" w:cs="Times New Roman"/>
          <w:sz w:val="24"/>
          <w:szCs w:val="24"/>
          <w:lang w:eastAsia="it-IT"/>
        </w:rPr>
        <w:t>. L</w:t>
      </w:r>
      <w:r w:rsidR="00211249" w:rsidRPr="00211249">
        <w:rPr>
          <w:rFonts w:ascii="Times New Roman" w:eastAsia="Times New Roman" w:hAnsi="Times New Roman" w:cs="Times New Roman"/>
          <w:sz w:val="24"/>
          <w:szCs w:val="24"/>
          <w:lang w:eastAsia="it-IT"/>
        </w:rPr>
        <w:t xml:space="preserve">a pianta a croce greca della chiesa di San Bonaventura evoca la tetralogia fondatrice di vita dei quattro elementi della natura, dal blu dell’acqua, al giallo della luce aerea, al rosso del fuoco germinativo, al verde della terra. La struttura ottagonale del tetto della chiesa e della fontana del Bernini in Monterano agitano la memoria inconscia dell’archetipo del contenimento </w:t>
      </w:r>
      <w:proofErr w:type="spellStart"/>
      <w:r w:rsidR="00211249" w:rsidRPr="00211249">
        <w:rPr>
          <w:rFonts w:ascii="Times New Roman" w:eastAsia="Times New Roman" w:hAnsi="Times New Roman" w:cs="Times New Roman"/>
          <w:sz w:val="24"/>
          <w:szCs w:val="24"/>
          <w:lang w:eastAsia="it-IT"/>
        </w:rPr>
        <w:t>grembale</w:t>
      </w:r>
      <w:proofErr w:type="spellEnd"/>
      <w:r w:rsidR="00211249" w:rsidRPr="00211249">
        <w:rPr>
          <w:rFonts w:ascii="Times New Roman" w:eastAsia="Times New Roman" w:hAnsi="Times New Roman" w:cs="Times New Roman"/>
          <w:sz w:val="24"/>
          <w:szCs w:val="24"/>
          <w:lang w:eastAsia="it-IT"/>
        </w:rPr>
        <w:t xml:space="preserve"> e femminile, che sospinge il limite terreno del quadrato alla perfezione celeste del cerchio: l’ottagono è </w:t>
      </w:r>
      <w:proofErr w:type="spellStart"/>
      <w:r w:rsidR="00211249" w:rsidRPr="00211249">
        <w:rPr>
          <w:rFonts w:ascii="Times New Roman" w:eastAsia="Times New Roman" w:hAnsi="Times New Roman" w:cs="Times New Roman"/>
          <w:sz w:val="24"/>
          <w:szCs w:val="24"/>
          <w:lang w:eastAsia="it-IT"/>
        </w:rPr>
        <w:t>athanor</w:t>
      </w:r>
      <w:proofErr w:type="spellEnd"/>
      <w:r w:rsidR="00211249" w:rsidRPr="00211249">
        <w:rPr>
          <w:rFonts w:ascii="Times New Roman" w:eastAsia="Times New Roman" w:hAnsi="Times New Roman" w:cs="Times New Roman"/>
          <w:sz w:val="24"/>
          <w:szCs w:val="24"/>
          <w:lang w:eastAsia="it-IT"/>
        </w:rPr>
        <w:t xml:space="preserve"> di una trasmutazione alchemica della materia in spirito, tensione battesimale della finitudine all’infinito.</w:t>
      </w:r>
      <w:r>
        <w:rPr>
          <w:rFonts w:ascii="Times New Roman" w:eastAsia="Times New Roman" w:hAnsi="Times New Roman" w:cs="Times New Roman"/>
          <w:sz w:val="24"/>
          <w:szCs w:val="24"/>
          <w:lang w:eastAsia="it-IT"/>
        </w:rPr>
        <w:t xml:space="preserve"> L</w:t>
      </w:r>
      <w:r w:rsidRPr="00153DE0">
        <w:rPr>
          <w:rFonts w:ascii="Times New Roman" w:eastAsia="Times New Roman" w:hAnsi="Times New Roman" w:cs="Times New Roman"/>
          <w:sz w:val="24"/>
          <w:szCs w:val="24"/>
          <w:lang w:eastAsia="it-IT"/>
        </w:rPr>
        <w:t>’</w:t>
      </w:r>
      <w:proofErr w:type="spellStart"/>
      <w:r w:rsidRPr="00153DE0">
        <w:rPr>
          <w:rFonts w:ascii="Times New Roman" w:eastAsia="Times New Roman" w:hAnsi="Times New Roman" w:cs="Times New Roman"/>
          <w:sz w:val="24"/>
          <w:szCs w:val="24"/>
          <w:lang w:eastAsia="it-IT"/>
        </w:rPr>
        <w:t>axis</w:t>
      </w:r>
      <w:proofErr w:type="spellEnd"/>
      <w:r w:rsidRPr="00153DE0">
        <w:rPr>
          <w:rFonts w:ascii="Times New Roman" w:eastAsia="Times New Roman" w:hAnsi="Times New Roman" w:cs="Times New Roman"/>
          <w:sz w:val="24"/>
          <w:szCs w:val="24"/>
          <w:lang w:eastAsia="it-IT"/>
        </w:rPr>
        <w:t xml:space="preserve"> mundi, il centro assiale dell’universo, il luogo del principio della creazione</w:t>
      </w:r>
      <w:r>
        <w:rPr>
          <w:rFonts w:ascii="Times New Roman" w:eastAsia="Times New Roman" w:hAnsi="Times New Roman" w:cs="Times New Roman"/>
          <w:sz w:val="24"/>
          <w:szCs w:val="24"/>
          <w:lang w:eastAsia="it-IT"/>
        </w:rPr>
        <w:t xml:space="preserve"> è</w:t>
      </w:r>
      <w:r w:rsidRPr="00153DE0">
        <w:rPr>
          <w:rFonts w:ascii="Times New Roman" w:eastAsia="Times New Roman" w:hAnsi="Times New Roman" w:cs="Times New Roman"/>
          <w:sz w:val="24"/>
          <w:szCs w:val="24"/>
          <w:lang w:eastAsia="it-IT"/>
        </w:rPr>
        <w:t xml:space="preserve"> individuato nella colonna della fontana</w:t>
      </w:r>
      <w:r>
        <w:rPr>
          <w:rFonts w:ascii="Times New Roman" w:eastAsia="Times New Roman" w:hAnsi="Times New Roman" w:cs="Times New Roman"/>
          <w:sz w:val="24"/>
          <w:szCs w:val="24"/>
          <w:lang w:eastAsia="it-IT"/>
        </w:rPr>
        <w:t xml:space="preserve"> berniniana</w:t>
      </w:r>
      <w:r w:rsidRPr="00153DE0">
        <w:rPr>
          <w:rFonts w:ascii="Times New Roman" w:eastAsia="Times New Roman" w:hAnsi="Times New Roman" w:cs="Times New Roman"/>
          <w:sz w:val="24"/>
          <w:szCs w:val="24"/>
          <w:lang w:eastAsia="it-IT"/>
        </w:rPr>
        <w:t>, elemento maschile che sostiene il cielo e penetra il grembo dell’acqua, in un connubio degli opposti, nell’estasi di un sacro sponsale</w:t>
      </w:r>
      <w:r>
        <w:rPr>
          <w:rFonts w:ascii="Times New Roman" w:eastAsia="Times New Roman" w:hAnsi="Times New Roman" w:cs="Times New Roman"/>
          <w:sz w:val="24"/>
          <w:szCs w:val="24"/>
          <w:lang w:eastAsia="it-IT"/>
        </w:rPr>
        <w:t xml:space="preserve">, </w:t>
      </w:r>
      <w:r w:rsidRPr="00153DE0">
        <w:rPr>
          <w:rFonts w:ascii="Times New Roman" w:eastAsia="Times New Roman" w:hAnsi="Times New Roman" w:cs="Times New Roman"/>
          <w:sz w:val="24"/>
          <w:szCs w:val="24"/>
          <w:lang w:eastAsia="it-IT"/>
        </w:rPr>
        <w:t>a rinascere i segreti veritativi di una memoria dimenticata</w:t>
      </w:r>
      <w:r>
        <w:rPr>
          <w:rFonts w:ascii="Times New Roman" w:eastAsia="Times New Roman" w:hAnsi="Times New Roman" w:cs="Times New Roman"/>
          <w:sz w:val="24"/>
          <w:szCs w:val="24"/>
          <w:lang w:eastAsia="it-IT"/>
        </w:rPr>
        <w:t>” (Fulvia Minetti, critico d’arte)</w:t>
      </w:r>
      <w:r w:rsidRPr="00153DE0">
        <w:rPr>
          <w:rFonts w:ascii="Times New Roman" w:eastAsia="Times New Roman" w:hAnsi="Times New Roman" w:cs="Times New Roman"/>
          <w:sz w:val="24"/>
          <w:szCs w:val="24"/>
          <w:lang w:eastAsia="it-IT"/>
        </w:rPr>
        <w:t>.</w:t>
      </w:r>
    </w:p>
    <w:p w14:paraId="10659B5F" w14:textId="28C32545" w:rsidR="00211249" w:rsidRDefault="00211249" w:rsidP="00043D26">
      <w:pPr>
        <w:rPr>
          <w:rFonts w:ascii="Times New Roman" w:eastAsia="Times New Roman" w:hAnsi="Times New Roman" w:cs="Times New Roman"/>
          <w:sz w:val="24"/>
          <w:szCs w:val="24"/>
          <w:lang w:eastAsia="it-IT"/>
        </w:rPr>
      </w:pPr>
    </w:p>
    <w:p w14:paraId="61798C67" w14:textId="64A45EAB" w:rsidR="007B1D9F" w:rsidRDefault="007B1D9F" w:rsidP="00043D26">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www.accademiapoesiarte.it</w:t>
      </w:r>
    </w:p>
    <w:sectPr w:rsidR="007B1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49"/>
    <w:rsid w:val="00043D26"/>
    <w:rsid w:val="00065679"/>
    <w:rsid w:val="000936FE"/>
    <w:rsid w:val="000951C4"/>
    <w:rsid w:val="000B024A"/>
    <w:rsid w:val="000F0A8A"/>
    <w:rsid w:val="00114A1D"/>
    <w:rsid w:val="0013090B"/>
    <w:rsid w:val="00146CA7"/>
    <w:rsid w:val="00153DE0"/>
    <w:rsid w:val="00160234"/>
    <w:rsid w:val="001D3B03"/>
    <w:rsid w:val="001D5FCB"/>
    <w:rsid w:val="001F5D95"/>
    <w:rsid w:val="00211249"/>
    <w:rsid w:val="00226535"/>
    <w:rsid w:val="00247C64"/>
    <w:rsid w:val="002B33D8"/>
    <w:rsid w:val="002B66FF"/>
    <w:rsid w:val="002F0CA4"/>
    <w:rsid w:val="00320D97"/>
    <w:rsid w:val="00321E03"/>
    <w:rsid w:val="00322252"/>
    <w:rsid w:val="00330E3C"/>
    <w:rsid w:val="003374F4"/>
    <w:rsid w:val="00347C0C"/>
    <w:rsid w:val="003609FB"/>
    <w:rsid w:val="00367241"/>
    <w:rsid w:val="003B6EB6"/>
    <w:rsid w:val="004142D5"/>
    <w:rsid w:val="00416042"/>
    <w:rsid w:val="00426C6C"/>
    <w:rsid w:val="00474E5B"/>
    <w:rsid w:val="004A2D7D"/>
    <w:rsid w:val="005617D3"/>
    <w:rsid w:val="0056402B"/>
    <w:rsid w:val="005857C2"/>
    <w:rsid w:val="005D5CA1"/>
    <w:rsid w:val="005F065F"/>
    <w:rsid w:val="00652F52"/>
    <w:rsid w:val="00685071"/>
    <w:rsid w:val="006A185C"/>
    <w:rsid w:val="006C3CF5"/>
    <w:rsid w:val="006D7603"/>
    <w:rsid w:val="00720E89"/>
    <w:rsid w:val="0072347B"/>
    <w:rsid w:val="007359A9"/>
    <w:rsid w:val="00736C15"/>
    <w:rsid w:val="00744959"/>
    <w:rsid w:val="00754B15"/>
    <w:rsid w:val="0076490B"/>
    <w:rsid w:val="007A0F4F"/>
    <w:rsid w:val="007B1D9F"/>
    <w:rsid w:val="00832B80"/>
    <w:rsid w:val="00841DC3"/>
    <w:rsid w:val="00871136"/>
    <w:rsid w:val="00874615"/>
    <w:rsid w:val="008776CD"/>
    <w:rsid w:val="008A2FF8"/>
    <w:rsid w:val="008B0E7B"/>
    <w:rsid w:val="008B6CFD"/>
    <w:rsid w:val="008D28BF"/>
    <w:rsid w:val="008D56CC"/>
    <w:rsid w:val="00901225"/>
    <w:rsid w:val="00913715"/>
    <w:rsid w:val="00917415"/>
    <w:rsid w:val="00930483"/>
    <w:rsid w:val="009C1C66"/>
    <w:rsid w:val="009D4E03"/>
    <w:rsid w:val="00A02323"/>
    <w:rsid w:val="00A849C7"/>
    <w:rsid w:val="00A961C3"/>
    <w:rsid w:val="00AC05FE"/>
    <w:rsid w:val="00AD08D9"/>
    <w:rsid w:val="00B01663"/>
    <w:rsid w:val="00B2151D"/>
    <w:rsid w:val="00B25685"/>
    <w:rsid w:val="00B40F85"/>
    <w:rsid w:val="00B41A50"/>
    <w:rsid w:val="00B47773"/>
    <w:rsid w:val="00B90D49"/>
    <w:rsid w:val="00B9678D"/>
    <w:rsid w:val="00B96F41"/>
    <w:rsid w:val="00BA5B8A"/>
    <w:rsid w:val="00BD2A38"/>
    <w:rsid w:val="00C0756E"/>
    <w:rsid w:val="00C351F8"/>
    <w:rsid w:val="00C7569F"/>
    <w:rsid w:val="00C80BC5"/>
    <w:rsid w:val="00C9347F"/>
    <w:rsid w:val="00CD4129"/>
    <w:rsid w:val="00CD7B73"/>
    <w:rsid w:val="00D05102"/>
    <w:rsid w:val="00D133FB"/>
    <w:rsid w:val="00D14D0B"/>
    <w:rsid w:val="00DA1011"/>
    <w:rsid w:val="00DD7B0F"/>
    <w:rsid w:val="00E00A49"/>
    <w:rsid w:val="00E1792F"/>
    <w:rsid w:val="00E41DC7"/>
    <w:rsid w:val="00E4483D"/>
    <w:rsid w:val="00E74317"/>
    <w:rsid w:val="00E74EE5"/>
    <w:rsid w:val="00E831BA"/>
    <w:rsid w:val="00E95E4C"/>
    <w:rsid w:val="00EE52B0"/>
    <w:rsid w:val="00EF256E"/>
    <w:rsid w:val="00EF4C5C"/>
    <w:rsid w:val="00EF63F6"/>
    <w:rsid w:val="00F06A53"/>
    <w:rsid w:val="00F65BB1"/>
    <w:rsid w:val="00F727E1"/>
    <w:rsid w:val="00FB3F77"/>
    <w:rsid w:val="00FB4AE8"/>
    <w:rsid w:val="00FB571B"/>
    <w:rsid w:val="00FD073E"/>
    <w:rsid w:val="00FD0981"/>
    <w:rsid w:val="00FF2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4E35"/>
  <w15:chartTrackingRefBased/>
  <w15:docId w15:val="{53E6FC68-F382-42CA-9004-1AE34BFD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0E7B"/>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B0E7B"/>
    <w:rPr>
      <w:color w:val="0563C1"/>
      <w:u w:val="single"/>
    </w:rPr>
  </w:style>
  <w:style w:type="character" w:styleId="Menzionenonrisolta">
    <w:name w:val="Unresolved Mention"/>
    <w:basedOn w:val="Carpredefinitoparagrafo"/>
    <w:uiPriority w:val="99"/>
    <w:semiHidden/>
    <w:unhideWhenUsed/>
    <w:rsid w:val="00BA5B8A"/>
    <w:rPr>
      <w:color w:val="605E5C"/>
      <w:shd w:val="clear" w:color="auto" w:fill="E1DFDD"/>
    </w:rPr>
  </w:style>
  <w:style w:type="paragraph" w:styleId="NormaleWeb">
    <w:name w:val="Normal (Web)"/>
    <w:basedOn w:val="Normale"/>
    <w:uiPriority w:val="99"/>
    <w:semiHidden/>
    <w:unhideWhenUsed/>
    <w:rsid w:val="00EF4C5C"/>
    <w:pPr>
      <w:spacing w:before="100" w:beforeAutospacing="1" w:after="100" w:afterAutospacing="1"/>
    </w:pPr>
    <w:rPr>
      <w:lang w:eastAsia="it-IT"/>
    </w:rPr>
  </w:style>
  <w:style w:type="paragraph" w:customStyle="1" w:styleId="default-style">
    <w:name w:val="default-style"/>
    <w:basedOn w:val="Normale"/>
    <w:uiPriority w:val="99"/>
    <w:semiHidden/>
    <w:rsid w:val="00EF4C5C"/>
    <w:pPr>
      <w:spacing w:before="100" w:beforeAutospacing="1" w:after="100" w:afterAutospacing="1"/>
    </w:pPr>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269999">
      <w:bodyDiv w:val="1"/>
      <w:marLeft w:val="0"/>
      <w:marRight w:val="0"/>
      <w:marTop w:val="0"/>
      <w:marBottom w:val="0"/>
      <w:divBdr>
        <w:top w:val="none" w:sz="0" w:space="0" w:color="auto"/>
        <w:left w:val="none" w:sz="0" w:space="0" w:color="auto"/>
        <w:bottom w:val="none" w:sz="0" w:space="0" w:color="auto"/>
        <w:right w:val="none" w:sz="0" w:space="0" w:color="auto"/>
      </w:divBdr>
    </w:div>
    <w:div w:id="17791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412</Words>
  <Characters>2355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fulvia minetti</dc:creator>
  <cp:keywords/>
  <dc:description/>
  <cp:lastModifiedBy>fulvia minetti</cp:lastModifiedBy>
  <cp:revision>21</cp:revision>
  <cp:lastPrinted>2020-07-07T08:40:00Z</cp:lastPrinted>
  <dcterms:created xsi:type="dcterms:W3CDTF">2020-08-07T09:36:00Z</dcterms:created>
  <dcterms:modified xsi:type="dcterms:W3CDTF">2021-07-24T07:23:00Z</dcterms:modified>
</cp:coreProperties>
</file>