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Fabio Abbreccia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 è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Supersonic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presso l’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Iconic Art Galleries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Il </w:t>
      </w:r>
      <w:r>
        <w:rPr>
          <w:rFonts w:ascii="Times New Roman" w:hAnsi="Times New Roman"/>
          <w:b w:val="false"/>
          <w:bCs w:val="false"/>
          <w:i/>
          <w:iCs/>
          <w:sz w:val="28"/>
          <w:szCs w:val="28"/>
        </w:rPr>
        <w:t xml:space="preserve">vernissage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è fissato per il giorno 12 aprile alle ore 18.30, mentre la mostra sarà visitabile fino al 26 aprile.</w:t>
      </w:r>
    </w:p>
    <w:p>
      <w:pPr>
        <w:pStyle w:val="Normal"/>
        <w:bidi w:val="0"/>
        <w:spacing w:lineRule="auto" w:line="36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Supersonic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, ossia più veloce del suono, come veloci corrono i cambiamenti del mondo contemporaneo, talmente di là del termine medio della ricerca artistica da imporsi come estetica Pop a sé, Fabio Abbreccia pone nel panorama Pop la carnalità del soggetto, il soggetto che prende forma e si espande nell’attualità fattuale dell’esperienza, rinunciando alla serialità priva di anima che muove il costrutto dell’arte Pop, dove l’oggetto si impone allo sguardo per sé.</w:t>
      </w:r>
    </w:p>
    <w:p>
      <w:pPr>
        <w:pStyle w:val="Normal"/>
        <w:bidi w:val="0"/>
        <w:spacing w:lineRule="auto" w:line="360"/>
        <w:jc w:val="both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bCs/>
          <w:i/>
          <w:i/>
          <w:iCs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Fabio Abbreccia, di ritorno dal successo di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Crash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, l’evento che ha “invaso” la Sala Romanelli della Reggia di Caserta, insieme a 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</w:rPr>
        <w:t>Fabio Maietta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, curatore dell’evento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Supersonic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e promotore culturale, attento lettore dell’arte contemporanea, porta la propria lucida interpretazione Pop presso l’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Iconic Art Galleries </w:t>
      </w: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>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sz w:val="28"/>
          <w:szCs w:val="28"/>
        </w:rPr>
        <w:t xml:space="preserve">La galleria nasce come luogo concreto dall’esigenza di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creare spazi artistici inclusivi e generare risorse per sostenere i progetti della Loffredo Foundation for Arts and Inclusion, fondazione della famiglia Loffredo, voluta dal mecenate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Giuseppe Loffredo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, forza motrice per la promozione della consapevolezza sociale attiva della comunità tutta.</w:t>
      </w:r>
    </w:p>
    <w:p>
      <w:pPr>
        <w:pStyle w:val="Normal"/>
        <w:bidi w:val="0"/>
        <w:spacing w:lineRule="auto" w:line="360"/>
        <w:jc w:val="both"/>
        <w:rPr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b w:val="false"/>
          <w:bCs w:val="false"/>
          <w:i w:val="false"/>
          <w:iCs w:val="false"/>
          <w:color w:val="000000"/>
          <w:sz w:val="28"/>
          <w:szCs w:val="28"/>
        </w:rPr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Il </w:t>
      </w:r>
      <w:r>
        <w:rPr>
          <w:rFonts w:ascii="Times New Roman" w:hAnsi="Times New Roman"/>
          <w:b w:val="false"/>
          <w:bCs w:val="false"/>
          <w:i/>
          <w:iCs/>
          <w:color w:val="000000"/>
          <w:sz w:val="28"/>
          <w:szCs w:val="28"/>
        </w:rPr>
        <w:t xml:space="preserve">vernissage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della mostra di Fabio Abbreccia si terrà il 12 aprile alle ore 18.30</w:t>
      </w:r>
      <w:r>
        <w:rPr>
          <w:rFonts w:ascii="Times New Roman" w:hAnsi="Times New Roman"/>
          <w:b/>
          <w:bCs w:val="false"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presso l’Iconic Art Galleries in via Giuseppe Mazzini, 78 – Caserta.</w:t>
      </w:r>
    </w:p>
    <w:p>
      <w:pPr>
        <w:pStyle w:val="Normal"/>
        <w:bidi w:val="0"/>
        <w:spacing w:lineRule="auto" w:line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S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 xml:space="preserve">arà presentato per l’occasione il catalogo con lo studio critico di </w:t>
      </w:r>
      <w:r>
        <w:rPr>
          <w:rFonts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Giuseppe Marrone</w:t>
      </w:r>
      <w:r>
        <w:rPr>
          <w:rFonts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, filosofo e critico d’arte.</w:t>
      </w:r>
    </w:p>
    <w:p>
      <w:pPr>
        <w:pStyle w:val="Normal"/>
        <w:bidi w:val="0"/>
        <w:ind w:hanging="0" w:start="0" w:end="0"/>
        <w:jc w:val="start"/>
        <w:rPr>
          <w:b w:val="false"/>
          <w:bCs w:val="false"/>
          <w:i w:val="false"/>
          <w:i w:val="false"/>
          <w:iCs w:val="false"/>
        </w:rPr>
      </w:pPr>
      <w:r>
        <w:rPr>
          <w:b w:val="false"/>
          <w:bCs w:val="false"/>
          <w:i w:val="false"/>
          <w:iCs w:val="fals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user">
    <w:name w:val="Tito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iceuser">
    <w:name w:val="Indice (user)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LibreOffice/24.8.5.2$Windows_X86_64 LibreOffice_project/fddf2685c70b461e7832239a0162a77216259f22</Application>
  <AppVersion>15.0000</AppVersion>
  <Pages>1</Pages>
  <Words>234</Words>
  <Characters>1336</Characters>
  <CharactersWithSpaces>1564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2025-04-01T17:30:37Z</dcterms:created>
  <dc:creator/>
  <dc:description/>
  <dc:language>it-IT</dc:language>
  <cp:lastModifiedBy/>
  <dcterms:modified xsi:type="dcterms:W3CDTF">2025-04-02T17:54:00Z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