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547" w:rsidRPr="002362CE" w:rsidRDefault="00E17547" w:rsidP="00E17547">
      <w:pPr>
        <w:ind w:right="282"/>
        <w:jc w:val="both"/>
        <w:rPr>
          <w:rFonts w:cstheme="minorHAnsi"/>
          <w:b/>
          <w:bCs/>
          <w:color w:val="1F1F1F"/>
          <w:shd w:val="clear" w:color="auto" w:fill="FFFFFF"/>
        </w:rPr>
      </w:pPr>
      <w:r w:rsidRPr="002362CE">
        <w:rPr>
          <w:rFonts w:cstheme="minorHAnsi"/>
          <w:b/>
          <w:bCs/>
          <w:color w:val="1F1F1F"/>
          <w:shd w:val="clear" w:color="auto" w:fill="FFFFFF"/>
        </w:rPr>
        <w:t xml:space="preserve">  “L'arte non riproduce ciò che è visibile</w:t>
      </w:r>
      <w:r w:rsidR="00E20A7D">
        <w:rPr>
          <w:rFonts w:cstheme="minorHAnsi"/>
          <w:b/>
          <w:bCs/>
          <w:color w:val="1F1F1F"/>
          <w:shd w:val="clear" w:color="auto" w:fill="FFFFFF"/>
        </w:rPr>
        <w:t xml:space="preserve">, </w:t>
      </w:r>
      <w:r w:rsidR="00760CC5" w:rsidRPr="002362CE">
        <w:rPr>
          <w:rFonts w:cstheme="minorHAnsi"/>
          <w:b/>
          <w:bCs/>
          <w:color w:val="1F1F1F"/>
          <w:shd w:val="clear" w:color="auto" w:fill="FFFFFF"/>
        </w:rPr>
        <w:t>m</w:t>
      </w:r>
      <w:r w:rsidRPr="002362CE">
        <w:rPr>
          <w:rFonts w:cstheme="minorHAnsi"/>
          <w:b/>
          <w:bCs/>
          <w:color w:val="1F1F1F"/>
          <w:shd w:val="clear" w:color="auto" w:fill="FFFFFF"/>
        </w:rPr>
        <w:t>a dà forma a quello che non lo è</w:t>
      </w:r>
      <w:r w:rsidR="00760CC5" w:rsidRPr="002362CE">
        <w:rPr>
          <w:rFonts w:cstheme="minorHAnsi"/>
          <w:b/>
          <w:bCs/>
          <w:color w:val="1F1F1F"/>
          <w:shd w:val="clear" w:color="auto" w:fill="FFFFFF"/>
        </w:rPr>
        <w:t>”</w:t>
      </w:r>
    </w:p>
    <w:p w:rsidR="002362CE" w:rsidRPr="002362CE" w:rsidRDefault="002362CE" w:rsidP="00E17547">
      <w:pPr>
        <w:ind w:right="282"/>
        <w:jc w:val="both"/>
        <w:rPr>
          <w:rFonts w:cstheme="minorHAnsi"/>
          <w:color w:val="1F1F1F"/>
          <w:shd w:val="clear" w:color="auto" w:fill="FFFFFF"/>
        </w:rPr>
      </w:pPr>
    </w:p>
    <w:p w:rsidR="008F017F" w:rsidRDefault="00A02435" w:rsidP="00A02435">
      <w:pPr>
        <w:ind w:right="424"/>
        <w:jc w:val="both"/>
        <w:rPr>
          <w:rFonts w:cstheme="minorHAnsi"/>
        </w:rPr>
      </w:pPr>
      <w:r w:rsidRPr="002362CE">
        <w:rPr>
          <w:rFonts w:cstheme="minorHAnsi"/>
        </w:rPr>
        <w:t>Con</w:t>
      </w:r>
      <w:r w:rsidR="00760CC5" w:rsidRPr="002362CE">
        <w:rPr>
          <w:rFonts w:cstheme="minorHAnsi"/>
        </w:rPr>
        <w:t xml:space="preserve"> queste parole</w:t>
      </w:r>
      <w:r w:rsidR="00E2518D" w:rsidRPr="002362CE">
        <w:rPr>
          <w:rFonts w:cstheme="minorHAnsi"/>
        </w:rPr>
        <w:t xml:space="preserve"> di Paul Klee</w:t>
      </w:r>
      <w:r w:rsidR="00760CC5" w:rsidRPr="002362CE">
        <w:rPr>
          <w:rFonts w:cstheme="minorHAnsi"/>
        </w:rPr>
        <w:t xml:space="preserve"> </w:t>
      </w:r>
      <w:r w:rsidR="008F017F">
        <w:rPr>
          <w:rFonts w:cstheme="minorHAnsi"/>
        </w:rPr>
        <w:t xml:space="preserve">si apre il 28 agosto a Sestri Levante la mostra personale di pittura di Elisabetta Sonda. </w:t>
      </w:r>
    </w:p>
    <w:p w:rsidR="00760CC5" w:rsidRPr="002362CE" w:rsidRDefault="008F017F" w:rsidP="00A02435">
      <w:pPr>
        <w:ind w:right="424"/>
        <w:jc w:val="both"/>
        <w:rPr>
          <w:rFonts w:cstheme="minorHAnsi"/>
        </w:rPr>
      </w:pPr>
      <w:r>
        <w:rPr>
          <w:rFonts w:cstheme="minorHAnsi"/>
        </w:rPr>
        <w:t xml:space="preserve">L’artista suggerisce con questo </w:t>
      </w:r>
      <w:r w:rsidR="000E4644">
        <w:rPr>
          <w:rFonts w:cstheme="minorHAnsi"/>
        </w:rPr>
        <w:t>pensiero</w:t>
      </w:r>
      <w:r>
        <w:rPr>
          <w:rFonts w:cstheme="minorHAnsi"/>
        </w:rPr>
        <w:t xml:space="preserve"> una lettura dei suoi lavori che </w:t>
      </w:r>
      <w:r w:rsidR="00E17547" w:rsidRPr="002362CE">
        <w:rPr>
          <w:rFonts w:cstheme="minorHAnsi"/>
        </w:rPr>
        <w:t>non riflett</w:t>
      </w:r>
      <w:r>
        <w:rPr>
          <w:rFonts w:cstheme="minorHAnsi"/>
        </w:rPr>
        <w:t>ono</w:t>
      </w:r>
      <w:r w:rsidR="00E17547" w:rsidRPr="002362CE">
        <w:rPr>
          <w:rFonts w:cstheme="minorHAnsi"/>
        </w:rPr>
        <w:t xml:space="preserve"> </w:t>
      </w:r>
      <w:r>
        <w:rPr>
          <w:rFonts w:cstheme="minorHAnsi"/>
        </w:rPr>
        <w:t>ciò</w:t>
      </w:r>
      <w:r w:rsidR="00E17547" w:rsidRPr="002362CE">
        <w:rPr>
          <w:rFonts w:cstheme="minorHAnsi"/>
        </w:rPr>
        <w:t xml:space="preserve"> che</w:t>
      </w:r>
      <w:r>
        <w:rPr>
          <w:rFonts w:cstheme="minorHAnsi"/>
        </w:rPr>
        <w:t xml:space="preserve"> si</w:t>
      </w:r>
      <w:r w:rsidR="00E17547" w:rsidRPr="002362CE">
        <w:rPr>
          <w:rFonts w:cstheme="minorHAnsi"/>
        </w:rPr>
        <w:t xml:space="preserve"> vede, ma d</w:t>
      </w:r>
      <w:r>
        <w:rPr>
          <w:rFonts w:cstheme="minorHAnsi"/>
        </w:rPr>
        <w:t>anno</w:t>
      </w:r>
      <w:r w:rsidR="00E17547" w:rsidRPr="002362CE">
        <w:rPr>
          <w:rFonts w:cstheme="minorHAnsi"/>
        </w:rPr>
        <w:t xml:space="preserve"> forma a</w:t>
      </w:r>
      <w:r w:rsidR="00760CC5" w:rsidRPr="002362CE">
        <w:rPr>
          <w:rFonts w:cstheme="minorHAnsi"/>
        </w:rPr>
        <w:t>l</w:t>
      </w:r>
      <w:r w:rsidR="00E17547" w:rsidRPr="002362CE">
        <w:rPr>
          <w:rFonts w:cstheme="minorHAnsi"/>
        </w:rPr>
        <w:t xml:space="preserve">le emozioni, </w:t>
      </w:r>
      <w:r w:rsidR="00E2518D" w:rsidRPr="002362CE">
        <w:rPr>
          <w:rFonts w:cstheme="minorHAnsi"/>
        </w:rPr>
        <w:t xml:space="preserve">a </w:t>
      </w:r>
      <w:r>
        <w:rPr>
          <w:rFonts w:cstheme="minorHAnsi"/>
        </w:rPr>
        <w:t xml:space="preserve">ciò </w:t>
      </w:r>
      <w:r w:rsidR="00E17547" w:rsidRPr="002362CE">
        <w:rPr>
          <w:rFonts w:cstheme="minorHAnsi"/>
        </w:rPr>
        <w:t>che non è visibile</w:t>
      </w:r>
      <w:r>
        <w:rPr>
          <w:rFonts w:cstheme="minorHAnsi"/>
        </w:rPr>
        <w:t>.</w:t>
      </w:r>
    </w:p>
    <w:p w:rsidR="00A02435" w:rsidRDefault="00664486" w:rsidP="00A02435">
      <w:pPr>
        <w:ind w:right="424"/>
        <w:jc w:val="both"/>
        <w:rPr>
          <w:rFonts w:cstheme="minorHAnsi"/>
        </w:rPr>
      </w:pPr>
      <w:r w:rsidRPr="002362CE">
        <w:rPr>
          <w:rFonts w:cstheme="minorHAnsi"/>
        </w:rPr>
        <w:t>A</w:t>
      </w:r>
      <w:r w:rsidR="00760CC5" w:rsidRPr="002362CE">
        <w:rPr>
          <w:rFonts w:cstheme="minorHAnsi"/>
        </w:rPr>
        <w:t xml:space="preserve"> chi viene </w:t>
      </w:r>
      <w:r w:rsidR="000E4644">
        <w:rPr>
          <w:rFonts w:cstheme="minorHAnsi"/>
        </w:rPr>
        <w:t xml:space="preserve">a </w:t>
      </w:r>
      <w:r w:rsidR="00760CC5" w:rsidRPr="002362CE">
        <w:rPr>
          <w:rFonts w:cstheme="minorHAnsi"/>
        </w:rPr>
        <w:t>visitare la sua mostra</w:t>
      </w:r>
      <w:r w:rsidRPr="002362CE">
        <w:rPr>
          <w:rFonts w:cstheme="minorHAnsi"/>
        </w:rPr>
        <w:t xml:space="preserve"> </w:t>
      </w:r>
      <w:r w:rsidR="006968B2">
        <w:rPr>
          <w:rFonts w:cstheme="minorHAnsi"/>
        </w:rPr>
        <w:t xml:space="preserve">Elisabetta </w:t>
      </w:r>
      <w:r w:rsidRPr="002362CE">
        <w:rPr>
          <w:rFonts w:cstheme="minorHAnsi"/>
        </w:rPr>
        <w:t xml:space="preserve">Sonda </w:t>
      </w:r>
      <w:r w:rsidR="000E4644">
        <w:rPr>
          <w:rFonts w:cstheme="minorHAnsi"/>
        </w:rPr>
        <w:t xml:space="preserve">suggerisce con </w:t>
      </w:r>
      <w:r w:rsidRPr="002362CE">
        <w:rPr>
          <w:rFonts w:cstheme="minorHAnsi"/>
        </w:rPr>
        <w:t xml:space="preserve"> un </w:t>
      </w:r>
      <w:r w:rsidR="0046557F">
        <w:rPr>
          <w:rFonts w:cstheme="minorHAnsi"/>
        </w:rPr>
        <w:t xml:space="preserve">breve </w:t>
      </w:r>
      <w:r w:rsidRPr="002362CE">
        <w:rPr>
          <w:rFonts w:cstheme="minorHAnsi"/>
        </w:rPr>
        <w:t>vademecum</w:t>
      </w:r>
      <w:r w:rsidR="009A028A" w:rsidRPr="002362CE">
        <w:rPr>
          <w:rFonts w:cstheme="minorHAnsi"/>
        </w:rPr>
        <w:t xml:space="preserve"> </w:t>
      </w:r>
      <w:r w:rsidR="00681792" w:rsidRPr="002362CE">
        <w:rPr>
          <w:rFonts w:cstheme="minorHAnsi"/>
        </w:rPr>
        <w:t xml:space="preserve">che non bisogna cercare </w:t>
      </w:r>
      <w:r w:rsidR="000E4644">
        <w:rPr>
          <w:rFonts w:cstheme="minorHAnsi"/>
        </w:rPr>
        <w:t xml:space="preserve">a tutti i costi qualcosa di ‘identificabile’ </w:t>
      </w:r>
      <w:r w:rsidR="00681792" w:rsidRPr="002362CE">
        <w:rPr>
          <w:rFonts w:cstheme="minorHAnsi"/>
        </w:rPr>
        <w:t>nei suoi lavori</w:t>
      </w:r>
      <w:r w:rsidR="000E4644">
        <w:rPr>
          <w:rFonts w:cstheme="minorHAnsi"/>
        </w:rPr>
        <w:t>:</w:t>
      </w:r>
      <w:r w:rsidR="00681792" w:rsidRPr="002362CE">
        <w:rPr>
          <w:rFonts w:cstheme="minorHAnsi"/>
        </w:rPr>
        <w:t xml:space="preserve"> lo scopo è </w:t>
      </w:r>
      <w:r w:rsidR="000E4644">
        <w:rPr>
          <w:rFonts w:cstheme="minorHAnsi"/>
        </w:rPr>
        <w:t xml:space="preserve">al contrario quello </w:t>
      </w:r>
      <w:r w:rsidR="00681792" w:rsidRPr="002362CE">
        <w:rPr>
          <w:rFonts w:cstheme="minorHAnsi"/>
        </w:rPr>
        <w:t>di ‘sentire’ il dipinto come se si ascoltasse una musica</w:t>
      </w:r>
      <w:r w:rsidR="00AB1D0C">
        <w:rPr>
          <w:rFonts w:cstheme="minorHAnsi"/>
        </w:rPr>
        <w:t xml:space="preserve">, </w:t>
      </w:r>
      <w:r w:rsidR="009A028A" w:rsidRPr="002362CE">
        <w:rPr>
          <w:rFonts w:cstheme="minorHAnsi"/>
        </w:rPr>
        <w:t xml:space="preserve"> </w:t>
      </w:r>
      <w:r w:rsidR="00A02435" w:rsidRPr="002362CE">
        <w:rPr>
          <w:rFonts w:cstheme="minorHAnsi"/>
        </w:rPr>
        <w:t>la forma d’arte astratta per</w:t>
      </w:r>
      <w:r w:rsidR="00760CC5" w:rsidRPr="002362CE">
        <w:rPr>
          <w:rFonts w:cstheme="minorHAnsi"/>
        </w:rPr>
        <w:t xml:space="preserve"> </w:t>
      </w:r>
      <w:r w:rsidR="00A02435" w:rsidRPr="002362CE">
        <w:rPr>
          <w:rFonts w:cstheme="minorHAnsi"/>
        </w:rPr>
        <w:t>eccellenza</w:t>
      </w:r>
      <w:r w:rsidR="00AB1D0C">
        <w:rPr>
          <w:rFonts w:cstheme="minorHAnsi"/>
        </w:rPr>
        <w:t>,</w:t>
      </w:r>
      <w:r w:rsidR="009A028A" w:rsidRPr="002362CE">
        <w:rPr>
          <w:rFonts w:cstheme="minorHAnsi"/>
        </w:rPr>
        <w:t xml:space="preserve"> </w:t>
      </w:r>
      <w:r w:rsidR="00AB1D0C">
        <w:rPr>
          <w:rFonts w:cstheme="minorHAnsi"/>
        </w:rPr>
        <w:t>di cui</w:t>
      </w:r>
      <w:r w:rsidR="00A02435" w:rsidRPr="002362CE">
        <w:rPr>
          <w:rFonts w:cstheme="minorHAnsi"/>
        </w:rPr>
        <w:t xml:space="preserve"> cogliamo le emozioni attraverso i suoni, i ritmi e i silenzi.</w:t>
      </w:r>
      <w:r w:rsidR="00760CC5" w:rsidRPr="002362CE">
        <w:rPr>
          <w:rFonts w:cstheme="minorHAnsi"/>
        </w:rPr>
        <w:t xml:space="preserve"> </w:t>
      </w:r>
    </w:p>
    <w:p w:rsidR="00AB1D0C" w:rsidRPr="002362CE" w:rsidRDefault="00AB1D0C" w:rsidP="00A02435">
      <w:pPr>
        <w:ind w:right="424"/>
        <w:jc w:val="both"/>
        <w:rPr>
          <w:rFonts w:cstheme="minorHAnsi"/>
        </w:rPr>
      </w:pPr>
      <w:r>
        <w:rPr>
          <w:rFonts w:cstheme="minorHAnsi"/>
        </w:rPr>
        <w:t>L’arte astratta ha, come per la musica, un linguaggio proprio che si esprime con le forme, i pieni e i vuoti, i contrasti cromatici e tonali, linee e direzioni, suscitando emozioni immediate e intuitive.</w:t>
      </w:r>
    </w:p>
    <w:p w:rsidR="005D1DF4" w:rsidRPr="002362CE" w:rsidRDefault="005377AA" w:rsidP="00A02435">
      <w:pPr>
        <w:ind w:right="424"/>
        <w:jc w:val="both"/>
        <w:rPr>
          <w:rFonts w:cstheme="minorHAnsi"/>
          <w:color w:val="373C44"/>
        </w:rPr>
      </w:pPr>
      <w:r w:rsidRPr="002362CE">
        <w:rPr>
          <w:rFonts w:cstheme="minorHAnsi"/>
        </w:rPr>
        <w:t>La mostra raccoglie opere</w:t>
      </w:r>
      <w:r w:rsidR="00E2518D" w:rsidRPr="002362CE">
        <w:rPr>
          <w:rFonts w:cstheme="minorHAnsi"/>
        </w:rPr>
        <w:t xml:space="preserve"> ispirat</w:t>
      </w:r>
      <w:r w:rsidR="00AB1D0C">
        <w:rPr>
          <w:rFonts w:cstheme="minorHAnsi"/>
        </w:rPr>
        <w:t>e</w:t>
      </w:r>
      <w:r w:rsidR="00E2518D" w:rsidRPr="002362CE">
        <w:rPr>
          <w:rFonts w:cstheme="minorHAnsi"/>
        </w:rPr>
        <w:t xml:space="preserve"> al</w:t>
      </w:r>
      <w:r w:rsidR="00BF7223">
        <w:rPr>
          <w:rFonts w:cstheme="minorHAnsi"/>
        </w:rPr>
        <w:t>l</w:t>
      </w:r>
      <w:r w:rsidRPr="002362CE">
        <w:rPr>
          <w:rFonts w:cstheme="minorHAnsi"/>
        </w:rPr>
        <w:t>’</w:t>
      </w:r>
      <w:r w:rsidR="00E2518D" w:rsidRPr="002362CE">
        <w:rPr>
          <w:rFonts w:cstheme="minorHAnsi"/>
        </w:rPr>
        <w:t>acqua e alle immagini colorat</w:t>
      </w:r>
      <w:r w:rsidR="00AB1D0C">
        <w:rPr>
          <w:rFonts w:cstheme="minorHAnsi"/>
        </w:rPr>
        <w:t>e</w:t>
      </w:r>
      <w:r w:rsidR="00E2518D" w:rsidRPr="002362CE">
        <w:rPr>
          <w:rFonts w:cstheme="minorHAnsi"/>
        </w:rPr>
        <w:t xml:space="preserve"> colt</w:t>
      </w:r>
      <w:r w:rsidR="008D2E5D">
        <w:rPr>
          <w:rFonts w:cstheme="minorHAnsi"/>
        </w:rPr>
        <w:t>e</w:t>
      </w:r>
      <w:r w:rsidR="00E2518D" w:rsidRPr="002362CE">
        <w:rPr>
          <w:rFonts w:cstheme="minorHAnsi"/>
        </w:rPr>
        <w:t xml:space="preserve"> </w:t>
      </w:r>
      <w:r w:rsidR="008D2E5D">
        <w:rPr>
          <w:rFonts w:cstheme="minorHAnsi"/>
        </w:rPr>
        <w:t>nel</w:t>
      </w:r>
      <w:r w:rsidR="00E2518D" w:rsidRPr="002362CE">
        <w:rPr>
          <w:rFonts w:cstheme="minorHAnsi"/>
        </w:rPr>
        <w:t xml:space="preserve"> suo giardino</w:t>
      </w:r>
      <w:r w:rsidR="008D2E5D">
        <w:rPr>
          <w:rFonts w:cstheme="minorHAnsi"/>
        </w:rPr>
        <w:t>,</w:t>
      </w:r>
      <w:r w:rsidR="00664486" w:rsidRPr="002362CE">
        <w:rPr>
          <w:rFonts w:cstheme="minorHAnsi"/>
        </w:rPr>
        <w:t xml:space="preserve"> </w:t>
      </w:r>
      <w:r w:rsidRPr="002362CE">
        <w:rPr>
          <w:rFonts w:cstheme="minorHAnsi"/>
          <w:color w:val="373C44"/>
        </w:rPr>
        <w:t>opere che oscillano tra suggestioni semi-astratte e la libertà dell’astrazione pura.</w:t>
      </w:r>
    </w:p>
    <w:p w:rsidR="005377AA" w:rsidRPr="002362CE" w:rsidRDefault="005377AA" w:rsidP="00A02435">
      <w:pPr>
        <w:ind w:right="424"/>
        <w:jc w:val="both"/>
        <w:rPr>
          <w:rFonts w:cstheme="minorHAnsi"/>
        </w:rPr>
      </w:pPr>
    </w:p>
    <w:p w:rsidR="005377AA" w:rsidRDefault="005D1DF4" w:rsidP="00A02435">
      <w:pPr>
        <w:ind w:right="424"/>
        <w:jc w:val="both"/>
        <w:rPr>
          <w:rFonts w:cstheme="minorHAnsi"/>
        </w:rPr>
      </w:pPr>
      <w:r w:rsidRPr="002362CE">
        <w:rPr>
          <w:rFonts w:cstheme="minorHAnsi"/>
        </w:rPr>
        <w:t>Nata a Rotterdam</w:t>
      </w:r>
      <w:r w:rsidR="008D2E5D">
        <w:rPr>
          <w:rFonts w:cstheme="minorHAnsi"/>
        </w:rPr>
        <w:t>,</w:t>
      </w:r>
      <w:r w:rsidRPr="002362CE">
        <w:rPr>
          <w:rFonts w:cstheme="minorHAnsi"/>
        </w:rPr>
        <w:t xml:space="preserve"> </w:t>
      </w:r>
      <w:r w:rsidR="002362CE" w:rsidRPr="002362CE">
        <w:rPr>
          <w:rFonts w:cstheme="minorHAnsi"/>
        </w:rPr>
        <w:t xml:space="preserve">Elisabetta Sonda </w:t>
      </w:r>
      <w:r w:rsidR="005377AA" w:rsidRPr="002362CE">
        <w:rPr>
          <w:rFonts w:cstheme="minorHAnsi"/>
        </w:rPr>
        <w:t>vive attualmente in Liguria, diventata la sua terra d’adozione d</w:t>
      </w:r>
      <w:r w:rsidR="00BF7223">
        <w:rPr>
          <w:rFonts w:cstheme="minorHAnsi"/>
        </w:rPr>
        <w:t>e</w:t>
      </w:r>
      <w:r w:rsidR="005377AA" w:rsidRPr="002362CE">
        <w:rPr>
          <w:rFonts w:cstheme="minorHAnsi"/>
        </w:rPr>
        <w:t>l</w:t>
      </w:r>
      <w:r w:rsidR="008D2E5D">
        <w:rPr>
          <w:rFonts w:cstheme="minorHAnsi"/>
        </w:rPr>
        <w:t>la</w:t>
      </w:r>
      <w:r w:rsidR="005377AA" w:rsidRPr="002362CE">
        <w:rPr>
          <w:rFonts w:cstheme="minorHAnsi"/>
        </w:rPr>
        <w:t xml:space="preserve"> quale ha assorbito la luce e i colori che si ritrovano nei suoi lavori. </w:t>
      </w:r>
      <w:r w:rsidR="002362CE" w:rsidRPr="002362CE">
        <w:rPr>
          <w:rFonts w:cstheme="minorHAnsi"/>
        </w:rPr>
        <w:t xml:space="preserve">Da sempre sedotta dal colore, </w:t>
      </w:r>
      <w:r w:rsidR="006968B2">
        <w:rPr>
          <w:rFonts w:cstheme="minorHAnsi"/>
        </w:rPr>
        <w:t>Sonda</w:t>
      </w:r>
      <w:r w:rsidR="002362CE" w:rsidRPr="002362CE">
        <w:rPr>
          <w:rFonts w:cstheme="minorHAnsi"/>
        </w:rPr>
        <w:t xml:space="preserve"> ne approfondisce lo studio con Augusto Garau, artista attivo nel MAC (Movimento Arte Concreta), </w:t>
      </w:r>
      <w:r w:rsidR="00B32C57">
        <w:rPr>
          <w:rFonts w:cstheme="minorHAnsi"/>
        </w:rPr>
        <w:t xml:space="preserve">e </w:t>
      </w:r>
      <w:r w:rsidR="002362CE" w:rsidRPr="002362CE">
        <w:rPr>
          <w:rFonts w:cstheme="minorHAnsi"/>
        </w:rPr>
        <w:t xml:space="preserve">ne assorbe il senso del colore, il linguaggio con cui </w:t>
      </w:r>
      <w:r w:rsidR="004B2EEE">
        <w:rPr>
          <w:rFonts w:cstheme="minorHAnsi"/>
        </w:rPr>
        <w:t>aprire una finestra sul suo paesaggio</w:t>
      </w:r>
      <w:r w:rsidR="008D2E5D">
        <w:rPr>
          <w:rFonts w:cstheme="minorHAnsi"/>
        </w:rPr>
        <w:t xml:space="preserve"> interiore</w:t>
      </w:r>
      <w:r w:rsidR="00B32C57">
        <w:rPr>
          <w:rFonts w:cstheme="minorHAnsi"/>
        </w:rPr>
        <w:t>.</w:t>
      </w:r>
      <w:r w:rsidR="0046557F">
        <w:rPr>
          <w:rFonts w:cstheme="minorHAnsi"/>
        </w:rPr>
        <w:t xml:space="preserve"> Ha esposto con successo in molte città italiane.</w:t>
      </w:r>
    </w:p>
    <w:p w:rsidR="008D2E5D" w:rsidRDefault="008D2E5D" w:rsidP="00A02435">
      <w:pPr>
        <w:ind w:right="424"/>
        <w:jc w:val="both"/>
        <w:rPr>
          <w:rFonts w:cstheme="minorHAnsi"/>
        </w:rPr>
      </w:pPr>
    </w:p>
    <w:p w:rsidR="005D1DF4" w:rsidRPr="002362CE" w:rsidRDefault="005D1DF4" w:rsidP="00A02435">
      <w:pPr>
        <w:ind w:right="424"/>
        <w:jc w:val="both"/>
        <w:rPr>
          <w:rFonts w:cstheme="minorHAnsi"/>
        </w:rPr>
      </w:pPr>
      <w:r w:rsidRPr="002362CE">
        <w:rPr>
          <w:rFonts w:cstheme="minorHAnsi"/>
        </w:rPr>
        <w:t>Dove si trova</w:t>
      </w:r>
    </w:p>
    <w:p w:rsidR="005D1DF4" w:rsidRPr="002362CE" w:rsidRDefault="005D1DF4" w:rsidP="00A02435">
      <w:pPr>
        <w:ind w:right="424"/>
        <w:jc w:val="both"/>
        <w:rPr>
          <w:rFonts w:cstheme="minorHAnsi"/>
        </w:rPr>
      </w:pPr>
      <w:r w:rsidRPr="002362CE">
        <w:rPr>
          <w:rFonts w:cstheme="minorHAnsi"/>
        </w:rPr>
        <w:t>Mostra personale di Elisabetta Sonda</w:t>
      </w:r>
    </w:p>
    <w:p w:rsidR="005D1DF4" w:rsidRPr="002362CE" w:rsidRDefault="005D1DF4" w:rsidP="00A02435">
      <w:pPr>
        <w:ind w:right="424"/>
        <w:jc w:val="both"/>
        <w:rPr>
          <w:rFonts w:cstheme="minorHAnsi"/>
        </w:rPr>
      </w:pPr>
      <w:r w:rsidRPr="002362CE">
        <w:rPr>
          <w:rFonts w:cstheme="minorHAnsi"/>
        </w:rPr>
        <w:t>IL RESPIRO DEI LUOGHI dal 28 agosto al 13 settembre 2026</w:t>
      </w:r>
    </w:p>
    <w:p w:rsidR="005D1DF4" w:rsidRPr="002362CE" w:rsidRDefault="005D1DF4" w:rsidP="00A02435">
      <w:pPr>
        <w:ind w:right="424"/>
        <w:jc w:val="both"/>
        <w:rPr>
          <w:rFonts w:cstheme="minorHAnsi"/>
        </w:rPr>
      </w:pPr>
      <w:r w:rsidRPr="002362CE">
        <w:rPr>
          <w:rFonts w:cstheme="minorHAnsi"/>
        </w:rPr>
        <w:t xml:space="preserve">Sala Riccio – Piazza Matteotti </w:t>
      </w:r>
      <w:r w:rsidR="00E961D2">
        <w:rPr>
          <w:rFonts w:cstheme="minorHAnsi"/>
        </w:rPr>
        <w:t>3</w:t>
      </w:r>
      <w:r w:rsidRPr="002362CE">
        <w:rPr>
          <w:rFonts w:cstheme="minorHAnsi"/>
        </w:rPr>
        <w:t xml:space="preserve"> – Sestri Levante</w:t>
      </w:r>
    </w:p>
    <w:p w:rsidR="005D1DF4" w:rsidRPr="002362CE" w:rsidRDefault="005D1DF4" w:rsidP="00A02435">
      <w:pPr>
        <w:ind w:right="424"/>
        <w:jc w:val="both"/>
        <w:rPr>
          <w:rFonts w:cstheme="minorHAnsi"/>
          <w:strike/>
        </w:rPr>
      </w:pPr>
      <w:r w:rsidRPr="002362CE">
        <w:rPr>
          <w:rFonts w:cstheme="minorHAnsi"/>
        </w:rPr>
        <w:t xml:space="preserve">Visitabile: </w:t>
      </w:r>
      <w:r w:rsidR="008D2E5D">
        <w:rPr>
          <w:rFonts w:cstheme="minorHAnsi"/>
        </w:rPr>
        <w:t>da mercoledì a domenica 10.00-12.30 e 18.00-22.00</w:t>
      </w:r>
    </w:p>
    <w:p w:rsidR="00A02435" w:rsidRPr="002362CE" w:rsidRDefault="008D2E5D">
      <w:pPr>
        <w:rPr>
          <w:rFonts w:cstheme="minorHAnsi"/>
        </w:rPr>
      </w:pPr>
      <w:r>
        <w:rPr>
          <w:rFonts w:cstheme="minorHAnsi"/>
        </w:rPr>
        <w:t>Inaugurazione: venerdì 28 agosto ore 18.00</w:t>
      </w:r>
    </w:p>
    <w:p w:rsidR="00A02435" w:rsidRPr="002362CE" w:rsidRDefault="00A02435">
      <w:pPr>
        <w:rPr>
          <w:rFonts w:cstheme="minorHAnsi"/>
        </w:rPr>
      </w:pPr>
    </w:p>
    <w:p w:rsidR="00A02435" w:rsidRPr="002362CE" w:rsidRDefault="00A02435">
      <w:pPr>
        <w:rPr>
          <w:rFonts w:cstheme="minorHAnsi"/>
        </w:rPr>
      </w:pPr>
    </w:p>
    <w:p w:rsidR="00A02435" w:rsidRPr="002362CE" w:rsidRDefault="00A02435">
      <w:pPr>
        <w:rPr>
          <w:rFonts w:cstheme="minorHAnsi"/>
        </w:rPr>
      </w:pPr>
    </w:p>
    <w:p w:rsidR="00A02435" w:rsidRPr="002362CE" w:rsidRDefault="00A02435">
      <w:pPr>
        <w:rPr>
          <w:rFonts w:cstheme="minorHAnsi"/>
        </w:rPr>
      </w:pPr>
    </w:p>
    <w:p w:rsidR="00A02435" w:rsidRPr="002362CE" w:rsidRDefault="00A02435">
      <w:pPr>
        <w:rPr>
          <w:rFonts w:cstheme="minorHAnsi"/>
        </w:rPr>
      </w:pPr>
    </w:p>
    <w:p w:rsidR="00681792" w:rsidRPr="002362CE" w:rsidRDefault="00681792">
      <w:pPr>
        <w:rPr>
          <w:rFonts w:cstheme="minorHAnsi"/>
        </w:rPr>
      </w:pPr>
    </w:p>
    <w:sectPr w:rsidR="00681792" w:rsidRPr="002362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47"/>
    <w:rsid w:val="000E4644"/>
    <w:rsid w:val="002362CE"/>
    <w:rsid w:val="002A6C2F"/>
    <w:rsid w:val="0046557F"/>
    <w:rsid w:val="004B2EEE"/>
    <w:rsid w:val="005377AA"/>
    <w:rsid w:val="005D1DF4"/>
    <w:rsid w:val="00664486"/>
    <w:rsid w:val="00681792"/>
    <w:rsid w:val="006968B2"/>
    <w:rsid w:val="00760CC5"/>
    <w:rsid w:val="00833F92"/>
    <w:rsid w:val="008D2E5D"/>
    <w:rsid w:val="008F017F"/>
    <w:rsid w:val="009A028A"/>
    <w:rsid w:val="00A02435"/>
    <w:rsid w:val="00AB1D0C"/>
    <w:rsid w:val="00B11C6C"/>
    <w:rsid w:val="00B32C57"/>
    <w:rsid w:val="00BF6405"/>
    <w:rsid w:val="00BF7223"/>
    <w:rsid w:val="00E17547"/>
    <w:rsid w:val="00E20A7D"/>
    <w:rsid w:val="00E2518D"/>
    <w:rsid w:val="00E9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479B9"/>
  <w15:chartTrackingRefBased/>
  <w15:docId w15:val="{96424A7C-DE4A-1747-9CA2-5FE0FE79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75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2026-08-19T05:38:00Z</dcterms:created>
  <dcterms:modified xsi:type="dcterms:W3CDTF">2026-08-24T15:07:00Z</dcterms:modified>
</cp:coreProperties>
</file>