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AC48" w14:textId="77777777" w:rsidR="006334F0" w:rsidRDefault="006334F0">
      <w:pPr>
        <w:jc w:val="center"/>
        <w:rPr>
          <w:rFonts w:hint="eastAsia"/>
        </w:rPr>
      </w:pPr>
    </w:p>
    <w:p w14:paraId="35D1F85C" w14:textId="77777777" w:rsidR="006334F0" w:rsidRDefault="00995A81">
      <w:pPr>
        <w:rPr>
          <w:rFonts w:ascii="Times New Roman" w:hAnsi="Times New Roman" w:cs="Times New Roman"/>
        </w:rPr>
      </w:pPr>
      <w:r>
        <w:rPr>
          <w:rFonts w:ascii="Times New Roman" w:hAnsi="Times New Roman" w:cs="Times New Roman"/>
        </w:rPr>
        <w:t xml:space="preserve">      </w:t>
      </w:r>
      <w:r>
        <w:rPr>
          <w:noProof/>
        </w:rPr>
        <w:drawing>
          <wp:inline distT="0" distB="0" distL="0" distR="0" wp14:anchorId="5FA725F9" wp14:editId="2A689920">
            <wp:extent cx="661035"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tretch>
                      <a:fillRect/>
                    </a:stretch>
                  </pic:blipFill>
                  <pic:spPr bwMode="auto">
                    <a:xfrm>
                      <a:off x="0" y="0"/>
                      <a:ext cx="661035" cy="714375"/>
                    </a:xfrm>
                    <a:prstGeom prst="rect">
                      <a:avLst/>
                    </a:prstGeom>
                  </pic:spPr>
                </pic:pic>
              </a:graphicData>
            </a:graphic>
          </wp:inline>
        </w:drawing>
      </w:r>
      <w:r>
        <w:rPr>
          <w:rFonts w:ascii="Times New Roman" w:hAnsi="Times New Roman" w:cs="Times New Roman"/>
        </w:rPr>
        <w:t xml:space="preserve">                                                         </w:t>
      </w:r>
      <w:r w:rsidR="00C02AFF">
        <w:rPr>
          <w:rFonts w:ascii="Times New Roman" w:hAnsi="Times New Roman" w:cs="Times New Roman"/>
        </w:rPr>
        <w:t xml:space="preserve">                          </w:t>
      </w:r>
      <w:r>
        <w:rPr>
          <w:rFonts w:ascii="Times New Roman" w:hAnsi="Times New Roman" w:cs="Times New Roman"/>
        </w:rPr>
        <w:t xml:space="preserve">      </w:t>
      </w:r>
      <w:r>
        <w:rPr>
          <w:noProof/>
        </w:rPr>
        <w:drawing>
          <wp:inline distT="0" distB="0" distL="0" distR="0" wp14:anchorId="09C72809" wp14:editId="385798B8">
            <wp:extent cx="579549" cy="8685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5"/>
                    <a:stretch>
                      <a:fillRect/>
                    </a:stretch>
                  </pic:blipFill>
                  <pic:spPr bwMode="auto">
                    <a:xfrm>
                      <a:off x="0" y="0"/>
                      <a:ext cx="581699" cy="871761"/>
                    </a:xfrm>
                    <a:prstGeom prst="rect">
                      <a:avLst/>
                    </a:prstGeom>
                  </pic:spPr>
                </pic:pic>
              </a:graphicData>
            </a:graphic>
          </wp:inline>
        </w:drawing>
      </w:r>
      <w:r>
        <w:rPr>
          <w:rFonts w:ascii="Times New Roman" w:hAnsi="Times New Roman" w:cs="Times New Roman"/>
        </w:rPr>
        <w:t xml:space="preserve">   </w:t>
      </w:r>
      <w:r>
        <w:rPr>
          <w:noProof/>
        </w:rPr>
        <w:drawing>
          <wp:inline distT="0" distB="0" distL="0" distR="0" wp14:anchorId="138A8E35" wp14:editId="457E460B">
            <wp:extent cx="1146220" cy="3857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a:stretch>
                      <a:fillRect/>
                    </a:stretch>
                  </pic:blipFill>
                  <pic:spPr bwMode="auto">
                    <a:xfrm>
                      <a:off x="0" y="0"/>
                      <a:ext cx="1165570" cy="392293"/>
                    </a:xfrm>
                    <a:prstGeom prst="rect">
                      <a:avLst/>
                    </a:prstGeom>
                  </pic:spPr>
                </pic:pic>
              </a:graphicData>
            </a:graphic>
          </wp:inline>
        </w:drawing>
      </w:r>
    </w:p>
    <w:p w14:paraId="5331AFB9" w14:textId="77777777" w:rsidR="006334F0" w:rsidRDefault="006334F0">
      <w:pPr>
        <w:rPr>
          <w:rFonts w:ascii="Times New Roman" w:hAnsi="Times New Roman" w:cs="Times New Roman"/>
        </w:rPr>
      </w:pPr>
    </w:p>
    <w:p w14:paraId="342F1EEE" w14:textId="77777777" w:rsidR="00C02AFF" w:rsidRDefault="00995A81">
      <w:pPr>
        <w:jc w:val="center"/>
        <w:rPr>
          <w:rFonts w:ascii="PT Sans" w:hAnsi="PT Sans" w:cs="Times New Roman"/>
          <w:color w:val="1A1A1A"/>
        </w:rPr>
      </w:pPr>
      <w:r>
        <w:rPr>
          <w:rFonts w:ascii="PT Sans" w:hAnsi="PT Sans" w:cs="Times New Roman"/>
        </w:rPr>
        <w:t>Basilica di Santa Pudenziana</w:t>
      </w:r>
      <w:r>
        <w:rPr>
          <w:rFonts w:ascii="Times New Roman" w:hAnsi="Times New Roman" w:cs="Times New Roman"/>
        </w:rPr>
        <w:t xml:space="preserve">     </w:t>
      </w:r>
      <w:r w:rsidR="00C02AFF">
        <w:rPr>
          <w:rFonts w:ascii="Times New Roman" w:hAnsi="Times New Roman" w:cs="Times New Roman"/>
        </w:rPr>
        <w:t xml:space="preserve">                                  </w:t>
      </w:r>
      <w:r>
        <w:rPr>
          <w:rFonts w:ascii="Times New Roman" w:hAnsi="Times New Roman" w:cs="Times New Roman"/>
        </w:rPr>
        <w:t xml:space="preserve">                    </w:t>
      </w:r>
      <w:proofErr w:type="spellStart"/>
      <w:r>
        <w:rPr>
          <w:rFonts w:ascii="PT Sans" w:hAnsi="PT Sans" w:cs="Times New Roman"/>
          <w:color w:val="1A1A1A"/>
        </w:rPr>
        <w:t>WindMill</w:t>
      </w:r>
      <w:proofErr w:type="spellEnd"/>
      <w:r>
        <w:rPr>
          <w:rFonts w:ascii="PT Sans" w:hAnsi="PT Sans" w:cs="Times New Roman"/>
          <w:color w:val="1A1A1A"/>
        </w:rPr>
        <w:t xml:space="preserve"> Art Power Plan</w:t>
      </w:r>
      <w:r w:rsidR="007F3DE3">
        <w:rPr>
          <w:rFonts w:ascii="PT Sans" w:hAnsi="PT Sans" w:cs="Times New Roman"/>
          <w:color w:val="1A1A1A"/>
        </w:rPr>
        <w:t>t</w:t>
      </w:r>
      <w:r>
        <w:rPr>
          <w:rFonts w:ascii="PT Sans" w:hAnsi="PT Sans" w:cs="Times New Roman"/>
          <w:color w:val="1A1A1A"/>
        </w:rPr>
        <w:t xml:space="preserve"> </w:t>
      </w:r>
      <w:r w:rsidR="00C02AFF">
        <w:rPr>
          <w:rFonts w:ascii="PT Sans" w:hAnsi="PT Sans" w:cs="Times New Roman"/>
          <w:color w:val="1A1A1A"/>
        </w:rPr>
        <w:t xml:space="preserve">          </w:t>
      </w:r>
    </w:p>
    <w:p w14:paraId="0EC25852" w14:textId="77777777" w:rsidR="006334F0" w:rsidRDefault="00C02AFF">
      <w:pPr>
        <w:jc w:val="center"/>
        <w:rPr>
          <w:rFonts w:ascii="PT Sans" w:hAnsi="PT Sans" w:cs="Times New Roman"/>
          <w:color w:val="1A1A1A"/>
        </w:rPr>
      </w:pPr>
      <w:r>
        <w:rPr>
          <w:rFonts w:ascii="PT Sans" w:hAnsi="PT Sans" w:cs="Times New Roman"/>
          <w:color w:val="1A1A1A"/>
        </w:rPr>
        <w:t xml:space="preserve">                                                                                                   </w:t>
      </w:r>
      <w:proofErr w:type="spellStart"/>
      <w:r>
        <w:rPr>
          <w:rFonts w:ascii="PT Sans" w:hAnsi="PT Sans" w:cs="Times New Roman"/>
          <w:color w:val="1A1A1A"/>
        </w:rPr>
        <w:t>Nonprofit</w:t>
      </w:r>
      <w:proofErr w:type="spellEnd"/>
      <w:r>
        <w:rPr>
          <w:rFonts w:ascii="PT Sans" w:hAnsi="PT Sans" w:cs="Times New Roman"/>
          <w:color w:val="1A1A1A"/>
        </w:rPr>
        <w:t xml:space="preserve"> </w:t>
      </w:r>
      <w:proofErr w:type="spellStart"/>
      <w:r>
        <w:rPr>
          <w:rFonts w:ascii="PT Sans" w:hAnsi="PT Sans" w:cs="Times New Roman"/>
          <w:color w:val="1A1A1A"/>
        </w:rPr>
        <w:t>Organisation</w:t>
      </w:r>
      <w:proofErr w:type="spellEnd"/>
    </w:p>
    <w:p w14:paraId="63649692" w14:textId="77777777" w:rsidR="006334F0" w:rsidRDefault="006334F0">
      <w:pPr>
        <w:jc w:val="center"/>
        <w:rPr>
          <w:rFonts w:ascii="PT Sans" w:hAnsi="PT Sans" w:cs="Times New Roman"/>
          <w:color w:val="1A1A1A"/>
        </w:rPr>
      </w:pPr>
    </w:p>
    <w:p w14:paraId="42946E79" w14:textId="77777777" w:rsidR="00822B7C" w:rsidRPr="00EB03D7" w:rsidRDefault="00822B7C" w:rsidP="00822B7C">
      <w:pPr>
        <w:jc w:val="center"/>
        <w:rPr>
          <w:rFonts w:ascii="Arial" w:hAnsi="Arial" w:cs="Arial"/>
          <w:b/>
          <w:bCs/>
          <w:u w:val="single"/>
        </w:rPr>
      </w:pPr>
      <w:r w:rsidRPr="00EB03D7">
        <w:rPr>
          <w:rFonts w:ascii="Arial" w:hAnsi="Arial" w:cs="Arial"/>
          <w:b/>
          <w:bCs/>
          <w:u w:val="single"/>
        </w:rPr>
        <w:t>COMUNICATO STAMPA</w:t>
      </w:r>
    </w:p>
    <w:p w14:paraId="624D17BC" w14:textId="77777777" w:rsidR="00822B7C" w:rsidRDefault="00822B7C">
      <w:pPr>
        <w:jc w:val="center"/>
        <w:rPr>
          <w:rFonts w:ascii="PT Sans" w:hAnsi="PT Sans" w:cs="Times New Roman"/>
          <w:color w:val="1A1A1A"/>
        </w:rPr>
      </w:pPr>
    </w:p>
    <w:p w14:paraId="24F14671" w14:textId="77777777" w:rsidR="006334F0" w:rsidRDefault="00995A81">
      <w:pPr>
        <w:jc w:val="center"/>
        <w:rPr>
          <w:rFonts w:ascii="Times New Roman" w:hAnsi="Times New Roman" w:cs="Times New Roman"/>
          <w:color w:val="1A1A1A"/>
        </w:rPr>
      </w:pPr>
      <w:r>
        <w:rPr>
          <w:rFonts w:ascii="PT Sans" w:hAnsi="PT Sans" w:cs="Times New Roman"/>
          <w:color w:val="1A1A1A"/>
        </w:rPr>
        <w:t xml:space="preserve">                                                            </w:t>
      </w:r>
    </w:p>
    <w:p w14:paraId="0F2578F8" w14:textId="04991E0A" w:rsidR="00EB03D7" w:rsidRPr="00EB03D7" w:rsidRDefault="00995A81" w:rsidP="00EB03D7">
      <w:pPr>
        <w:jc w:val="center"/>
        <w:rPr>
          <w:rFonts w:ascii="Arial" w:hAnsi="Arial" w:cs="Arial"/>
          <w:b/>
          <w:bCs/>
        </w:rPr>
      </w:pPr>
      <w:proofErr w:type="spellStart"/>
      <w:r w:rsidRPr="00EB03D7">
        <w:rPr>
          <w:rFonts w:ascii="Arial" w:hAnsi="Arial" w:cs="Arial"/>
          <w:b/>
          <w:bCs/>
        </w:rPr>
        <w:t>Tatyana</w:t>
      </w:r>
      <w:proofErr w:type="spellEnd"/>
      <w:r w:rsidRPr="00EB03D7">
        <w:rPr>
          <w:rFonts w:ascii="Arial" w:hAnsi="Arial" w:cs="Arial"/>
          <w:b/>
          <w:bCs/>
        </w:rPr>
        <w:t xml:space="preserve"> Yang</w:t>
      </w:r>
      <w:r w:rsidR="00EB03D7">
        <w:rPr>
          <w:rFonts w:ascii="Arial" w:hAnsi="Arial" w:cs="Arial"/>
          <w:b/>
          <w:bCs/>
        </w:rPr>
        <w:t xml:space="preserve"> </w:t>
      </w:r>
      <w:proofErr w:type="gramStart"/>
      <w:r w:rsidR="00EB03D7">
        <w:rPr>
          <w:rFonts w:ascii="Arial" w:hAnsi="Arial" w:cs="Arial"/>
          <w:b/>
          <w:bCs/>
        </w:rPr>
        <w:t xml:space="preserve">- </w:t>
      </w:r>
      <w:r w:rsidR="00822B7C" w:rsidRPr="00EB03D7">
        <w:rPr>
          <w:rFonts w:ascii="Arial" w:hAnsi="Arial" w:cs="Arial"/>
          <w:b/>
          <w:bCs/>
        </w:rPr>
        <w:t xml:space="preserve"> </w:t>
      </w:r>
      <w:proofErr w:type="spellStart"/>
      <w:r w:rsidRPr="00EB03D7">
        <w:rPr>
          <w:rFonts w:ascii="Arial" w:hAnsi="Arial" w:cs="Arial"/>
          <w:b/>
          <w:bCs/>
        </w:rPr>
        <w:t>Nostos</w:t>
      </w:r>
      <w:proofErr w:type="spellEnd"/>
      <w:proofErr w:type="gramEnd"/>
      <w:r w:rsidR="00EB03D7">
        <w:rPr>
          <w:rFonts w:ascii="Arial" w:hAnsi="Arial" w:cs="Arial"/>
          <w:b/>
          <w:bCs/>
        </w:rPr>
        <w:t>.</w:t>
      </w:r>
      <w:r w:rsidRPr="00EB03D7">
        <w:rPr>
          <w:rFonts w:ascii="Arial" w:hAnsi="Arial" w:cs="Arial"/>
          <w:b/>
          <w:bCs/>
        </w:rPr>
        <w:t xml:space="preserve"> Il giardino ritrovato</w:t>
      </w:r>
    </w:p>
    <w:p w14:paraId="21E24BF1" w14:textId="4D9F95B8" w:rsidR="00EB03D7" w:rsidRPr="00EB03D7" w:rsidRDefault="00EB03D7" w:rsidP="00EB03D7">
      <w:pPr>
        <w:jc w:val="center"/>
        <w:rPr>
          <w:rFonts w:ascii="Arial" w:hAnsi="Arial" w:cs="Arial"/>
          <w:b/>
          <w:bCs/>
        </w:rPr>
      </w:pPr>
      <w:r w:rsidRPr="00EB03D7">
        <w:rPr>
          <w:rFonts w:ascii="Arial" w:hAnsi="Arial" w:cs="Arial"/>
          <w:b/>
          <w:bCs/>
        </w:rPr>
        <w:t>Oratorio Mariano della Basilica di Santa Pudenziana Roma 4-24 aprile 2024</w:t>
      </w:r>
    </w:p>
    <w:p w14:paraId="3AE030BF" w14:textId="01880E62" w:rsidR="006334F0" w:rsidRPr="00822B7C" w:rsidRDefault="006334F0" w:rsidP="00822B7C">
      <w:pPr>
        <w:jc w:val="both"/>
        <w:rPr>
          <w:rFonts w:ascii="Arial" w:hAnsi="Arial" w:cs="Arial"/>
          <w:b/>
          <w:bCs/>
        </w:rPr>
      </w:pPr>
    </w:p>
    <w:p w14:paraId="2429422D" w14:textId="77777777" w:rsidR="006334F0" w:rsidRPr="00822B7C" w:rsidRDefault="006334F0" w:rsidP="00822B7C">
      <w:pPr>
        <w:jc w:val="both"/>
        <w:rPr>
          <w:rFonts w:ascii="Arial" w:hAnsi="Arial" w:cs="Arial"/>
        </w:rPr>
      </w:pPr>
    </w:p>
    <w:p w14:paraId="67AAA62F" w14:textId="62BB5ACB" w:rsidR="006334F0" w:rsidRDefault="00EB03D7" w:rsidP="007A1A2D">
      <w:pPr>
        <w:spacing w:line="276" w:lineRule="auto"/>
        <w:jc w:val="both"/>
        <w:rPr>
          <w:rFonts w:ascii="Arial" w:hAnsi="Arial" w:cs="Arial"/>
        </w:rPr>
      </w:pPr>
      <w:r w:rsidRPr="00713FAC">
        <w:rPr>
          <w:rFonts w:ascii="Arial" w:hAnsi="Arial" w:cs="Arial"/>
        </w:rPr>
        <w:t xml:space="preserve">Il prossimo </w:t>
      </w:r>
      <w:r w:rsidRPr="00713FAC">
        <w:rPr>
          <w:rFonts w:ascii="Arial" w:hAnsi="Arial" w:cs="Arial"/>
          <w:b/>
          <w:bCs/>
        </w:rPr>
        <w:t xml:space="preserve">giovedì </w:t>
      </w:r>
      <w:r w:rsidR="00995A81" w:rsidRPr="00713FAC">
        <w:rPr>
          <w:rFonts w:ascii="Arial" w:hAnsi="Arial" w:cs="Arial"/>
          <w:b/>
          <w:bCs/>
        </w:rPr>
        <w:t>4 aprile 2024, alle ore 19.00</w:t>
      </w:r>
      <w:r w:rsidR="00995A81" w:rsidRPr="00713FAC">
        <w:rPr>
          <w:rFonts w:ascii="Arial" w:hAnsi="Arial" w:cs="Arial"/>
        </w:rPr>
        <w:t xml:space="preserve">, a Roma negli spazi dell’oratorio della </w:t>
      </w:r>
      <w:r w:rsidR="00995A81" w:rsidRPr="00713FAC">
        <w:rPr>
          <w:rFonts w:ascii="Arial" w:hAnsi="Arial" w:cs="Arial"/>
          <w:b/>
          <w:bCs/>
        </w:rPr>
        <w:t>Basilica di Santa Pudenziana</w:t>
      </w:r>
      <w:r w:rsidR="00995A81" w:rsidRPr="00713FAC">
        <w:rPr>
          <w:rFonts w:ascii="Arial" w:hAnsi="Arial" w:cs="Arial"/>
        </w:rPr>
        <w:t xml:space="preserve">, in via </w:t>
      </w:r>
      <w:r w:rsidR="00995A81" w:rsidRPr="00713FAC">
        <w:rPr>
          <w:rFonts w:ascii="Arial" w:hAnsi="Arial" w:cs="Arial"/>
          <w:b/>
          <w:bCs/>
        </w:rPr>
        <w:t>Cesare Balbo 25</w:t>
      </w:r>
      <w:r w:rsidR="00995A81" w:rsidRPr="00713FAC">
        <w:rPr>
          <w:rFonts w:ascii="Arial" w:hAnsi="Arial" w:cs="Arial"/>
        </w:rPr>
        <w:t>, si inaugura la mostra “</w:t>
      </w:r>
      <w:proofErr w:type="spellStart"/>
      <w:r w:rsidR="00995A81" w:rsidRPr="00713FAC">
        <w:rPr>
          <w:rFonts w:ascii="Arial" w:hAnsi="Arial" w:cs="Arial"/>
          <w:b/>
          <w:bCs/>
        </w:rPr>
        <w:t>Nostos</w:t>
      </w:r>
      <w:proofErr w:type="spellEnd"/>
      <w:r w:rsidR="00995A81" w:rsidRPr="00713FAC">
        <w:rPr>
          <w:rFonts w:ascii="Arial" w:hAnsi="Arial" w:cs="Arial"/>
          <w:b/>
          <w:bCs/>
        </w:rPr>
        <w:t>. Il giardino ritrovato</w:t>
      </w:r>
      <w:r w:rsidR="00995A81" w:rsidRPr="00713FAC">
        <w:rPr>
          <w:rFonts w:ascii="Arial" w:hAnsi="Arial" w:cs="Arial"/>
        </w:rPr>
        <w:t xml:space="preserve">” dell’artista </w:t>
      </w:r>
      <w:proofErr w:type="spellStart"/>
      <w:r w:rsidR="00995A81" w:rsidRPr="00713FAC">
        <w:rPr>
          <w:rFonts w:ascii="Arial" w:hAnsi="Arial" w:cs="Arial"/>
          <w:b/>
          <w:bCs/>
        </w:rPr>
        <w:t>Tatyana</w:t>
      </w:r>
      <w:proofErr w:type="spellEnd"/>
      <w:r w:rsidR="00995A81" w:rsidRPr="00713FAC">
        <w:rPr>
          <w:rFonts w:ascii="Arial" w:hAnsi="Arial" w:cs="Arial"/>
          <w:b/>
          <w:bCs/>
        </w:rPr>
        <w:t xml:space="preserve"> Yang</w:t>
      </w:r>
      <w:r w:rsidRPr="00713FAC">
        <w:rPr>
          <w:rFonts w:ascii="Arial" w:hAnsi="Arial" w:cs="Arial"/>
        </w:rPr>
        <w:t xml:space="preserve">, a cura di </w:t>
      </w:r>
      <w:r w:rsidRPr="00713FAC">
        <w:rPr>
          <w:rFonts w:ascii="Arial" w:hAnsi="Arial" w:cs="Arial"/>
          <w:b/>
          <w:bCs/>
        </w:rPr>
        <w:t>Olga Strada</w:t>
      </w:r>
      <w:r w:rsidR="00995A81" w:rsidRPr="00713FAC">
        <w:rPr>
          <w:rFonts w:ascii="Arial" w:hAnsi="Arial" w:cs="Arial"/>
        </w:rPr>
        <w:t xml:space="preserve">. </w:t>
      </w:r>
    </w:p>
    <w:p w14:paraId="1CA14AC7" w14:textId="77777777" w:rsidR="00C34D88" w:rsidRDefault="00C34D88" w:rsidP="007A1A2D">
      <w:pPr>
        <w:spacing w:line="276" w:lineRule="auto"/>
        <w:jc w:val="both"/>
        <w:rPr>
          <w:rFonts w:ascii="Arial" w:hAnsi="Arial" w:cs="Arial"/>
        </w:rPr>
      </w:pPr>
    </w:p>
    <w:p w14:paraId="106B820A" w14:textId="761C2095" w:rsidR="00C34D88" w:rsidRPr="00713FAC" w:rsidRDefault="00C34D88" w:rsidP="007A1A2D">
      <w:pPr>
        <w:spacing w:line="276" w:lineRule="auto"/>
        <w:jc w:val="both"/>
        <w:rPr>
          <w:rFonts w:ascii="Arial" w:hAnsi="Arial" w:cs="Arial"/>
        </w:rPr>
      </w:pPr>
      <w:r>
        <w:rPr>
          <w:rFonts w:ascii="Arial" w:hAnsi="Arial" w:cs="Arial"/>
        </w:rPr>
        <w:t>La mostra sar</w:t>
      </w:r>
      <w:r w:rsidR="0035552E">
        <w:rPr>
          <w:rFonts w:ascii="Arial" w:hAnsi="Arial" w:cs="Arial"/>
        </w:rPr>
        <w:t xml:space="preserve">à aperta al pubblico </w:t>
      </w:r>
      <w:r w:rsidR="0035552E" w:rsidRPr="0035552E">
        <w:rPr>
          <w:rFonts w:ascii="Arial" w:hAnsi="Arial" w:cs="Arial"/>
          <w:b/>
          <w:bCs/>
        </w:rPr>
        <w:t>dal 5 aprile al 24 aprile 2024</w:t>
      </w:r>
      <w:r w:rsidR="0035552E">
        <w:rPr>
          <w:rFonts w:ascii="Arial" w:hAnsi="Arial" w:cs="Arial"/>
        </w:rPr>
        <w:t>.</w:t>
      </w:r>
    </w:p>
    <w:p w14:paraId="18B63BFB" w14:textId="77777777" w:rsidR="006334F0" w:rsidRPr="00713FAC" w:rsidRDefault="006334F0" w:rsidP="007A1A2D">
      <w:pPr>
        <w:spacing w:line="276" w:lineRule="auto"/>
        <w:jc w:val="both"/>
        <w:rPr>
          <w:rFonts w:ascii="Arial" w:hAnsi="Arial" w:cs="Arial"/>
          <w:b/>
          <w:bCs/>
          <w:lang w:val="en-US"/>
        </w:rPr>
      </w:pPr>
    </w:p>
    <w:p w14:paraId="7849D1E3" w14:textId="63DF13A0" w:rsidR="00DC7735" w:rsidRPr="00713FAC" w:rsidRDefault="00995A81" w:rsidP="007A1A2D">
      <w:pPr>
        <w:spacing w:line="276" w:lineRule="auto"/>
        <w:jc w:val="both"/>
        <w:rPr>
          <w:rFonts w:ascii="Arial" w:hAnsi="Arial" w:cs="Arial"/>
        </w:rPr>
      </w:pPr>
      <w:r w:rsidRPr="00713FAC">
        <w:rPr>
          <w:rFonts w:ascii="Arial" w:hAnsi="Arial" w:cs="Arial"/>
        </w:rPr>
        <w:t>Le salette dell’oratorio mariano, solitamente chiuse ai visitatori, ospiteranno</w:t>
      </w:r>
      <w:r w:rsidR="005A4B08">
        <w:rPr>
          <w:rFonts w:ascii="Arial" w:hAnsi="Arial" w:cs="Arial"/>
        </w:rPr>
        <w:t xml:space="preserve"> le circa 30 opere </w:t>
      </w:r>
      <w:r w:rsidR="00E76DCC">
        <w:rPr>
          <w:rFonts w:ascii="Arial" w:hAnsi="Arial" w:cs="Arial"/>
        </w:rPr>
        <w:t xml:space="preserve">realizzate in formati e </w:t>
      </w:r>
      <w:r w:rsidRPr="00713FAC">
        <w:rPr>
          <w:rFonts w:ascii="Arial" w:hAnsi="Arial" w:cs="Arial"/>
        </w:rPr>
        <w:t>tecniche diverse (pittur</w:t>
      </w:r>
      <w:r w:rsidR="00EB03D7" w:rsidRPr="00713FAC">
        <w:rPr>
          <w:rFonts w:ascii="Arial" w:hAnsi="Arial" w:cs="Arial"/>
        </w:rPr>
        <w:t>a</w:t>
      </w:r>
      <w:r w:rsidRPr="00713FAC">
        <w:rPr>
          <w:rFonts w:ascii="Arial" w:hAnsi="Arial" w:cs="Arial"/>
        </w:rPr>
        <w:t>, incision</w:t>
      </w:r>
      <w:r w:rsidR="00EB03D7" w:rsidRPr="00713FAC">
        <w:rPr>
          <w:rFonts w:ascii="Arial" w:hAnsi="Arial" w:cs="Arial"/>
        </w:rPr>
        <w:t>e</w:t>
      </w:r>
      <w:r w:rsidRPr="00713FAC">
        <w:rPr>
          <w:rFonts w:ascii="Arial" w:hAnsi="Arial" w:cs="Arial"/>
        </w:rPr>
        <w:t>, fotografi</w:t>
      </w:r>
      <w:r w:rsidR="00DC7735" w:rsidRPr="00713FAC">
        <w:rPr>
          <w:rFonts w:ascii="Arial" w:hAnsi="Arial" w:cs="Arial"/>
        </w:rPr>
        <w:t>a</w:t>
      </w:r>
      <w:r w:rsidRPr="00713FAC">
        <w:rPr>
          <w:rFonts w:ascii="Arial" w:hAnsi="Arial" w:cs="Arial"/>
        </w:rPr>
        <w:t>) che l’artista ha realizzato nel corso dei suoi frequenti soggiorni romani per la sua prima esposizione italiana.</w:t>
      </w:r>
    </w:p>
    <w:p w14:paraId="7F5D6380" w14:textId="0577CF16" w:rsidR="00DC7735" w:rsidRPr="00713FAC" w:rsidRDefault="00DC7735" w:rsidP="007A1A2D">
      <w:pPr>
        <w:spacing w:line="276" w:lineRule="auto"/>
        <w:jc w:val="both"/>
        <w:rPr>
          <w:rFonts w:ascii="Arial" w:hAnsi="Arial" w:cs="Arial"/>
        </w:rPr>
      </w:pPr>
      <w:r w:rsidRPr="00713FAC">
        <w:rPr>
          <w:rFonts w:ascii="Arial" w:hAnsi="Arial" w:cs="Arial"/>
        </w:rPr>
        <w:t xml:space="preserve">Tema centrale della mostra è il giardino dell’Eden. </w:t>
      </w:r>
    </w:p>
    <w:p w14:paraId="65052023" w14:textId="06BCB613" w:rsidR="00DC7735" w:rsidRPr="00713FAC" w:rsidRDefault="00DC7735" w:rsidP="007A1A2D">
      <w:pPr>
        <w:jc w:val="both"/>
        <w:rPr>
          <w:rFonts w:ascii="Arial" w:hAnsi="Arial" w:cs="Arial"/>
        </w:rPr>
      </w:pPr>
      <w:r w:rsidRPr="00713FAC">
        <w:rPr>
          <w:rFonts w:ascii="Arial" w:hAnsi="Arial" w:cs="Arial"/>
        </w:rPr>
        <w:t xml:space="preserve">Come la stessa Yang dichiara: </w:t>
      </w:r>
      <w:r w:rsidRPr="00713FAC">
        <w:rPr>
          <w:rFonts w:ascii="Arial" w:hAnsi="Arial" w:cs="Arial"/>
          <w:i/>
          <w:iCs/>
        </w:rPr>
        <w:t xml:space="preserve">“Nella cultura russa, le immagini del Paradiso e del Giardino sono spesso fuse insieme. È per questo che percepiamo i nostri giardini come un riflesso del giardino archetipico. Pensiamo che chi nasce conservi per sempre il ricordo dell'Eden, che una parte dell'anima dell’uomo continui ad appartenere - al di là del tempo - al paradiso perduto. </w:t>
      </w:r>
    </w:p>
    <w:p w14:paraId="1DCAA4A5" w14:textId="3D757E0E" w:rsidR="00DC7735" w:rsidRPr="00713FAC" w:rsidRDefault="00DC7735" w:rsidP="007A1A2D">
      <w:pPr>
        <w:spacing w:line="276" w:lineRule="auto"/>
        <w:jc w:val="both"/>
        <w:rPr>
          <w:rFonts w:ascii="Arial" w:hAnsi="Arial" w:cs="Arial"/>
        </w:rPr>
      </w:pPr>
      <w:r w:rsidRPr="00713FAC">
        <w:rPr>
          <w:rFonts w:ascii="Arial" w:hAnsi="Arial" w:cs="Arial"/>
          <w:i/>
          <w:iCs/>
        </w:rPr>
        <w:t>Il ricordo del giardino dell'Eden ci guida attraverso la vita, nelle sue gioie e nelle sue avversità, come la luce di un faro. La vita di ogni essere umano può essere intesa come la ricerca incessante di ciò che abbiamo lasciato in quel giardino.</w:t>
      </w:r>
      <w:r w:rsidRPr="00713FAC">
        <w:rPr>
          <w:rFonts w:ascii="Arial" w:hAnsi="Arial" w:cs="Arial"/>
          <w:i/>
          <w:iCs/>
          <w:lang w:val="en-US"/>
        </w:rPr>
        <w:t xml:space="preserve"> </w:t>
      </w:r>
      <w:r w:rsidRPr="00713FAC">
        <w:rPr>
          <w:rFonts w:ascii="Arial" w:hAnsi="Arial" w:cs="Arial"/>
          <w:i/>
          <w:iCs/>
        </w:rPr>
        <w:t xml:space="preserve">Cammino e meta sono, quindi, strettamente intrecciati: la ricerca e la nostalgia appartengono all'origine che – a sua volta – si rende parzialmente visibile solo nella ricerca stessa. Non possiamo pensare l'una senza l'altro.  </w:t>
      </w:r>
    </w:p>
    <w:p w14:paraId="60A7DC54" w14:textId="1C01B913" w:rsidR="00DC7735" w:rsidRPr="00713FAC" w:rsidRDefault="00DC7735" w:rsidP="007A1A2D">
      <w:pPr>
        <w:spacing w:line="276" w:lineRule="auto"/>
        <w:jc w:val="both"/>
        <w:rPr>
          <w:rFonts w:ascii="Arial" w:hAnsi="Arial" w:cs="Arial"/>
        </w:rPr>
      </w:pPr>
      <w:r w:rsidRPr="00713FAC">
        <w:rPr>
          <w:rFonts w:ascii="Arial" w:hAnsi="Arial" w:cs="Arial"/>
          <w:i/>
          <w:iCs/>
        </w:rPr>
        <w:t xml:space="preserve">Ecco perché, come artista, ho una relazione complessa con la temporalità. Avverto che, per l'uomo, l'eterno può manifestarsi solo attraverso il tempo e che il compito dell'arte è quello di interpretarne i segni. Ma questo significa che bisogna tentare di rendere visibile la dimensione metatemporale attraverso l'opera d'arte. Il giardino va rappresentato in maniera tale da permettere la manifestazione dei suoi significati più profondi. </w:t>
      </w:r>
    </w:p>
    <w:p w14:paraId="22BC5AEF" w14:textId="5F71C73C" w:rsidR="00DC7735" w:rsidRPr="00713FAC" w:rsidRDefault="00DC7735" w:rsidP="007A1A2D">
      <w:pPr>
        <w:spacing w:line="276" w:lineRule="auto"/>
        <w:jc w:val="both"/>
        <w:rPr>
          <w:rFonts w:ascii="Arial" w:hAnsi="Arial" w:cs="Arial"/>
          <w:i/>
          <w:iCs/>
        </w:rPr>
      </w:pPr>
      <w:r w:rsidRPr="00713FAC">
        <w:rPr>
          <w:rFonts w:ascii="Arial" w:hAnsi="Arial" w:cs="Arial"/>
          <w:i/>
          <w:iCs/>
        </w:rPr>
        <w:t xml:space="preserve">Il giardino rinasce ogni primavera per poi morire in autunno. In questa ripetizione infinita di cicli lascia trasparire l'eternità. L'inevitabilità del dramma della morte getta un'ombra sulla fioritura più rigogliosa mentre, anche nell'inverno più buio, è sempre possibile avvertire il battito della nuova vita che sta per schiudersi. Nel giardino, la morte e il trionfo della vita </w:t>
      </w:r>
      <w:r w:rsidRPr="00713FAC">
        <w:rPr>
          <w:rFonts w:ascii="Arial" w:hAnsi="Arial" w:cs="Arial"/>
          <w:i/>
          <w:iCs/>
        </w:rPr>
        <w:lastRenderedPageBreak/>
        <w:t>sono sempre vicini, uno attraverso l'altro. Il ritmo di questo paradosso è la sua stessa essenza.</w:t>
      </w:r>
    </w:p>
    <w:p w14:paraId="57067401" w14:textId="77777777" w:rsidR="00DC7735" w:rsidRPr="00713FAC" w:rsidRDefault="00DC7735" w:rsidP="007A1A2D">
      <w:pPr>
        <w:spacing w:line="276" w:lineRule="auto"/>
        <w:jc w:val="both"/>
        <w:rPr>
          <w:rFonts w:ascii="Arial" w:hAnsi="Arial" w:cs="Arial"/>
        </w:rPr>
      </w:pPr>
    </w:p>
    <w:p w14:paraId="2227DD09" w14:textId="7793EAC2" w:rsidR="006334F0" w:rsidRPr="00713FAC" w:rsidRDefault="00995A81" w:rsidP="007A1A2D">
      <w:pPr>
        <w:spacing w:line="276" w:lineRule="auto"/>
        <w:jc w:val="both"/>
        <w:rPr>
          <w:rFonts w:ascii="Arial" w:hAnsi="Arial" w:cs="Arial"/>
        </w:rPr>
      </w:pPr>
      <w:r w:rsidRPr="00713FAC">
        <w:rPr>
          <w:rFonts w:ascii="Arial" w:hAnsi="Arial" w:cs="Arial"/>
          <w:i/>
          <w:iCs/>
        </w:rPr>
        <w:t xml:space="preserve">“Fin dai suoi esordi nel mondo dell’arte </w:t>
      </w:r>
      <w:proofErr w:type="spellStart"/>
      <w:r w:rsidRPr="00713FAC">
        <w:rPr>
          <w:rFonts w:ascii="Arial" w:hAnsi="Arial" w:cs="Arial"/>
          <w:i/>
          <w:iCs/>
        </w:rPr>
        <w:t>Tatyana</w:t>
      </w:r>
      <w:proofErr w:type="spellEnd"/>
      <w:r w:rsidRPr="00713FAC">
        <w:rPr>
          <w:rFonts w:ascii="Arial" w:hAnsi="Arial" w:cs="Arial"/>
          <w:i/>
          <w:iCs/>
        </w:rPr>
        <w:t xml:space="preserve"> Yang ha subìto la malia che Roma esercitò in epoche precedenti su artisti quali Piranesi, Hubert, Magnasco, Hansen, </w:t>
      </w:r>
      <w:proofErr w:type="spellStart"/>
      <w:r w:rsidRPr="00713FAC">
        <w:rPr>
          <w:rFonts w:ascii="Arial" w:hAnsi="Arial" w:cs="Arial"/>
          <w:i/>
          <w:iCs/>
        </w:rPr>
        <w:t>Brjullov</w:t>
      </w:r>
      <w:proofErr w:type="spellEnd"/>
      <w:r w:rsidRPr="00713FAC">
        <w:rPr>
          <w:rFonts w:ascii="Arial" w:hAnsi="Arial" w:cs="Arial"/>
          <w:i/>
          <w:iCs/>
        </w:rPr>
        <w:t>”</w:t>
      </w:r>
      <w:r w:rsidRPr="00713FAC">
        <w:rPr>
          <w:rFonts w:ascii="Arial" w:hAnsi="Arial" w:cs="Arial"/>
        </w:rPr>
        <w:t xml:space="preserve">, scrive la curatrice della mostra Olga Strada. </w:t>
      </w:r>
      <w:r w:rsidRPr="00713FAC">
        <w:rPr>
          <w:rFonts w:ascii="Arial" w:hAnsi="Arial" w:cs="Arial"/>
          <w:i/>
          <w:iCs/>
        </w:rPr>
        <w:t xml:space="preserve">“Di fatto </w:t>
      </w:r>
      <w:proofErr w:type="spellStart"/>
      <w:r w:rsidRPr="00713FAC">
        <w:rPr>
          <w:rFonts w:ascii="Arial" w:hAnsi="Arial" w:cs="Arial"/>
          <w:i/>
          <w:iCs/>
        </w:rPr>
        <w:t>Tatyana</w:t>
      </w:r>
      <w:proofErr w:type="spellEnd"/>
      <w:r w:rsidRPr="00713FAC">
        <w:rPr>
          <w:rFonts w:ascii="Arial" w:hAnsi="Arial" w:cs="Arial"/>
          <w:i/>
          <w:iCs/>
        </w:rPr>
        <w:t xml:space="preserve"> Yang si inserisce a pieno titolo nel solco della tradizione dei pittori russi del Gran Tour”</w:t>
      </w:r>
      <w:r w:rsidRPr="00713FAC">
        <w:rPr>
          <w:rFonts w:ascii="Arial" w:hAnsi="Arial" w:cs="Arial"/>
        </w:rPr>
        <w:t>.</w:t>
      </w:r>
    </w:p>
    <w:p w14:paraId="1A3F8D10" w14:textId="77777777" w:rsidR="00822B7C" w:rsidRPr="00713FAC" w:rsidRDefault="00822B7C" w:rsidP="007A1A2D">
      <w:pPr>
        <w:spacing w:line="276" w:lineRule="auto"/>
        <w:jc w:val="both"/>
        <w:rPr>
          <w:rFonts w:ascii="Arial" w:hAnsi="Arial" w:cs="Arial"/>
        </w:rPr>
      </w:pPr>
    </w:p>
    <w:p w14:paraId="2772F2B5" w14:textId="0BB452AB" w:rsidR="006334F0" w:rsidRPr="00713FAC" w:rsidRDefault="00995A81" w:rsidP="007A1A2D">
      <w:pPr>
        <w:spacing w:line="276" w:lineRule="auto"/>
        <w:jc w:val="both"/>
        <w:rPr>
          <w:rFonts w:ascii="Arial" w:hAnsi="Arial" w:cs="Arial"/>
        </w:rPr>
      </w:pPr>
      <w:proofErr w:type="gramStart"/>
      <w:r w:rsidRPr="00713FAC">
        <w:rPr>
          <w:rFonts w:ascii="Arial" w:hAnsi="Arial" w:cs="Arial"/>
        </w:rPr>
        <w:t>Il mondo dell’artista,</w:t>
      </w:r>
      <w:proofErr w:type="gramEnd"/>
      <w:r w:rsidRPr="00713FAC">
        <w:rPr>
          <w:rFonts w:ascii="Arial" w:hAnsi="Arial" w:cs="Arial"/>
        </w:rPr>
        <w:t xml:space="preserve"> rileva la curatrice </w:t>
      </w:r>
      <w:r w:rsidRPr="00713FAC">
        <w:rPr>
          <w:rFonts w:ascii="Arial" w:hAnsi="Arial" w:cs="Arial"/>
          <w:i/>
          <w:iCs/>
        </w:rPr>
        <w:t xml:space="preserve">“è intessuto di elementi di primo acchito non visibili allo sguardo, di tasselli mancanti, soprattutto di un concetto di tempo inteso quasi in senso parmenideo, come ex </w:t>
      </w:r>
      <w:proofErr w:type="spellStart"/>
      <w:r w:rsidRPr="00713FAC">
        <w:rPr>
          <w:rFonts w:ascii="Arial" w:hAnsi="Arial" w:cs="Arial"/>
          <w:i/>
          <w:iCs/>
        </w:rPr>
        <w:t>tempum</w:t>
      </w:r>
      <w:proofErr w:type="spellEnd"/>
      <w:r w:rsidRPr="00713FAC">
        <w:rPr>
          <w:rFonts w:ascii="Arial" w:hAnsi="Arial" w:cs="Arial"/>
          <w:i/>
          <w:iCs/>
        </w:rPr>
        <w:t>, immagine mobile dell’eternità”</w:t>
      </w:r>
      <w:r w:rsidRPr="00713FAC">
        <w:rPr>
          <w:rFonts w:ascii="Arial" w:hAnsi="Arial" w:cs="Arial"/>
        </w:rPr>
        <w:t xml:space="preserve"> e lo spazio al cui interno sono esposte le opere ne crea il sottofondo concettuale. Gli affreschi risalenti all’XI secolo del sacello mariano danno vita a un dialogo profondo con le idee di tempo, nostalgia e rinascita che permeano i lavori di </w:t>
      </w:r>
      <w:proofErr w:type="spellStart"/>
      <w:r w:rsidRPr="00713FAC">
        <w:rPr>
          <w:rFonts w:ascii="Arial" w:hAnsi="Arial" w:cs="Arial"/>
        </w:rPr>
        <w:t>Tatyana</w:t>
      </w:r>
      <w:proofErr w:type="spellEnd"/>
      <w:r w:rsidRPr="00713FAC">
        <w:rPr>
          <w:rFonts w:ascii="Arial" w:hAnsi="Arial" w:cs="Arial"/>
        </w:rPr>
        <w:t xml:space="preserve"> Yang, la cui ispirazione prende le mosse da elementi e simboli di un patrimonio culturale condiviso.</w:t>
      </w:r>
    </w:p>
    <w:p w14:paraId="4473C5D1" w14:textId="044F4460" w:rsidR="00F51D39" w:rsidRPr="00713FAC" w:rsidRDefault="004C785D" w:rsidP="007A1A2D">
      <w:pPr>
        <w:spacing w:line="276" w:lineRule="auto"/>
        <w:jc w:val="both"/>
        <w:rPr>
          <w:rFonts w:ascii="Arial" w:hAnsi="Arial" w:cs="Arial"/>
          <w:i/>
          <w:iCs/>
        </w:rPr>
      </w:pPr>
      <w:r w:rsidRPr="00713FAC">
        <w:rPr>
          <w:rFonts w:ascii="Arial" w:hAnsi="Arial" w:cs="Arial"/>
        </w:rPr>
        <w:t>Come sottolinea ancora Olga Strada</w:t>
      </w:r>
      <w:proofErr w:type="gramStart"/>
      <w:r w:rsidRPr="00713FAC">
        <w:rPr>
          <w:rFonts w:ascii="Arial" w:hAnsi="Arial" w:cs="Arial"/>
        </w:rPr>
        <w:t>:</w:t>
      </w:r>
      <w:r w:rsidR="004A78A6" w:rsidRPr="00713FAC">
        <w:rPr>
          <w:rFonts w:ascii="Arial" w:hAnsi="Arial" w:cs="Arial"/>
        </w:rPr>
        <w:t xml:space="preserve"> </w:t>
      </w:r>
      <w:r w:rsidR="00F51D39" w:rsidRPr="00713FAC">
        <w:rPr>
          <w:rFonts w:ascii="Arial" w:hAnsi="Arial" w:cs="Arial"/>
        </w:rPr>
        <w:t>”</w:t>
      </w:r>
      <w:r w:rsidR="00F51D39" w:rsidRPr="00713FAC">
        <w:rPr>
          <w:rFonts w:ascii="Arial" w:hAnsi="Arial" w:cs="Arial"/>
          <w:i/>
          <w:iCs/>
        </w:rPr>
        <w:t>Il</w:t>
      </w:r>
      <w:proofErr w:type="gramEnd"/>
      <w:r w:rsidR="00F51D39" w:rsidRPr="00713FAC">
        <w:rPr>
          <w:rFonts w:ascii="Arial" w:hAnsi="Arial" w:cs="Arial"/>
          <w:i/>
          <w:iCs/>
        </w:rPr>
        <w:t xml:space="preserve"> fatto che la mostra </w:t>
      </w:r>
      <w:r w:rsidR="005866FB" w:rsidRPr="00713FAC">
        <w:rPr>
          <w:rFonts w:ascii="Arial" w:hAnsi="Arial" w:cs="Arial"/>
          <w:i/>
          <w:iCs/>
        </w:rPr>
        <w:t>“</w:t>
      </w:r>
      <w:proofErr w:type="spellStart"/>
      <w:r w:rsidR="00F51D39" w:rsidRPr="00713FAC">
        <w:rPr>
          <w:rFonts w:ascii="Arial" w:hAnsi="Arial" w:cs="Arial"/>
          <w:i/>
          <w:iCs/>
        </w:rPr>
        <w:t>Nostos</w:t>
      </w:r>
      <w:proofErr w:type="spellEnd"/>
      <w:r w:rsidR="00F51D39" w:rsidRPr="00713FAC">
        <w:rPr>
          <w:rFonts w:ascii="Arial" w:hAnsi="Arial" w:cs="Arial"/>
          <w:i/>
          <w:iCs/>
        </w:rPr>
        <w:t>. Il giardino ritrovato” si svolga nell</w:t>
      </w:r>
      <w:r w:rsidR="005866FB" w:rsidRPr="00713FAC">
        <w:rPr>
          <w:rFonts w:ascii="Arial" w:hAnsi="Arial" w:cs="Arial"/>
          <w:i/>
          <w:iCs/>
        </w:rPr>
        <w:t>’</w:t>
      </w:r>
      <w:r w:rsidR="00F51D39" w:rsidRPr="00713FAC">
        <w:rPr>
          <w:rFonts w:ascii="Arial" w:hAnsi="Arial" w:cs="Arial"/>
          <w:i/>
          <w:iCs/>
        </w:rPr>
        <w:t>Oratorio della Basilica di Santa Pudenziana - una delle p</w:t>
      </w:r>
      <w:r w:rsidR="004A78A6" w:rsidRPr="00713FAC">
        <w:rPr>
          <w:rFonts w:ascii="Arial" w:hAnsi="Arial" w:cs="Arial"/>
          <w:i/>
          <w:iCs/>
        </w:rPr>
        <w:t xml:space="preserve">iù </w:t>
      </w:r>
      <w:r w:rsidR="00F51D39" w:rsidRPr="00713FAC">
        <w:rPr>
          <w:rFonts w:ascii="Arial" w:hAnsi="Arial" w:cs="Arial"/>
          <w:i/>
          <w:iCs/>
        </w:rPr>
        <w:t xml:space="preserve">antiche chiese di Roma sorta sopra le Terme </w:t>
      </w:r>
      <w:proofErr w:type="spellStart"/>
      <w:r w:rsidR="00F51D39" w:rsidRPr="00713FAC">
        <w:rPr>
          <w:rFonts w:ascii="Arial" w:hAnsi="Arial" w:cs="Arial"/>
          <w:i/>
          <w:iCs/>
        </w:rPr>
        <w:t>Novatii</w:t>
      </w:r>
      <w:proofErr w:type="spellEnd"/>
      <w:r w:rsidR="007A1A2D" w:rsidRPr="00713FAC">
        <w:rPr>
          <w:rFonts w:ascii="Arial" w:hAnsi="Arial" w:cs="Arial"/>
          <w:i/>
          <w:iCs/>
        </w:rPr>
        <w:t xml:space="preserve"> -</w:t>
      </w:r>
      <w:r w:rsidR="004A78A6" w:rsidRPr="00713FAC">
        <w:rPr>
          <w:rFonts w:ascii="Arial" w:hAnsi="Arial" w:cs="Arial"/>
          <w:i/>
          <w:iCs/>
        </w:rPr>
        <w:t xml:space="preserve"> è </w:t>
      </w:r>
      <w:r w:rsidR="00F51D39" w:rsidRPr="00713FAC">
        <w:rPr>
          <w:rFonts w:ascii="Arial" w:hAnsi="Arial" w:cs="Arial"/>
          <w:i/>
          <w:iCs/>
        </w:rPr>
        <w:t>per</w:t>
      </w:r>
      <w:r w:rsidR="004A78A6" w:rsidRPr="00713FAC">
        <w:rPr>
          <w:rFonts w:ascii="Arial" w:hAnsi="Arial" w:cs="Arial"/>
          <w:i/>
          <w:iCs/>
        </w:rPr>
        <w:t xml:space="preserve"> </w:t>
      </w:r>
      <w:r w:rsidR="00F51D39" w:rsidRPr="00713FAC">
        <w:rPr>
          <w:rFonts w:ascii="Arial" w:hAnsi="Arial" w:cs="Arial"/>
          <w:i/>
          <w:iCs/>
        </w:rPr>
        <w:t>Tatiana Yang una fortunata e logica conseguenza. I lavori che costituiscono il corpus dell</w:t>
      </w:r>
      <w:r w:rsidR="004A78A6" w:rsidRPr="00713FAC">
        <w:rPr>
          <w:rFonts w:ascii="Arial" w:hAnsi="Arial" w:cs="Arial"/>
          <w:i/>
          <w:iCs/>
        </w:rPr>
        <w:t>’</w:t>
      </w:r>
      <w:r w:rsidR="00F51D39" w:rsidRPr="00713FAC">
        <w:rPr>
          <w:rFonts w:ascii="Arial" w:hAnsi="Arial" w:cs="Arial"/>
          <w:i/>
          <w:iCs/>
        </w:rPr>
        <w:t>esposizione, tra cui dittici e trittici, si accostano con poetica delicatezza agli affreschi dell</w:t>
      </w:r>
      <w:r w:rsidR="004A78A6" w:rsidRPr="00713FAC">
        <w:rPr>
          <w:rFonts w:ascii="Arial" w:hAnsi="Arial" w:cs="Arial"/>
          <w:i/>
          <w:iCs/>
        </w:rPr>
        <w:t>’</w:t>
      </w:r>
      <w:r w:rsidR="00F51D39" w:rsidRPr="00713FAC">
        <w:rPr>
          <w:rFonts w:ascii="Arial" w:hAnsi="Arial" w:cs="Arial"/>
          <w:i/>
          <w:iCs/>
        </w:rPr>
        <w:t>Oratorio, dando l</w:t>
      </w:r>
      <w:r w:rsidR="007A1A2D" w:rsidRPr="00713FAC">
        <w:rPr>
          <w:rFonts w:ascii="Arial" w:hAnsi="Arial" w:cs="Arial"/>
          <w:i/>
          <w:iCs/>
        </w:rPr>
        <w:t>’</w:t>
      </w:r>
      <w:r w:rsidR="00F51D39" w:rsidRPr="00713FAC">
        <w:rPr>
          <w:rFonts w:ascii="Arial" w:hAnsi="Arial" w:cs="Arial"/>
          <w:i/>
          <w:iCs/>
        </w:rPr>
        <w:t xml:space="preserve">impressione di essere elementi rotolati </w:t>
      </w:r>
      <w:r w:rsidR="007A1A2D" w:rsidRPr="00713FAC">
        <w:rPr>
          <w:rFonts w:ascii="Arial" w:hAnsi="Arial" w:cs="Arial"/>
          <w:i/>
          <w:iCs/>
        </w:rPr>
        <w:t xml:space="preserve">giù </w:t>
      </w:r>
      <w:r w:rsidR="00F51D39" w:rsidRPr="00713FAC">
        <w:rPr>
          <w:rFonts w:ascii="Arial" w:hAnsi="Arial" w:cs="Arial"/>
          <w:i/>
          <w:iCs/>
        </w:rPr>
        <w:t>dalle pareti decorate del sacello mariano e rimasti intrappolati nei fogli e nelle tele dell</w:t>
      </w:r>
      <w:r w:rsidR="007A1A2D" w:rsidRPr="00713FAC">
        <w:rPr>
          <w:rFonts w:ascii="Arial" w:hAnsi="Arial" w:cs="Arial"/>
          <w:i/>
          <w:iCs/>
        </w:rPr>
        <w:t>’</w:t>
      </w:r>
      <w:r w:rsidR="00F51D39" w:rsidRPr="00713FAC">
        <w:rPr>
          <w:rFonts w:ascii="Arial" w:hAnsi="Arial" w:cs="Arial"/>
          <w:i/>
          <w:iCs/>
        </w:rPr>
        <w:t>artista. Una sorta di raffigurazione di una metamorfosi senza tuttavia che, nel passaggio da uno stato all</w:t>
      </w:r>
      <w:r w:rsidR="007A1A2D" w:rsidRPr="00713FAC">
        <w:rPr>
          <w:rFonts w:ascii="Arial" w:hAnsi="Arial" w:cs="Arial"/>
          <w:i/>
          <w:iCs/>
        </w:rPr>
        <w:t>’</w:t>
      </w:r>
      <w:r w:rsidR="00F51D39" w:rsidRPr="00713FAC">
        <w:rPr>
          <w:rFonts w:ascii="Arial" w:hAnsi="Arial" w:cs="Arial"/>
          <w:i/>
          <w:iCs/>
        </w:rPr>
        <w:t xml:space="preserve">altro, sia venuta meno la sua natura primigenia. </w:t>
      </w:r>
    </w:p>
    <w:p w14:paraId="26EFC4C2" w14:textId="05CD8081" w:rsidR="004C785D" w:rsidRPr="00713FAC" w:rsidRDefault="00F51D39" w:rsidP="007A1A2D">
      <w:pPr>
        <w:spacing w:line="276" w:lineRule="auto"/>
        <w:jc w:val="both"/>
        <w:rPr>
          <w:rFonts w:ascii="Arial" w:hAnsi="Arial" w:cs="Arial"/>
          <w:i/>
          <w:iCs/>
        </w:rPr>
      </w:pPr>
      <w:proofErr w:type="spellStart"/>
      <w:r w:rsidRPr="00713FAC">
        <w:rPr>
          <w:rFonts w:ascii="Arial" w:hAnsi="Arial" w:cs="Arial"/>
          <w:i/>
          <w:iCs/>
        </w:rPr>
        <w:t>Tatyana</w:t>
      </w:r>
      <w:proofErr w:type="spellEnd"/>
      <w:r w:rsidRPr="00713FAC">
        <w:rPr>
          <w:rFonts w:ascii="Arial" w:hAnsi="Arial" w:cs="Arial"/>
          <w:i/>
          <w:iCs/>
        </w:rPr>
        <w:t xml:space="preserve"> Yang conosce la</w:t>
      </w:r>
      <w:r w:rsidR="007A1A2D" w:rsidRPr="00713FAC">
        <w:rPr>
          <w:rFonts w:ascii="Arial" w:hAnsi="Arial" w:cs="Arial"/>
          <w:i/>
          <w:iCs/>
        </w:rPr>
        <w:t xml:space="preserve"> complessità</w:t>
      </w:r>
      <w:r w:rsidRPr="00713FAC">
        <w:rPr>
          <w:rFonts w:ascii="Arial" w:hAnsi="Arial" w:cs="Arial"/>
          <w:i/>
          <w:iCs/>
        </w:rPr>
        <w:t xml:space="preserve"> del mondo contemporaneo e, nello scegliere il titolo della sua prima mostra romana, ha voluto porre l</w:t>
      </w:r>
      <w:r w:rsidR="007A1A2D" w:rsidRPr="00713FAC">
        <w:rPr>
          <w:rFonts w:ascii="Arial" w:hAnsi="Arial" w:cs="Arial"/>
          <w:i/>
          <w:iCs/>
        </w:rPr>
        <w:t>’</w:t>
      </w:r>
      <w:r w:rsidRPr="00713FAC">
        <w:rPr>
          <w:rFonts w:ascii="Arial" w:hAnsi="Arial" w:cs="Arial"/>
          <w:i/>
          <w:iCs/>
        </w:rPr>
        <w:t>accento sul concetto di ritorno a una condizione precedente quando, forse, uomo e natura, divino e terreno, trascendevano il qui e ora e condividevano una dimensione fatta di armonia; l</w:t>
      </w:r>
      <w:r w:rsidR="007A1A2D" w:rsidRPr="00713FAC">
        <w:rPr>
          <w:rFonts w:ascii="Arial" w:hAnsi="Arial" w:cs="Arial"/>
          <w:i/>
          <w:iCs/>
        </w:rPr>
        <w:t>’</w:t>
      </w:r>
      <w:r w:rsidRPr="00713FAC">
        <w:rPr>
          <w:rFonts w:ascii="Arial" w:hAnsi="Arial" w:cs="Arial"/>
          <w:i/>
          <w:iCs/>
        </w:rPr>
        <w:t>armonia che</w:t>
      </w:r>
      <w:r w:rsidR="007A1A2D" w:rsidRPr="00713FAC">
        <w:rPr>
          <w:rFonts w:ascii="Arial" w:hAnsi="Arial" w:cs="Arial"/>
          <w:i/>
          <w:iCs/>
        </w:rPr>
        <w:t xml:space="preserve"> può </w:t>
      </w:r>
      <w:r w:rsidRPr="00713FAC">
        <w:rPr>
          <w:rFonts w:ascii="Arial" w:hAnsi="Arial" w:cs="Arial"/>
          <w:i/>
          <w:iCs/>
        </w:rPr>
        <w:t>dare un giardino i cui frutti e vegetazione esaltano il luminoso atto della creazione”.</w:t>
      </w:r>
    </w:p>
    <w:p w14:paraId="7FD5D175" w14:textId="77777777" w:rsidR="006334F0" w:rsidRPr="00713FAC" w:rsidRDefault="006334F0" w:rsidP="00EB03D7">
      <w:pPr>
        <w:spacing w:line="276" w:lineRule="auto"/>
        <w:jc w:val="both"/>
        <w:rPr>
          <w:rFonts w:ascii="Arial" w:hAnsi="Arial" w:cs="Arial"/>
        </w:rPr>
      </w:pPr>
    </w:p>
    <w:p w14:paraId="48D16F30" w14:textId="0000D63E" w:rsidR="006334F0" w:rsidRPr="00713FAC" w:rsidRDefault="00995A81" w:rsidP="00EB03D7">
      <w:pPr>
        <w:spacing w:line="276" w:lineRule="auto"/>
        <w:jc w:val="both"/>
        <w:rPr>
          <w:rFonts w:ascii="Arial" w:hAnsi="Arial" w:cs="Arial"/>
        </w:rPr>
      </w:pPr>
      <w:r w:rsidRPr="00713FAC">
        <w:rPr>
          <w:rFonts w:ascii="Arial" w:hAnsi="Arial" w:cs="Arial"/>
        </w:rPr>
        <w:t xml:space="preserve">La mostra è patrocinata dalla </w:t>
      </w:r>
      <w:proofErr w:type="spellStart"/>
      <w:r w:rsidRPr="00713FAC">
        <w:rPr>
          <w:rFonts w:ascii="Arial" w:hAnsi="Arial" w:cs="Arial"/>
          <w:b/>
          <w:bCs/>
        </w:rPr>
        <w:t>WindMill</w:t>
      </w:r>
      <w:proofErr w:type="spellEnd"/>
      <w:r w:rsidRPr="00713FAC">
        <w:rPr>
          <w:rFonts w:ascii="Arial" w:hAnsi="Arial" w:cs="Arial"/>
          <w:b/>
          <w:bCs/>
        </w:rPr>
        <w:t xml:space="preserve"> Art Power Plan</w:t>
      </w:r>
      <w:r w:rsidR="007F3DE3" w:rsidRPr="00713FAC">
        <w:rPr>
          <w:rFonts w:ascii="Arial" w:hAnsi="Arial" w:cs="Arial"/>
          <w:b/>
          <w:bCs/>
        </w:rPr>
        <w:t>t</w:t>
      </w:r>
      <w:r w:rsidRPr="00713FAC">
        <w:rPr>
          <w:rFonts w:ascii="Arial" w:hAnsi="Arial" w:cs="Arial"/>
          <w:b/>
          <w:bCs/>
        </w:rPr>
        <w:t xml:space="preserve"> </w:t>
      </w:r>
      <w:proofErr w:type="spellStart"/>
      <w:r w:rsidRPr="00713FAC">
        <w:rPr>
          <w:rFonts w:ascii="Arial" w:hAnsi="Arial" w:cs="Arial"/>
          <w:b/>
          <w:bCs/>
        </w:rPr>
        <w:t>Nonprofit</w:t>
      </w:r>
      <w:proofErr w:type="spellEnd"/>
      <w:r w:rsidRPr="00713FAC">
        <w:rPr>
          <w:rFonts w:ascii="Arial" w:hAnsi="Arial" w:cs="Arial"/>
          <w:b/>
          <w:bCs/>
        </w:rPr>
        <w:t xml:space="preserve"> </w:t>
      </w:r>
      <w:proofErr w:type="spellStart"/>
      <w:r w:rsidRPr="00713FAC">
        <w:rPr>
          <w:rFonts w:ascii="Arial" w:hAnsi="Arial" w:cs="Arial"/>
          <w:b/>
          <w:bCs/>
        </w:rPr>
        <w:t>Organisation</w:t>
      </w:r>
      <w:proofErr w:type="spellEnd"/>
      <w:r w:rsidRPr="00713FAC">
        <w:rPr>
          <w:rFonts w:ascii="Arial" w:hAnsi="Arial" w:cs="Arial"/>
        </w:rPr>
        <w:t>, volta a valorizzare e promuovere il contributo delle donne nel mondo dell’arte.</w:t>
      </w:r>
    </w:p>
    <w:p w14:paraId="25A35DAE" w14:textId="77777777" w:rsidR="006334F0" w:rsidRPr="00713FAC" w:rsidRDefault="006334F0" w:rsidP="00EB03D7">
      <w:pPr>
        <w:spacing w:line="276" w:lineRule="auto"/>
        <w:jc w:val="both"/>
        <w:rPr>
          <w:rFonts w:ascii="Arial" w:hAnsi="Arial" w:cs="Arial"/>
        </w:rPr>
      </w:pPr>
    </w:p>
    <w:p w14:paraId="074D9C81" w14:textId="29CABAFD" w:rsidR="006334F0" w:rsidRPr="00713FAC" w:rsidRDefault="00E76DCC" w:rsidP="00EB03D7">
      <w:pPr>
        <w:spacing w:line="276" w:lineRule="auto"/>
        <w:jc w:val="both"/>
        <w:rPr>
          <w:rFonts w:ascii="Arial" w:hAnsi="Arial" w:cs="Arial"/>
        </w:rPr>
      </w:pPr>
      <w:r>
        <w:rPr>
          <w:rFonts w:ascii="Arial" w:hAnsi="Arial" w:cs="Arial"/>
        </w:rPr>
        <w:t>L’esposizione</w:t>
      </w:r>
      <w:r w:rsidR="00995A81" w:rsidRPr="00713FAC">
        <w:rPr>
          <w:rFonts w:ascii="Arial" w:hAnsi="Arial" w:cs="Arial"/>
        </w:rPr>
        <w:t xml:space="preserve"> rimarrà aperta fino a </w:t>
      </w:r>
      <w:r w:rsidR="00995A81" w:rsidRPr="00713FAC">
        <w:rPr>
          <w:rFonts w:ascii="Arial" w:hAnsi="Arial" w:cs="Arial"/>
          <w:b/>
          <w:bCs/>
        </w:rPr>
        <w:t>mercoledì 24 aprile</w:t>
      </w:r>
      <w:r>
        <w:rPr>
          <w:rFonts w:ascii="Arial" w:hAnsi="Arial" w:cs="Arial"/>
        </w:rPr>
        <w:t xml:space="preserve">, </w:t>
      </w:r>
      <w:r w:rsidR="006818DE">
        <w:rPr>
          <w:rFonts w:ascii="Arial" w:hAnsi="Arial" w:cs="Arial"/>
        </w:rPr>
        <w:t>i</w:t>
      </w:r>
      <w:r w:rsidR="00995A81" w:rsidRPr="00713FAC">
        <w:rPr>
          <w:rFonts w:ascii="Arial" w:hAnsi="Arial" w:cs="Arial"/>
        </w:rPr>
        <w:t xml:space="preserve">n occasione del </w:t>
      </w:r>
      <w:r w:rsidR="00995A81" w:rsidRPr="00713FAC">
        <w:rPr>
          <w:rFonts w:ascii="Arial" w:hAnsi="Arial" w:cs="Arial"/>
          <w:b/>
          <w:bCs/>
        </w:rPr>
        <w:t>finissage, alle 18.30</w:t>
      </w:r>
      <w:r w:rsidR="00995A81" w:rsidRPr="00713FAC">
        <w:rPr>
          <w:rFonts w:ascii="Arial" w:hAnsi="Arial" w:cs="Arial"/>
        </w:rPr>
        <w:t xml:space="preserve">, ci sarà la proiezione del documentario </w:t>
      </w:r>
      <w:r w:rsidR="00995A81" w:rsidRPr="00713FAC">
        <w:rPr>
          <w:rFonts w:ascii="Arial" w:hAnsi="Arial" w:cs="Arial"/>
          <w:b/>
          <w:bCs/>
        </w:rPr>
        <w:t>“</w:t>
      </w:r>
      <w:proofErr w:type="spellStart"/>
      <w:r w:rsidR="00995A81" w:rsidRPr="00713FAC">
        <w:rPr>
          <w:rFonts w:ascii="Arial" w:hAnsi="Arial" w:cs="Arial"/>
          <w:b/>
          <w:bCs/>
        </w:rPr>
        <w:t>Nostos</w:t>
      </w:r>
      <w:proofErr w:type="spellEnd"/>
      <w:r w:rsidR="00995A81" w:rsidRPr="00713FAC">
        <w:rPr>
          <w:rFonts w:ascii="Arial" w:hAnsi="Arial" w:cs="Arial"/>
          <w:b/>
          <w:bCs/>
        </w:rPr>
        <w:t>. Il giardino ritrovato”</w:t>
      </w:r>
      <w:r w:rsidR="00995A81" w:rsidRPr="00713FAC">
        <w:rPr>
          <w:rFonts w:ascii="Arial" w:hAnsi="Arial" w:cs="Arial"/>
        </w:rPr>
        <w:t xml:space="preserve"> realizzato dall’artista sulla base dei materiali che costituiscono l’omonima esposizione romana. </w:t>
      </w:r>
    </w:p>
    <w:p w14:paraId="4779AE7F" w14:textId="77777777" w:rsidR="006334F0" w:rsidRPr="00713FAC" w:rsidRDefault="006334F0" w:rsidP="00EB03D7">
      <w:pPr>
        <w:spacing w:line="276" w:lineRule="auto"/>
        <w:jc w:val="both"/>
        <w:rPr>
          <w:rFonts w:ascii="Arial" w:hAnsi="Arial" w:cs="Arial"/>
        </w:rPr>
      </w:pPr>
    </w:p>
    <w:p w14:paraId="6A6891FF" w14:textId="77777777" w:rsidR="004C785D" w:rsidRPr="00713FAC" w:rsidRDefault="004C785D" w:rsidP="004C785D">
      <w:pPr>
        <w:spacing w:line="276" w:lineRule="auto"/>
        <w:jc w:val="both"/>
        <w:rPr>
          <w:rFonts w:ascii="Arial" w:hAnsi="Arial" w:cs="Arial"/>
          <w:b/>
          <w:bCs/>
        </w:rPr>
      </w:pPr>
      <w:r w:rsidRPr="00713FAC">
        <w:rPr>
          <w:rFonts w:ascii="Arial" w:hAnsi="Arial" w:cs="Arial"/>
          <w:b/>
          <w:bCs/>
        </w:rPr>
        <w:t xml:space="preserve">Breve </w:t>
      </w:r>
      <w:proofErr w:type="spellStart"/>
      <w:r w:rsidRPr="00713FAC">
        <w:rPr>
          <w:rFonts w:ascii="Arial" w:hAnsi="Arial" w:cs="Arial"/>
          <w:b/>
          <w:bCs/>
        </w:rPr>
        <w:t>Bio</w:t>
      </w:r>
      <w:proofErr w:type="spellEnd"/>
      <w:r w:rsidRPr="00713FAC">
        <w:rPr>
          <w:rFonts w:ascii="Arial" w:hAnsi="Arial" w:cs="Arial"/>
          <w:b/>
          <w:bCs/>
        </w:rPr>
        <w:t xml:space="preserve"> di </w:t>
      </w:r>
      <w:proofErr w:type="spellStart"/>
      <w:r w:rsidR="00995A81" w:rsidRPr="00713FAC">
        <w:rPr>
          <w:rFonts w:ascii="Arial" w:hAnsi="Arial" w:cs="Arial"/>
          <w:b/>
          <w:bCs/>
        </w:rPr>
        <w:t>Tatyana</w:t>
      </w:r>
      <w:proofErr w:type="spellEnd"/>
      <w:r w:rsidR="00995A81" w:rsidRPr="00713FAC">
        <w:rPr>
          <w:rFonts w:ascii="Arial" w:hAnsi="Arial" w:cs="Arial"/>
          <w:b/>
          <w:bCs/>
        </w:rPr>
        <w:t xml:space="preserve"> Yang</w:t>
      </w:r>
    </w:p>
    <w:p w14:paraId="2228095E" w14:textId="0E4C0D05" w:rsidR="006334F0" w:rsidRPr="00713FAC" w:rsidRDefault="004C785D" w:rsidP="004C785D">
      <w:pPr>
        <w:spacing w:line="276" w:lineRule="auto"/>
        <w:jc w:val="both"/>
        <w:rPr>
          <w:rFonts w:ascii="Arial" w:hAnsi="Arial" w:cs="Arial"/>
        </w:rPr>
      </w:pPr>
      <w:r w:rsidRPr="00713FAC">
        <w:rPr>
          <w:rFonts w:ascii="Arial" w:hAnsi="Arial" w:cs="Arial"/>
        </w:rPr>
        <w:t>L’artista</w:t>
      </w:r>
      <w:r w:rsidR="00995A81" w:rsidRPr="00713FAC">
        <w:rPr>
          <w:rFonts w:ascii="Arial" w:hAnsi="Arial" w:cs="Arial"/>
        </w:rPr>
        <w:t xml:space="preserve"> è nata a Mosca, dove vive e lavora. Nel 1987 si è diplomata all’Istituto Poligrafico. Realizza i suoi primi lavori con la tecnica dell'acquaforte e della litografia. Dal 1995 ad oggi ha esposto con continuità, prendendo parte a più di ottanta esposizioni collettive e personali in Russia (Museo Statale di Architettura </w:t>
      </w:r>
      <w:proofErr w:type="spellStart"/>
      <w:r w:rsidR="00995A81" w:rsidRPr="00713FAC">
        <w:rPr>
          <w:rFonts w:ascii="Arial" w:hAnsi="Arial" w:cs="Arial"/>
        </w:rPr>
        <w:t>Schusev</w:t>
      </w:r>
      <w:proofErr w:type="spellEnd"/>
      <w:r w:rsidR="00995A81" w:rsidRPr="00713FAC">
        <w:rPr>
          <w:rFonts w:ascii="Arial" w:hAnsi="Arial" w:cs="Arial"/>
        </w:rPr>
        <w:t xml:space="preserve">, Istituto Italiano di Cultura di Mosca, Maneggio di Mosca) e in Europa, e </w:t>
      </w:r>
      <w:r w:rsidR="009664CE">
        <w:rPr>
          <w:rFonts w:ascii="Arial" w:hAnsi="Arial" w:cs="Arial"/>
        </w:rPr>
        <w:t xml:space="preserve">ha </w:t>
      </w:r>
      <w:r w:rsidR="00995A81" w:rsidRPr="00713FAC">
        <w:rPr>
          <w:rFonts w:ascii="Arial" w:hAnsi="Arial" w:cs="Arial"/>
        </w:rPr>
        <w:t>partecipa</w:t>
      </w:r>
      <w:r w:rsidR="009664CE">
        <w:rPr>
          <w:rFonts w:ascii="Arial" w:hAnsi="Arial" w:cs="Arial"/>
        </w:rPr>
        <w:t xml:space="preserve">to </w:t>
      </w:r>
      <w:proofErr w:type="gramStart"/>
      <w:r w:rsidR="009664CE">
        <w:rPr>
          <w:rFonts w:ascii="Arial" w:hAnsi="Arial" w:cs="Arial"/>
        </w:rPr>
        <w:t xml:space="preserve">a </w:t>
      </w:r>
      <w:r w:rsidR="00995A81" w:rsidRPr="00713FAC">
        <w:rPr>
          <w:rFonts w:ascii="Arial" w:hAnsi="Arial" w:cs="Arial"/>
        </w:rPr>
        <w:t xml:space="preserve"> fiere</w:t>
      </w:r>
      <w:proofErr w:type="gramEnd"/>
      <w:r w:rsidR="00995A81" w:rsidRPr="00713FAC">
        <w:rPr>
          <w:rFonts w:ascii="Arial" w:hAnsi="Arial" w:cs="Arial"/>
        </w:rPr>
        <w:t xml:space="preserve"> d’arte internazionali (ESTAMPA a Madrid, ART EXPO a Barcellona, REALISM ad Amsterdam, ST’ART a Strasburgo). </w:t>
      </w:r>
    </w:p>
    <w:p w14:paraId="74FC1CB5" w14:textId="77777777" w:rsidR="006334F0" w:rsidRDefault="00995A81" w:rsidP="00EB03D7">
      <w:pPr>
        <w:spacing w:line="276" w:lineRule="auto"/>
        <w:jc w:val="both"/>
        <w:rPr>
          <w:rFonts w:ascii="Arial" w:hAnsi="Arial" w:cs="Arial"/>
          <w:color w:val="202124"/>
        </w:rPr>
      </w:pPr>
      <w:r w:rsidRPr="00713FAC">
        <w:rPr>
          <w:rFonts w:ascii="Arial" w:hAnsi="Arial" w:cs="Arial"/>
        </w:rPr>
        <w:t xml:space="preserve">Ha collaborato con eminenti personalità della cultura quali il regista Jurij </w:t>
      </w:r>
      <w:proofErr w:type="spellStart"/>
      <w:r w:rsidRPr="00713FAC">
        <w:rPr>
          <w:rFonts w:ascii="Arial" w:hAnsi="Arial" w:cs="Arial"/>
        </w:rPr>
        <w:t>Ljubimov</w:t>
      </w:r>
      <w:proofErr w:type="spellEnd"/>
      <w:r w:rsidRPr="00713FAC">
        <w:rPr>
          <w:rFonts w:ascii="Arial" w:hAnsi="Arial" w:cs="Arial"/>
        </w:rPr>
        <w:t xml:space="preserve">, la poetessa </w:t>
      </w:r>
      <w:proofErr w:type="spellStart"/>
      <w:r w:rsidRPr="00713FAC">
        <w:rPr>
          <w:rFonts w:ascii="Arial" w:hAnsi="Arial" w:cs="Arial"/>
        </w:rPr>
        <w:t>Ol’ga</w:t>
      </w:r>
      <w:proofErr w:type="spellEnd"/>
      <w:r w:rsidRPr="00713FAC">
        <w:rPr>
          <w:rFonts w:ascii="Arial" w:hAnsi="Arial" w:cs="Arial"/>
        </w:rPr>
        <w:t xml:space="preserve"> </w:t>
      </w:r>
      <w:proofErr w:type="spellStart"/>
      <w:r w:rsidRPr="00713FAC">
        <w:rPr>
          <w:rFonts w:ascii="Arial" w:hAnsi="Arial" w:cs="Arial"/>
        </w:rPr>
        <w:t>Sedakova</w:t>
      </w:r>
      <w:proofErr w:type="spellEnd"/>
      <w:r w:rsidRPr="00713FAC">
        <w:rPr>
          <w:rFonts w:ascii="Arial" w:hAnsi="Arial" w:cs="Arial"/>
        </w:rPr>
        <w:t xml:space="preserve"> (Premio Lerici Pea) e </w:t>
      </w:r>
      <w:r w:rsidRPr="00713FAC">
        <w:rPr>
          <w:rFonts w:ascii="Arial" w:hAnsi="Arial" w:cs="Arial"/>
          <w:color w:val="202124"/>
        </w:rPr>
        <w:t xml:space="preserve">Philippe </w:t>
      </w:r>
      <w:proofErr w:type="spellStart"/>
      <w:r w:rsidRPr="00713FAC">
        <w:rPr>
          <w:rFonts w:ascii="Arial" w:hAnsi="Arial" w:cs="Arial"/>
          <w:color w:val="202124"/>
        </w:rPr>
        <w:t>Jaccottet</w:t>
      </w:r>
      <w:proofErr w:type="spellEnd"/>
      <w:r w:rsidRPr="00713FAC">
        <w:rPr>
          <w:rFonts w:ascii="Arial" w:hAnsi="Arial" w:cs="Arial"/>
          <w:color w:val="202124"/>
        </w:rPr>
        <w:t xml:space="preserve">. </w:t>
      </w:r>
    </w:p>
    <w:p w14:paraId="06E6497D" w14:textId="524DB851" w:rsidR="006334F0" w:rsidRPr="00713FAC" w:rsidRDefault="0035552E" w:rsidP="00EB03D7">
      <w:pPr>
        <w:spacing w:line="276" w:lineRule="auto"/>
        <w:jc w:val="both"/>
        <w:rPr>
          <w:rFonts w:ascii="Arial" w:hAnsi="Arial" w:cs="Arial"/>
          <w:lang w:val="en-US"/>
        </w:rPr>
      </w:pPr>
      <w:r>
        <w:rPr>
          <w:rFonts w:ascii="Arial" w:hAnsi="Arial" w:cs="Arial"/>
          <w:spacing w:val="4"/>
        </w:rPr>
        <w:lastRenderedPageBreak/>
        <w:t>N</w:t>
      </w:r>
      <w:r w:rsidR="00995A81" w:rsidRPr="00713FAC">
        <w:rPr>
          <w:rFonts w:ascii="Arial" w:hAnsi="Arial" w:cs="Arial"/>
          <w:spacing w:val="4"/>
        </w:rPr>
        <w:t xml:space="preserve">el 2005 è stata insignita della Medaglia d'argento dell'Accademia russa delle arti per il ciclo </w:t>
      </w:r>
      <w:r w:rsidR="00995A81" w:rsidRPr="00713FAC">
        <w:rPr>
          <w:rFonts w:ascii="Arial" w:hAnsi="Arial" w:cs="Arial"/>
          <w:i/>
          <w:iCs/>
          <w:spacing w:val="4"/>
        </w:rPr>
        <w:t>Viaggio in Cappadocia</w:t>
      </w:r>
      <w:r w:rsidR="00995A81" w:rsidRPr="00713FAC">
        <w:rPr>
          <w:rFonts w:ascii="Arial" w:hAnsi="Arial" w:cs="Arial"/>
          <w:spacing w:val="4"/>
        </w:rPr>
        <w:t>.</w:t>
      </w:r>
    </w:p>
    <w:p w14:paraId="4B9DEC18" w14:textId="77777777" w:rsidR="006334F0" w:rsidRPr="00713FAC" w:rsidRDefault="006334F0" w:rsidP="00EB03D7">
      <w:pPr>
        <w:spacing w:line="276" w:lineRule="auto"/>
        <w:jc w:val="both"/>
        <w:rPr>
          <w:rFonts w:ascii="Arial" w:hAnsi="Arial" w:cs="Arial"/>
          <w:spacing w:val="4"/>
        </w:rPr>
      </w:pPr>
    </w:p>
    <w:p w14:paraId="04772A97" w14:textId="77777777" w:rsidR="006334F0" w:rsidRPr="00713FAC" w:rsidRDefault="00995A81" w:rsidP="00EB03D7">
      <w:pPr>
        <w:spacing w:line="276" w:lineRule="auto"/>
        <w:jc w:val="both"/>
        <w:rPr>
          <w:rFonts w:ascii="Arial" w:hAnsi="Arial" w:cs="Arial"/>
          <w:spacing w:val="4"/>
        </w:rPr>
      </w:pPr>
      <w:r w:rsidRPr="00713FAC">
        <w:rPr>
          <w:rFonts w:ascii="Arial" w:hAnsi="Arial" w:cs="Arial"/>
          <w:spacing w:val="4"/>
        </w:rPr>
        <w:t xml:space="preserve">Le sue opere sono esposte al MMOMA di Mosca, nella collezione della ABN-bank, in numerose collezioni private in Russia, Stati Uniti, Francia, Germania, Svezia, Cina e Taiwan. </w:t>
      </w:r>
    </w:p>
    <w:p w14:paraId="0F8CD67B" w14:textId="14531510" w:rsidR="00713FAC" w:rsidRPr="009664CE" w:rsidRDefault="00713FAC" w:rsidP="00EB03D7">
      <w:pPr>
        <w:spacing w:line="276" w:lineRule="auto"/>
        <w:jc w:val="both"/>
        <w:rPr>
          <w:rFonts w:ascii="Arial" w:hAnsi="Arial" w:cs="Arial"/>
          <w:spacing w:val="4"/>
        </w:rPr>
      </w:pPr>
      <w:r w:rsidRPr="009664CE">
        <w:rPr>
          <w:rFonts w:ascii="Arial" w:hAnsi="Arial" w:cs="Arial"/>
          <w:spacing w:val="4"/>
        </w:rPr>
        <w:t>Tra le sue personali:</w:t>
      </w:r>
    </w:p>
    <w:p w14:paraId="5FA8B457" w14:textId="12132437" w:rsidR="00713FAC" w:rsidRPr="009664CE" w:rsidRDefault="00713FAC" w:rsidP="009664CE">
      <w:pPr>
        <w:jc w:val="both"/>
        <w:rPr>
          <w:rFonts w:ascii="Arial" w:hAnsi="Arial" w:cs="Arial"/>
          <w:b/>
          <w:sz w:val="22"/>
          <w:szCs w:val="22"/>
        </w:rPr>
      </w:pPr>
      <w:r w:rsidRPr="009664CE">
        <w:rPr>
          <w:rFonts w:ascii="Arial" w:hAnsi="Arial" w:cs="Arial"/>
          <w:b/>
          <w:sz w:val="22"/>
          <w:szCs w:val="22"/>
        </w:rPr>
        <w:t>2023</w:t>
      </w:r>
      <w:r w:rsidR="006818DE" w:rsidRPr="009664CE">
        <w:rPr>
          <w:rFonts w:ascii="Arial" w:hAnsi="Arial" w:cs="Arial"/>
          <w:b/>
          <w:sz w:val="22"/>
          <w:szCs w:val="22"/>
        </w:rPr>
        <w:t xml:space="preserve"> </w:t>
      </w:r>
      <w:r w:rsidR="009664CE" w:rsidRPr="009664CE">
        <w:rPr>
          <w:rFonts w:ascii="Arial" w:hAnsi="Arial" w:cs="Arial"/>
          <w:bCs/>
          <w:sz w:val="22"/>
          <w:szCs w:val="22"/>
        </w:rPr>
        <w:t>I frammenti del Tempo</w:t>
      </w:r>
      <w:r w:rsidRPr="009664CE">
        <w:rPr>
          <w:rFonts w:ascii="Arial" w:hAnsi="Arial" w:cs="Arial"/>
          <w:b/>
          <w:sz w:val="22"/>
          <w:szCs w:val="22"/>
        </w:rPr>
        <w:t xml:space="preserve">. </w:t>
      </w:r>
      <w:r w:rsidRPr="009664CE">
        <w:rPr>
          <w:rFonts w:ascii="Arial" w:hAnsi="Arial" w:cs="Arial"/>
          <w:bCs/>
          <w:sz w:val="22"/>
          <w:szCs w:val="22"/>
        </w:rPr>
        <w:t xml:space="preserve">Mosca, galleria </w:t>
      </w:r>
      <w:proofErr w:type="spellStart"/>
      <w:r w:rsidRPr="009664CE">
        <w:rPr>
          <w:rFonts w:ascii="Arial" w:hAnsi="Arial" w:cs="Arial"/>
          <w:bCs/>
          <w:sz w:val="22"/>
          <w:szCs w:val="22"/>
        </w:rPr>
        <w:t>Kul'tproekt</w:t>
      </w:r>
      <w:proofErr w:type="spellEnd"/>
    </w:p>
    <w:p w14:paraId="3FFB0D4D" w14:textId="7B30500C" w:rsidR="00713FAC" w:rsidRPr="009664CE" w:rsidRDefault="00713FAC" w:rsidP="009664CE">
      <w:pPr>
        <w:jc w:val="both"/>
        <w:rPr>
          <w:rFonts w:ascii="Arial" w:hAnsi="Arial" w:cs="Arial"/>
          <w:bCs/>
          <w:i/>
          <w:iCs/>
          <w:sz w:val="22"/>
          <w:szCs w:val="22"/>
          <w:lang w:val="en-US"/>
        </w:rPr>
      </w:pPr>
      <w:r w:rsidRPr="009664CE">
        <w:rPr>
          <w:rFonts w:ascii="Arial" w:hAnsi="Arial" w:cs="Arial"/>
          <w:b/>
          <w:sz w:val="22"/>
          <w:szCs w:val="22"/>
        </w:rPr>
        <w:t xml:space="preserve">2022 </w:t>
      </w:r>
      <w:r w:rsidR="009664CE" w:rsidRPr="009664CE">
        <w:rPr>
          <w:rFonts w:ascii="Arial" w:hAnsi="Arial" w:cs="Arial"/>
          <w:bCs/>
          <w:sz w:val="22"/>
          <w:szCs w:val="22"/>
        </w:rPr>
        <w:t>Sentimento di Roma</w:t>
      </w:r>
      <w:r w:rsidRPr="009664CE">
        <w:rPr>
          <w:rFonts w:ascii="Arial" w:hAnsi="Arial" w:cs="Arial"/>
          <w:bCs/>
          <w:i/>
          <w:iCs/>
          <w:sz w:val="22"/>
          <w:szCs w:val="22"/>
          <w:lang w:val="en-US"/>
        </w:rPr>
        <w:t>.</w:t>
      </w:r>
      <w:r w:rsidRPr="009664CE">
        <w:rPr>
          <w:rFonts w:ascii="Arial" w:hAnsi="Arial" w:cs="Arial"/>
          <w:sz w:val="22"/>
          <w:szCs w:val="22"/>
        </w:rPr>
        <w:t xml:space="preserve"> Mosca, Museo statale d'architettura A. V. </w:t>
      </w:r>
      <w:proofErr w:type="spellStart"/>
      <w:r w:rsidRPr="009664CE">
        <w:rPr>
          <w:rFonts w:ascii="Arial" w:hAnsi="Arial" w:cs="Arial"/>
          <w:color w:val="000000"/>
          <w:sz w:val="22"/>
          <w:szCs w:val="22"/>
          <w:lang w:val="en-US"/>
        </w:rPr>
        <w:t>Ščusev</w:t>
      </w:r>
      <w:proofErr w:type="spellEnd"/>
    </w:p>
    <w:p w14:paraId="1D3A1D57" w14:textId="77777777" w:rsidR="00713FAC" w:rsidRPr="009664CE" w:rsidRDefault="00713FAC" w:rsidP="00713FAC">
      <w:pPr>
        <w:jc w:val="both"/>
        <w:rPr>
          <w:rFonts w:ascii="Arial" w:hAnsi="Arial" w:cs="Arial"/>
          <w:b/>
          <w:sz w:val="22"/>
          <w:szCs w:val="22"/>
        </w:rPr>
      </w:pPr>
      <w:r w:rsidRPr="009664CE">
        <w:rPr>
          <w:rFonts w:ascii="Arial" w:hAnsi="Arial" w:cs="Arial"/>
          <w:b/>
          <w:sz w:val="22"/>
          <w:szCs w:val="22"/>
        </w:rPr>
        <w:t>2021</w:t>
      </w:r>
    </w:p>
    <w:p w14:paraId="59844854" w14:textId="77777777" w:rsidR="00713FAC" w:rsidRPr="009664CE" w:rsidRDefault="00713FAC" w:rsidP="00713FAC">
      <w:pPr>
        <w:jc w:val="both"/>
        <w:rPr>
          <w:rFonts w:ascii="Arial" w:hAnsi="Arial" w:cs="Arial"/>
          <w:sz w:val="22"/>
          <w:szCs w:val="22"/>
          <w:lang w:val="en-US"/>
        </w:rPr>
      </w:pPr>
      <w:r w:rsidRPr="009664CE">
        <w:rPr>
          <w:rFonts w:ascii="Arial" w:hAnsi="Arial" w:cs="Arial"/>
          <w:bCs/>
          <w:sz w:val="22"/>
          <w:szCs w:val="22"/>
        </w:rPr>
        <w:t xml:space="preserve">- </w:t>
      </w:r>
      <w:proofErr w:type="spellStart"/>
      <w:r w:rsidRPr="009664CE">
        <w:rPr>
          <w:rFonts w:ascii="Arial" w:hAnsi="Arial" w:cs="Arial"/>
          <w:bCs/>
          <w:i/>
          <w:iCs/>
          <w:sz w:val="22"/>
          <w:szCs w:val="22"/>
        </w:rPr>
        <w:t>Fragmenta</w:t>
      </w:r>
      <w:proofErr w:type="spellEnd"/>
      <w:r w:rsidRPr="009664CE">
        <w:rPr>
          <w:rFonts w:ascii="Arial" w:hAnsi="Arial" w:cs="Arial"/>
          <w:bCs/>
          <w:sz w:val="22"/>
          <w:szCs w:val="22"/>
        </w:rPr>
        <w:t xml:space="preserve">. Mosca, galleria </w:t>
      </w:r>
      <w:proofErr w:type="spellStart"/>
      <w:r w:rsidRPr="009664CE">
        <w:rPr>
          <w:rFonts w:ascii="Arial" w:hAnsi="Arial" w:cs="Arial"/>
          <w:bCs/>
          <w:sz w:val="22"/>
          <w:szCs w:val="22"/>
        </w:rPr>
        <w:t>Kul'tproekt</w:t>
      </w:r>
      <w:proofErr w:type="spellEnd"/>
    </w:p>
    <w:p w14:paraId="42D7A16C" w14:textId="77777777" w:rsidR="00713FAC" w:rsidRPr="009664CE" w:rsidRDefault="00713FAC" w:rsidP="00713FAC">
      <w:pPr>
        <w:jc w:val="both"/>
        <w:rPr>
          <w:rFonts w:ascii="Arial" w:hAnsi="Arial" w:cs="Arial"/>
          <w:sz w:val="22"/>
          <w:szCs w:val="22"/>
          <w:lang w:val="en-US"/>
        </w:rPr>
      </w:pPr>
      <w:r w:rsidRPr="009664CE">
        <w:rPr>
          <w:rFonts w:ascii="Arial" w:hAnsi="Arial" w:cs="Arial"/>
          <w:bCs/>
          <w:sz w:val="22"/>
          <w:szCs w:val="22"/>
        </w:rPr>
        <w:t xml:space="preserve">- </w:t>
      </w:r>
      <w:r w:rsidRPr="009664CE">
        <w:rPr>
          <w:rFonts w:ascii="Arial" w:hAnsi="Arial" w:cs="Arial"/>
          <w:bCs/>
          <w:i/>
          <w:iCs/>
          <w:sz w:val="22"/>
          <w:szCs w:val="22"/>
        </w:rPr>
        <w:t>I giardini del Mecenate</w:t>
      </w:r>
      <w:r w:rsidRPr="009664CE">
        <w:rPr>
          <w:rFonts w:ascii="Arial" w:hAnsi="Arial" w:cs="Arial"/>
          <w:bCs/>
          <w:sz w:val="22"/>
          <w:szCs w:val="22"/>
        </w:rPr>
        <w:t xml:space="preserve">. Mosca, galleria </w:t>
      </w:r>
      <w:proofErr w:type="spellStart"/>
      <w:r w:rsidRPr="009664CE">
        <w:rPr>
          <w:rFonts w:ascii="Arial" w:hAnsi="Arial" w:cs="Arial"/>
          <w:bCs/>
          <w:sz w:val="22"/>
          <w:szCs w:val="22"/>
        </w:rPr>
        <w:t>ArtInvestment</w:t>
      </w:r>
      <w:proofErr w:type="spellEnd"/>
    </w:p>
    <w:p w14:paraId="0EC36819" w14:textId="764A34B0"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2019</w:t>
      </w:r>
      <w:r w:rsidR="009664CE" w:rsidRPr="009664CE">
        <w:rPr>
          <w:rFonts w:ascii="Arial" w:hAnsi="Arial" w:cs="Arial"/>
          <w:b/>
          <w:sz w:val="22"/>
          <w:szCs w:val="22"/>
        </w:rPr>
        <w:t xml:space="preserve"> </w:t>
      </w:r>
      <w:r w:rsidRPr="009664CE">
        <w:rPr>
          <w:rFonts w:ascii="Arial" w:hAnsi="Arial" w:cs="Arial"/>
          <w:bCs/>
          <w:i/>
          <w:iCs/>
          <w:sz w:val="22"/>
          <w:szCs w:val="22"/>
        </w:rPr>
        <w:t>Area Antiqua</w:t>
      </w:r>
      <w:r w:rsidRPr="009664CE">
        <w:rPr>
          <w:rFonts w:ascii="Arial" w:hAnsi="Arial" w:cs="Arial"/>
          <w:bCs/>
          <w:sz w:val="22"/>
          <w:szCs w:val="22"/>
        </w:rPr>
        <w:t>, Mosca, Istituto Italiano di Cultura</w:t>
      </w:r>
    </w:p>
    <w:p w14:paraId="538A19A3" w14:textId="19FCC5F6"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2018</w:t>
      </w:r>
      <w:r w:rsidR="009664CE" w:rsidRPr="009664CE">
        <w:rPr>
          <w:rFonts w:ascii="Arial" w:hAnsi="Arial" w:cs="Arial"/>
          <w:b/>
          <w:sz w:val="22"/>
          <w:szCs w:val="22"/>
        </w:rPr>
        <w:t xml:space="preserve"> </w:t>
      </w:r>
      <w:r w:rsidRPr="009664CE">
        <w:rPr>
          <w:rFonts w:ascii="Arial" w:hAnsi="Arial" w:cs="Arial"/>
          <w:i/>
          <w:iCs/>
          <w:sz w:val="22"/>
          <w:szCs w:val="22"/>
        </w:rPr>
        <w:t xml:space="preserve">Opus </w:t>
      </w:r>
      <w:proofErr w:type="spellStart"/>
      <w:r w:rsidRPr="009664CE">
        <w:rPr>
          <w:rFonts w:ascii="Arial" w:hAnsi="Arial" w:cs="Arial"/>
          <w:i/>
          <w:iCs/>
          <w:sz w:val="22"/>
          <w:szCs w:val="22"/>
        </w:rPr>
        <w:t>incertum</w:t>
      </w:r>
      <w:proofErr w:type="spellEnd"/>
      <w:r w:rsidRPr="009664CE">
        <w:rPr>
          <w:rFonts w:ascii="Arial" w:hAnsi="Arial" w:cs="Arial"/>
          <w:sz w:val="22"/>
          <w:szCs w:val="22"/>
        </w:rPr>
        <w:t xml:space="preserve">. </w:t>
      </w:r>
      <w:r w:rsidRPr="009664CE">
        <w:rPr>
          <w:rFonts w:ascii="Arial" w:hAnsi="Arial" w:cs="Arial"/>
          <w:bCs/>
          <w:sz w:val="22"/>
          <w:szCs w:val="22"/>
        </w:rPr>
        <w:t>Mosca</w:t>
      </w:r>
      <w:r w:rsidRPr="009664CE">
        <w:rPr>
          <w:rFonts w:ascii="Arial" w:hAnsi="Arial" w:cs="Arial"/>
          <w:sz w:val="22"/>
          <w:szCs w:val="22"/>
        </w:rPr>
        <w:t xml:space="preserve">, Associazione delle arti sul </w:t>
      </w:r>
      <w:proofErr w:type="spellStart"/>
      <w:r w:rsidRPr="009664CE">
        <w:rPr>
          <w:rFonts w:ascii="Arial" w:hAnsi="Arial" w:cs="Arial"/>
          <w:sz w:val="22"/>
          <w:szCs w:val="22"/>
        </w:rPr>
        <w:t>Sadovoe</w:t>
      </w:r>
      <w:proofErr w:type="spellEnd"/>
      <w:r w:rsidRPr="009664CE">
        <w:rPr>
          <w:rFonts w:ascii="Arial" w:hAnsi="Arial" w:cs="Arial"/>
          <w:sz w:val="22"/>
          <w:szCs w:val="22"/>
        </w:rPr>
        <w:t xml:space="preserve"> </w:t>
      </w:r>
      <w:proofErr w:type="spellStart"/>
      <w:r w:rsidRPr="009664CE">
        <w:rPr>
          <w:rFonts w:ascii="Arial" w:hAnsi="Arial" w:cs="Arial"/>
          <w:sz w:val="22"/>
          <w:szCs w:val="22"/>
        </w:rPr>
        <w:t>kol'co</w:t>
      </w:r>
      <w:proofErr w:type="spellEnd"/>
    </w:p>
    <w:p w14:paraId="740674ED" w14:textId="77777777" w:rsidR="00713FAC" w:rsidRPr="009664CE" w:rsidRDefault="00713FAC" w:rsidP="00713FAC">
      <w:pPr>
        <w:jc w:val="both"/>
        <w:rPr>
          <w:rFonts w:ascii="Arial" w:hAnsi="Arial" w:cs="Arial"/>
          <w:b/>
          <w:sz w:val="22"/>
          <w:szCs w:val="22"/>
        </w:rPr>
      </w:pPr>
      <w:r w:rsidRPr="009664CE">
        <w:rPr>
          <w:rFonts w:ascii="Arial" w:hAnsi="Arial" w:cs="Arial"/>
          <w:b/>
          <w:sz w:val="22"/>
          <w:szCs w:val="22"/>
        </w:rPr>
        <w:t>2017</w:t>
      </w:r>
    </w:p>
    <w:p w14:paraId="36C0ABD3" w14:textId="77777777" w:rsidR="00713FAC" w:rsidRPr="009664CE" w:rsidRDefault="00713FAC" w:rsidP="00713FAC">
      <w:pPr>
        <w:jc w:val="both"/>
        <w:rPr>
          <w:rFonts w:ascii="Arial" w:hAnsi="Arial" w:cs="Arial"/>
          <w:sz w:val="22"/>
          <w:szCs w:val="22"/>
          <w:lang w:val="en-US"/>
        </w:rPr>
      </w:pPr>
      <w:r w:rsidRPr="009664CE">
        <w:rPr>
          <w:rFonts w:ascii="Arial" w:hAnsi="Arial" w:cs="Arial"/>
          <w:sz w:val="22"/>
          <w:szCs w:val="22"/>
        </w:rPr>
        <w:t xml:space="preserve">- </w:t>
      </w:r>
      <w:r w:rsidRPr="009664CE">
        <w:rPr>
          <w:rFonts w:ascii="Arial" w:hAnsi="Arial" w:cs="Arial"/>
          <w:i/>
          <w:iCs/>
          <w:sz w:val="22"/>
          <w:szCs w:val="22"/>
        </w:rPr>
        <w:t>Dei ed eroi</w:t>
      </w:r>
      <w:r w:rsidRPr="009664CE">
        <w:rPr>
          <w:rFonts w:ascii="Arial" w:hAnsi="Arial" w:cs="Arial"/>
          <w:sz w:val="22"/>
          <w:szCs w:val="22"/>
        </w:rPr>
        <w:t xml:space="preserve">. </w:t>
      </w:r>
      <w:r w:rsidRPr="009664CE">
        <w:rPr>
          <w:rFonts w:ascii="Arial" w:hAnsi="Arial" w:cs="Arial"/>
          <w:bCs/>
          <w:sz w:val="22"/>
          <w:szCs w:val="22"/>
        </w:rPr>
        <w:t>Mosca</w:t>
      </w:r>
      <w:r w:rsidRPr="009664CE">
        <w:rPr>
          <w:rFonts w:ascii="Arial" w:hAnsi="Arial" w:cs="Arial"/>
          <w:sz w:val="22"/>
          <w:szCs w:val="22"/>
        </w:rPr>
        <w:t xml:space="preserve">, Centro culturale </w:t>
      </w:r>
      <w:proofErr w:type="spellStart"/>
      <w:r w:rsidRPr="009664CE">
        <w:rPr>
          <w:rFonts w:ascii="Arial" w:hAnsi="Arial" w:cs="Arial"/>
          <w:sz w:val="22"/>
          <w:szCs w:val="22"/>
        </w:rPr>
        <w:t>Pokrovskie</w:t>
      </w:r>
      <w:proofErr w:type="spellEnd"/>
      <w:r w:rsidRPr="009664CE">
        <w:rPr>
          <w:rFonts w:ascii="Arial" w:hAnsi="Arial" w:cs="Arial"/>
          <w:sz w:val="22"/>
          <w:szCs w:val="22"/>
        </w:rPr>
        <w:t xml:space="preserve"> </w:t>
      </w:r>
      <w:proofErr w:type="spellStart"/>
      <w:r w:rsidRPr="009664CE">
        <w:rPr>
          <w:rFonts w:ascii="Arial" w:hAnsi="Arial" w:cs="Arial"/>
          <w:sz w:val="22"/>
          <w:szCs w:val="22"/>
        </w:rPr>
        <w:t>vorota</w:t>
      </w:r>
      <w:proofErr w:type="spellEnd"/>
    </w:p>
    <w:p w14:paraId="188C7DB8" w14:textId="77777777" w:rsidR="00713FAC" w:rsidRPr="009664CE" w:rsidRDefault="00713FAC" w:rsidP="00713FAC">
      <w:pPr>
        <w:jc w:val="both"/>
        <w:rPr>
          <w:rFonts w:ascii="Arial" w:hAnsi="Arial" w:cs="Arial"/>
          <w:sz w:val="22"/>
          <w:szCs w:val="22"/>
          <w:lang w:val="en-US"/>
        </w:rPr>
      </w:pPr>
      <w:r w:rsidRPr="009664CE">
        <w:rPr>
          <w:rFonts w:ascii="Arial" w:hAnsi="Arial" w:cs="Arial"/>
          <w:b/>
          <w:sz w:val="22"/>
          <w:szCs w:val="22"/>
        </w:rPr>
        <w:t xml:space="preserve">- </w:t>
      </w:r>
      <w:r w:rsidRPr="009664CE">
        <w:rPr>
          <w:rFonts w:ascii="Arial" w:hAnsi="Arial" w:cs="Arial"/>
          <w:i/>
          <w:iCs/>
          <w:sz w:val="22"/>
          <w:szCs w:val="22"/>
        </w:rPr>
        <w:t>Caput Mundi</w:t>
      </w:r>
      <w:r w:rsidRPr="009664CE">
        <w:rPr>
          <w:rFonts w:ascii="Arial" w:hAnsi="Arial" w:cs="Arial"/>
          <w:sz w:val="22"/>
          <w:szCs w:val="22"/>
        </w:rPr>
        <w:t xml:space="preserve">. </w:t>
      </w:r>
      <w:r w:rsidRPr="009664CE">
        <w:rPr>
          <w:rFonts w:ascii="Arial" w:hAnsi="Arial" w:cs="Arial"/>
          <w:bCs/>
          <w:sz w:val="22"/>
          <w:szCs w:val="22"/>
        </w:rPr>
        <w:t>Mosca</w:t>
      </w:r>
      <w:r w:rsidRPr="009664CE">
        <w:rPr>
          <w:rFonts w:ascii="Arial" w:hAnsi="Arial" w:cs="Arial"/>
          <w:sz w:val="22"/>
          <w:szCs w:val="22"/>
        </w:rPr>
        <w:t>, Ambasciata d'Italia</w:t>
      </w:r>
    </w:p>
    <w:p w14:paraId="36733A6B" w14:textId="19356929"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2016</w:t>
      </w:r>
      <w:r w:rsidR="009664CE" w:rsidRPr="009664CE">
        <w:rPr>
          <w:rFonts w:ascii="Arial" w:hAnsi="Arial" w:cs="Arial"/>
          <w:b/>
          <w:sz w:val="22"/>
          <w:szCs w:val="22"/>
        </w:rPr>
        <w:t xml:space="preserve"> </w:t>
      </w:r>
      <w:r w:rsidRPr="009664CE">
        <w:rPr>
          <w:rFonts w:ascii="Arial" w:hAnsi="Arial" w:cs="Arial"/>
          <w:i/>
          <w:iCs/>
          <w:sz w:val="22"/>
          <w:szCs w:val="22"/>
        </w:rPr>
        <w:t>Aurea Roma</w:t>
      </w:r>
      <w:r w:rsidRPr="009664CE">
        <w:rPr>
          <w:rFonts w:ascii="Arial" w:hAnsi="Arial" w:cs="Arial"/>
          <w:sz w:val="22"/>
          <w:szCs w:val="22"/>
        </w:rPr>
        <w:t xml:space="preserve">. </w:t>
      </w:r>
      <w:proofErr w:type="spellStart"/>
      <w:r w:rsidRPr="009664CE">
        <w:rPr>
          <w:rFonts w:ascii="Arial" w:hAnsi="Arial" w:cs="Arial"/>
          <w:sz w:val="22"/>
          <w:szCs w:val="22"/>
        </w:rPr>
        <w:t>Tarusa</w:t>
      </w:r>
      <w:proofErr w:type="spellEnd"/>
      <w:r w:rsidRPr="009664CE">
        <w:rPr>
          <w:rFonts w:ascii="Arial" w:hAnsi="Arial" w:cs="Arial"/>
          <w:sz w:val="22"/>
          <w:szCs w:val="22"/>
        </w:rPr>
        <w:t>, Casa degli scrittori</w:t>
      </w:r>
    </w:p>
    <w:p w14:paraId="52AE47A1" w14:textId="22EB486F"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2015</w:t>
      </w:r>
      <w:r w:rsidR="009664CE" w:rsidRPr="009664CE">
        <w:rPr>
          <w:rFonts w:ascii="Arial" w:hAnsi="Arial" w:cs="Arial"/>
          <w:b/>
          <w:sz w:val="22"/>
          <w:szCs w:val="22"/>
        </w:rPr>
        <w:t xml:space="preserve"> </w:t>
      </w:r>
      <w:r w:rsidR="009664CE" w:rsidRPr="009664CE">
        <w:rPr>
          <w:rFonts w:ascii="Arial" w:hAnsi="Arial" w:cs="Arial"/>
          <w:bCs/>
          <w:sz w:val="22"/>
          <w:szCs w:val="22"/>
        </w:rPr>
        <w:t>V</w:t>
      </w:r>
      <w:r w:rsidRPr="009664CE">
        <w:rPr>
          <w:rFonts w:ascii="Arial" w:hAnsi="Arial" w:cs="Arial"/>
          <w:i/>
          <w:iCs/>
          <w:sz w:val="22"/>
          <w:szCs w:val="22"/>
        </w:rPr>
        <w:t>ia Sacra</w:t>
      </w:r>
      <w:r w:rsidRPr="009664CE">
        <w:rPr>
          <w:rFonts w:ascii="Arial" w:hAnsi="Arial" w:cs="Arial"/>
          <w:sz w:val="22"/>
          <w:szCs w:val="22"/>
        </w:rPr>
        <w:t xml:space="preserve">. Mosca, Museo statale d'architettura A. V. </w:t>
      </w:r>
      <w:bookmarkStart w:id="0" w:name="firstHeading1"/>
      <w:bookmarkEnd w:id="0"/>
      <w:proofErr w:type="spellStart"/>
      <w:r w:rsidRPr="009664CE">
        <w:rPr>
          <w:rFonts w:ascii="Arial" w:hAnsi="Arial" w:cs="Arial"/>
          <w:color w:val="000000"/>
          <w:sz w:val="22"/>
          <w:szCs w:val="22"/>
          <w:lang w:val="en-US"/>
        </w:rPr>
        <w:t>Ščusev</w:t>
      </w:r>
      <w:proofErr w:type="spellEnd"/>
    </w:p>
    <w:p w14:paraId="053ADE4B" w14:textId="435B822A"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2014</w:t>
      </w:r>
      <w:r w:rsidR="009664CE" w:rsidRPr="009664CE">
        <w:rPr>
          <w:rFonts w:ascii="Arial" w:hAnsi="Arial" w:cs="Arial"/>
          <w:b/>
          <w:sz w:val="22"/>
          <w:szCs w:val="22"/>
        </w:rPr>
        <w:t xml:space="preserve"> </w:t>
      </w:r>
      <w:r w:rsidRPr="009664CE">
        <w:rPr>
          <w:rFonts w:ascii="Arial" w:hAnsi="Arial" w:cs="Arial"/>
          <w:i/>
          <w:iCs/>
          <w:sz w:val="22"/>
          <w:szCs w:val="22"/>
        </w:rPr>
        <w:t>Viaggio</w:t>
      </w:r>
      <w:r w:rsidRPr="009664CE">
        <w:rPr>
          <w:rFonts w:ascii="Arial" w:hAnsi="Arial" w:cs="Arial"/>
          <w:i/>
          <w:sz w:val="22"/>
          <w:szCs w:val="22"/>
        </w:rPr>
        <w:t xml:space="preserve"> sulla vetta del monte </w:t>
      </w:r>
      <w:proofErr w:type="spellStart"/>
      <w:r w:rsidRPr="009664CE">
        <w:rPr>
          <w:rFonts w:ascii="Arial" w:hAnsi="Arial" w:cs="Arial"/>
          <w:i/>
          <w:sz w:val="22"/>
          <w:szCs w:val="22"/>
        </w:rPr>
        <w:t>Tai</w:t>
      </w:r>
      <w:proofErr w:type="spellEnd"/>
      <w:r w:rsidRPr="009664CE">
        <w:rPr>
          <w:rFonts w:ascii="Arial" w:hAnsi="Arial" w:cs="Arial"/>
          <w:sz w:val="22"/>
          <w:szCs w:val="22"/>
        </w:rPr>
        <w:t xml:space="preserve">. Mosca, galleria </w:t>
      </w:r>
      <w:proofErr w:type="spellStart"/>
      <w:r w:rsidRPr="009664CE">
        <w:rPr>
          <w:rFonts w:ascii="Arial" w:hAnsi="Arial" w:cs="Arial"/>
          <w:sz w:val="22"/>
          <w:szCs w:val="22"/>
        </w:rPr>
        <w:t>Otkrytyj</w:t>
      </w:r>
      <w:proofErr w:type="spellEnd"/>
      <w:r w:rsidRPr="009664CE">
        <w:rPr>
          <w:rFonts w:ascii="Arial" w:hAnsi="Arial" w:cs="Arial"/>
          <w:sz w:val="22"/>
          <w:szCs w:val="22"/>
        </w:rPr>
        <w:t xml:space="preserve"> </w:t>
      </w:r>
      <w:proofErr w:type="spellStart"/>
      <w:r w:rsidRPr="009664CE">
        <w:rPr>
          <w:rFonts w:ascii="Arial" w:hAnsi="Arial" w:cs="Arial"/>
          <w:sz w:val="22"/>
          <w:szCs w:val="22"/>
        </w:rPr>
        <w:t>klub</w:t>
      </w:r>
      <w:proofErr w:type="spellEnd"/>
    </w:p>
    <w:p w14:paraId="318DF769" w14:textId="2BF654D4"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2012</w:t>
      </w:r>
      <w:r w:rsidR="009664CE" w:rsidRPr="009664CE">
        <w:rPr>
          <w:rFonts w:ascii="Arial" w:hAnsi="Arial" w:cs="Arial"/>
          <w:b/>
          <w:sz w:val="22"/>
          <w:szCs w:val="22"/>
        </w:rPr>
        <w:t xml:space="preserve"> </w:t>
      </w:r>
      <w:r w:rsidRPr="009664CE">
        <w:rPr>
          <w:rFonts w:ascii="Arial" w:hAnsi="Arial" w:cs="Arial"/>
          <w:i/>
          <w:iCs/>
          <w:sz w:val="22"/>
          <w:szCs w:val="22"/>
        </w:rPr>
        <w:t>Litanie</w:t>
      </w:r>
      <w:r w:rsidRPr="009664CE">
        <w:rPr>
          <w:rFonts w:ascii="Arial" w:hAnsi="Arial" w:cs="Arial"/>
          <w:sz w:val="22"/>
          <w:szCs w:val="22"/>
        </w:rPr>
        <w:t xml:space="preserve">. Mosca, Sala espositiva centrale Maneggio </w:t>
      </w:r>
    </w:p>
    <w:p w14:paraId="2E594D50" w14:textId="77777777" w:rsidR="00713FAC" w:rsidRPr="009664CE" w:rsidRDefault="00713FAC" w:rsidP="00713FAC">
      <w:pPr>
        <w:jc w:val="both"/>
        <w:rPr>
          <w:rFonts w:ascii="Arial" w:hAnsi="Arial" w:cs="Arial"/>
          <w:b/>
          <w:sz w:val="22"/>
          <w:szCs w:val="22"/>
        </w:rPr>
      </w:pPr>
      <w:r w:rsidRPr="009664CE">
        <w:rPr>
          <w:rFonts w:ascii="Arial" w:hAnsi="Arial" w:cs="Arial"/>
          <w:b/>
          <w:sz w:val="22"/>
          <w:szCs w:val="22"/>
        </w:rPr>
        <w:t>2011</w:t>
      </w:r>
    </w:p>
    <w:p w14:paraId="32F7CB8F" w14:textId="77777777" w:rsidR="00713FAC" w:rsidRPr="009664CE" w:rsidRDefault="00713FAC" w:rsidP="00713FAC">
      <w:pPr>
        <w:jc w:val="both"/>
        <w:rPr>
          <w:rFonts w:ascii="Arial" w:hAnsi="Arial" w:cs="Arial"/>
          <w:sz w:val="22"/>
          <w:szCs w:val="22"/>
          <w:lang w:val="en-US"/>
        </w:rPr>
      </w:pPr>
      <w:r w:rsidRPr="009664CE">
        <w:rPr>
          <w:rFonts w:ascii="Arial" w:hAnsi="Arial" w:cs="Arial"/>
          <w:sz w:val="22"/>
          <w:szCs w:val="22"/>
        </w:rPr>
        <w:t xml:space="preserve">- </w:t>
      </w:r>
      <w:r w:rsidRPr="009664CE">
        <w:rPr>
          <w:rFonts w:ascii="Arial" w:hAnsi="Arial" w:cs="Arial"/>
          <w:i/>
          <w:iCs/>
          <w:sz w:val="22"/>
          <w:szCs w:val="22"/>
        </w:rPr>
        <w:t>Litanie</w:t>
      </w:r>
      <w:r w:rsidRPr="009664CE">
        <w:rPr>
          <w:rFonts w:ascii="Arial" w:hAnsi="Arial" w:cs="Arial"/>
          <w:sz w:val="22"/>
          <w:szCs w:val="22"/>
        </w:rPr>
        <w:t xml:space="preserve">. </w:t>
      </w:r>
      <w:proofErr w:type="spellStart"/>
      <w:r w:rsidRPr="009664CE">
        <w:rPr>
          <w:rFonts w:ascii="Arial" w:hAnsi="Arial" w:cs="Arial"/>
          <w:sz w:val="22"/>
          <w:szCs w:val="22"/>
        </w:rPr>
        <w:t>Vologda</w:t>
      </w:r>
      <w:proofErr w:type="spellEnd"/>
      <w:r w:rsidRPr="009664CE">
        <w:rPr>
          <w:rFonts w:ascii="Arial" w:hAnsi="Arial" w:cs="Arial"/>
          <w:sz w:val="22"/>
          <w:szCs w:val="22"/>
        </w:rPr>
        <w:t xml:space="preserve">, Museo-riserva statale del Cremlino di </w:t>
      </w:r>
      <w:proofErr w:type="spellStart"/>
      <w:r w:rsidRPr="009664CE">
        <w:rPr>
          <w:rFonts w:ascii="Arial" w:hAnsi="Arial" w:cs="Arial"/>
          <w:sz w:val="22"/>
          <w:szCs w:val="22"/>
        </w:rPr>
        <w:t>Vologda</w:t>
      </w:r>
      <w:proofErr w:type="spellEnd"/>
    </w:p>
    <w:p w14:paraId="6748EA17" w14:textId="77777777" w:rsidR="00713FAC" w:rsidRPr="009664CE" w:rsidRDefault="00713FAC" w:rsidP="00713FAC">
      <w:pPr>
        <w:jc w:val="both"/>
        <w:rPr>
          <w:rFonts w:ascii="Arial" w:hAnsi="Arial" w:cs="Arial"/>
          <w:sz w:val="22"/>
          <w:szCs w:val="22"/>
          <w:lang w:val="en-US"/>
        </w:rPr>
      </w:pPr>
      <w:r w:rsidRPr="009664CE">
        <w:rPr>
          <w:rFonts w:ascii="Arial" w:hAnsi="Arial" w:cs="Arial"/>
          <w:sz w:val="22"/>
          <w:szCs w:val="22"/>
        </w:rPr>
        <w:t xml:space="preserve">- Mostra di pittura dedicata all'uscita del libro </w:t>
      </w:r>
      <w:r w:rsidRPr="009664CE">
        <w:rPr>
          <w:rFonts w:ascii="Arial" w:hAnsi="Arial" w:cs="Arial"/>
          <w:i/>
          <w:iCs/>
          <w:sz w:val="22"/>
          <w:szCs w:val="22"/>
        </w:rPr>
        <w:t>De Vita Sua</w:t>
      </w:r>
      <w:r w:rsidRPr="009664CE">
        <w:rPr>
          <w:rFonts w:ascii="Arial" w:hAnsi="Arial" w:cs="Arial"/>
          <w:sz w:val="22"/>
          <w:szCs w:val="22"/>
        </w:rPr>
        <w:t xml:space="preserve">. Galleria </w:t>
      </w:r>
      <w:proofErr w:type="spellStart"/>
      <w:r w:rsidRPr="009664CE">
        <w:rPr>
          <w:rFonts w:ascii="Arial" w:hAnsi="Arial" w:cs="Arial"/>
          <w:sz w:val="22"/>
          <w:szCs w:val="22"/>
        </w:rPr>
        <w:t>Tret'jakov</w:t>
      </w:r>
      <w:proofErr w:type="spellEnd"/>
      <w:r w:rsidRPr="009664CE">
        <w:rPr>
          <w:rFonts w:ascii="Arial" w:hAnsi="Arial" w:cs="Arial"/>
          <w:sz w:val="22"/>
          <w:szCs w:val="22"/>
        </w:rPr>
        <w:t>, padiglione degli ingegneri</w:t>
      </w:r>
    </w:p>
    <w:p w14:paraId="5F8B975A" w14:textId="5B7B5C48"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2009</w:t>
      </w:r>
      <w:r w:rsidR="009664CE" w:rsidRPr="009664CE">
        <w:rPr>
          <w:rFonts w:ascii="Arial" w:hAnsi="Arial" w:cs="Arial"/>
          <w:b/>
          <w:sz w:val="22"/>
          <w:szCs w:val="22"/>
        </w:rPr>
        <w:t xml:space="preserve"> </w:t>
      </w:r>
      <w:r w:rsidRPr="009664CE">
        <w:rPr>
          <w:rFonts w:ascii="Arial" w:hAnsi="Arial" w:cs="Arial"/>
          <w:sz w:val="22"/>
          <w:szCs w:val="22"/>
        </w:rPr>
        <w:t xml:space="preserve">Mostra di pittura. L'Aia, galleria De </w:t>
      </w:r>
      <w:proofErr w:type="spellStart"/>
      <w:r w:rsidRPr="009664CE">
        <w:rPr>
          <w:rFonts w:ascii="Arial" w:hAnsi="Arial" w:cs="Arial"/>
          <w:sz w:val="22"/>
          <w:szCs w:val="22"/>
        </w:rPr>
        <w:t>Tween</w:t>
      </w:r>
      <w:proofErr w:type="spellEnd"/>
      <w:r w:rsidRPr="009664CE">
        <w:rPr>
          <w:rFonts w:ascii="Arial" w:hAnsi="Arial" w:cs="Arial"/>
          <w:sz w:val="22"/>
          <w:szCs w:val="22"/>
        </w:rPr>
        <w:t xml:space="preserve"> </w:t>
      </w:r>
      <w:proofErr w:type="spellStart"/>
      <w:r w:rsidRPr="009664CE">
        <w:rPr>
          <w:rFonts w:ascii="Arial" w:hAnsi="Arial" w:cs="Arial"/>
          <w:sz w:val="22"/>
          <w:szCs w:val="22"/>
        </w:rPr>
        <w:t>Pauwen</w:t>
      </w:r>
      <w:proofErr w:type="spellEnd"/>
    </w:p>
    <w:p w14:paraId="1851A908" w14:textId="4C58E177"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2008</w:t>
      </w:r>
      <w:r w:rsidR="009664CE" w:rsidRPr="009664CE">
        <w:rPr>
          <w:rFonts w:ascii="Arial" w:hAnsi="Arial" w:cs="Arial"/>
          <w:b/>
          <w:sz w:val="22"/>
          <w:szCs w:val="22"/>
        </w:rPr>
        <w:t xml:space="preserve"> </w:t>
      </w:r>
      <w:r w:rsidRPr="009664CE">
        <w:rPr>
          <w:rFonts w:ascii="Arial" w:hAnsi="Arial" w:cs="Arial"/>
          <w:i/>
          <w:sz w:val="22"/>
          <w:szCs w:val="22"/>
        </w:rPr>
        <w:t>Tre Palestine</w:t>
      </w:r>
      <w:r w:rsidRPr="009664CE">
        <w:rPr>
          <w:rFonts w:ascii="Arial" w:hAnsi="Arial" w:cs="Arial"/>
          <w:sz w:val="22"/>
          <w:szCs w:val="22"/>
        </w:rPr>
        <w:t>. Mosca, galleria Volga</w:t>
      </w:r>
    </w:p>
    <w:p w14:paraId="78F7F738" w14:textId="49985389"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2007</w:t>
      </w:r>
      <w:r w:rsidR="009664CE" w:rsidRPr="009664CE">
        <w:rPr>
          <w:rFonts w:ascii="Arial" w:hAnsi="Arial" w:cs="Arial"/>
          <w:b/>
          <w:sz w:val="22"/>
          <w:szCs w:val="22"/>
        </w:rPr>
        <w:t xml:space="preserve"> </w:t>
      </w:r>
      <w:r w:rsidRPr="009664CE">
        <w:rPr>
          <w:rFonts w:ascii="Arial" w:hAnsi="Arial" w:cs="Arial"/>
          <w:i/>
          <w:iCs/>
          <w:sz w:val="22"/>
          <w:szCs w:val="22"/>
        </w:rPr>
        <w:t>Il pellegrinaggio in Oriente</w:t>
      </w:r>
      <w:r w:rsidRPr="009664CE">
        <w:rPr>
          <w:rFonts w:ascii="Arial" w:hAnsi="Arial" w:cs="Arial"/>
          <w:sz w:val="22"/>
          <w:szCs w:val="22"/>
        </w:rPr>
        <w:t xml:space="preserve"> – insieme a </w:t>
      </w:r>
      <w:proofErr w:type="spellStart"/>
      <w:r w:rsidRPr="009664CE">
        <w:rPr>
          <w:rFonts w:ascii="Arial" w:hAnsi="Arial" w:cs="Arial"/>
          <w:sz w:val="22"/>
          <w:szCs w:val="22"/>
        </w:rPr>
        <w:t>A</w:t>
      </w:r>
      <w:proofErr w:type="spellEnd"/>
      <w:r w:rsidRPr="009664CE">
        <w:rPr>
          <w:rFonts w:ascii="Arial" w:hAnsi="Arial" w:cs="Arial"/>
          <w:sz w:val="22"/>
          <w:szCs w:val="22"/>
        </w:rPr>
        <w:t xml:space="preserve">. </w:t>
      </w:r>
      <w:proofErr w:type="spellStart"/>
      <w:r w:rsidRPr="009664CE">
        <w:rPr>
          <w:rFonts w:ascii="Arial" w:hAnsi="Arial" w:cs="Arial"/>
          <w:sz w:val="22"/>
          <w:szCs w:val="22"/>
        </w:rPr>
        <w:t>Komelin</w:t>
      </w:r>
      <w:proofErr w:type="spellEnd"/>
      <w:r w:rsidRPr="009664CE">
        <w:rPr>
          <w:rFonts w:ascii="Arial" w:hAnsi="Arial" w:cs="Arial"/>
          <w:sz w:val="22"/>
          <w:szCs w:val="22"/>
        </w:rPr>
        <w:t>. Mosca, Sala espositiva Nuovo Maneggio</w:t>
      </w:r>
    </w:p>
    <w:p w14:paraId="70BD32C8" w14:textId="2F6384E9"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2006</w:t>
      </w:r>
      <w:r w:rsidR="009664CE" w:rsidRPr="009664CE">
        <w:rPr>
          <w:rFonts w:ascii="Arial" w:hAnsi="Arial" w:cs="Arial"/>
          <w:b/>
          <w:sz w:val="22"/>
          <w:szCs w:val="22"/>
        </w:rPr>
        <w:t xml:space="preserve"> </w:t>
      </w:r>
      <w:r w:rsidRPr="009664CE">
        <w:rPr>
          <w:rFonts w:ascii="Arial" w:hAnsi="Arial" w:cs="Arial"/>
          <w:sz w:val="22"/>
          <w:szCs w:val="22"/>
        </w:rPr>
        <w:t>Mostra di pittura. Francia, galleria Harmattan</w:t>
      </w:r>
    </w:p>
    <w:p w14:paraId="578C6C39" w14:textId="49F07E6C"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2005</w:t>
      </w:r>
      <w:r w:rsidR="009664CE" w:rsidRPr="009664CE">
        <w:rPr>
          <w:rFonts w:ascii="Arial" w:hAnsi="Arial" w:cs="Arial"/>
          <w:b/>
          <w:sz w:val="22"/>
          <w:szCs w:val="22"/>
        </w:rPr>
        <w:t xml:space="preserve"> </w:t>
      </w:r>
      <w:r w:rsidRPr="009664CE">
        <w:rPr>
          <w:rFonts w:ascii="Arial" w:hAnsi="Arial" w:cs="Arial"/>
          <w:i/>
          <w:iCs/>
          <w:sz w:val="22"/>
          <w:szCs w:val="22"/>
        </w:rPr>
        <w:t>Il fiore che non arde</w:t>
      </w:r>
      <w:r w:rsidRPr="009664CE">
        <w:rPr>
          <w:rFonts w:ascii="Arial" w:hAnsi="Arial" w:cs="Arial"/>
          <w:sz w:val="22"/>
          <w:szCs w:val="22"/>
        </w:rPr>
        <w:t xml:space="preserve"> – insieme a I. </w:t>
      </w:r>
      <w:proofErr w:type="spellStart"/>
      <w:r w:rsidRPr="009664CE">
        <w:rPr>
          <w:rFonts w:ascii="Arial" w:hAnsi="Arial" w:cs="Arial"/>
          <w:sz w:val="22"/>
          <w:szCs w:val="22"/>
        </w:rPr>
        <w:t>Starženeckaja</w:t>
      </w:r>
      <w:proofErr w:type="spellEnd"/>
      <w:r w:rsidRPr="009664CE">
        <w:rPr>
          <w:rFonts w:ascii="Arial" w:hAnsi="Arial" w:cs="Arial"/>
          <w:sz w:val="22"/>
          <w:szCs w:val="22"/>
        </w:rPr>
        <w:t xml:space="preserve">. Mosca, Teatro-scuola di arte drammatica A. </w:t>
      </w:r>
      <w:proofErr w:type="spellStart"/>
      <w:r w:rsidRPr="009664CE">
        <w:rPr>
          <w:rFonts w:ascii="Arial" w:hAnsi="Arial" w:cs="Arial"/>
          <w:sz w:val="22"/>
          <w:szCs w:val="22"/>
        </w:rPr>
        <w:t>Vasil'ev</w:t>
      </w:r>
      <w:proofErr w:type="spellEnd"/>
      <w:r w:rsidRPr="009664CE">
        <w:rPr>
          <w:rFonts w:ascii="Arial" w:hAnsi="Arial" w:cs="Arial"/>
          <w:sz w:val="22"/>
          <w:szCs w:val="22"/>
        </w:rPr>
        <w:t>.</w:t>
      </w:r>
    </w:p>
    <w:p w14:paraId="1B968E37" w14:textId="47210C64"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2004</w:t>
      </w:r>
      <w:r w:rsidR="009664CE" w:rsidRPr="009664CE">
        <w:rPr>
          <w:rFonts w:ascii="Arial" w:hAnsi="Arial" w:cs="Arial"/>
          <w:b/>
          <w:sz w:val="22"/>
          <w:szCs w:val="22"/>
        </w:rPr>
        <w:t xml:space="preserve"> </w:t>
      </w:r>
      <w:r w:rsidRPr="009664CE">
        <w:rPr>
          <w:rFonts w:ascii="Arial" w:hAnsi="Arial" w:cs="Arial"/>
          <w:i/>
          <w:iCs/>
          <w:spacing w:val="4"/>
          <w:sz w:val="22"/>
          <w:szCs w:val="22"/>
        </w:rPr>
        <w:t>Viaggio in Cappadocia</w:t>
      </w:r>
      <w:r w:rsidRPr="009664CE">
        <w:rPr>
          <w:rFonts w:ascii="Arial" w:hAnsi="Arial" w:cs="Arial"/>
          <w:sz w:val="22"/>
          <w:szCs w:val="22"/>
        </w:rPr>
        <w:t>. Mosca, Sala espositiva centrale Maneggio</w:t>
      </w:r>
      <w:r w:rsidRPr="009664CE">
        <w:rPr>
          <w:rFonts w:ascii="Arial" w:hAnsi="Arial" w:cs="Arial"/>
          <w:i/>
          <w:sz w:val="22"/>
          <w:szCs w:val="22"/>
        </w:rPr>
        <w:t xml:space="preserve"> </w:t>
      </w:r>
      <w:r w:rsidRPr="009664CE">
        <w:rPr>
          <w:rFonts w:ascii="Arial" w:hAnsi="Arial" w:cs="Arial"/>
          <w:sz w:val="22"/>
          <w:szCs w:val="22"/>
        </w:rPr>
        <w:t>(la mostra è bruciata nell'incendio dell'edificio il 14 marzo 2004)</w:t>
      </w:r>
    </w:p>
    <w:p w14:paraId="51C1ABB3" w14:textId="18869E47" w:rsidR="00713FAC" w:rsidRPr="009664CE" w:rsidRDefault="00713FAC" w:rsidP="009664CE">
      <w:pPr>
        <w:jc w:val="both"/>
        <w:rPr>
          <w:rFonts w:ascii="Arial" w:hAnsi="Arial" w:cs="Arial"/>
          <w:sz w:val="22"/>
          <w:szCs w:val="22"/>
          <w:lang w:val="en-US"/>
        </w:rPr>
      </w:pPr>
      <w:r w:rsidRPr="009664CE">
        <w:rPr>
          <w:rFonts w:ascii="Arial" w:hAnsi="Arial" w:cs="Arial"/>
          <w:b/>
          <w:sz w:val="22"/>
          <w:szCs w:val="22"/>
        </w:rPr>
        <w:t>1999</w:t>
      </w:r>
      <w:r w:rsidR="009664CE" w:rsidRPr="009664CE">
        <w:rPr>
          <w:rFonts w:ascii="Arial" w:hAnsi="Arial" w:cs="Arial"/>
          <w:b/>
          <w:sz w:val="22"/>
          <w:szCs w:val="22"/>
        </w:rPr>
        <w:t xml:space="preserve"> </w:t>
      </w:r>
      <w:r w:rsidRPr="009664CE">
        <w:rPr>
          <w:rFonts w:ascii="Arial" w:hAnsi="Arial" w:cs="Arial"/>
          <w:i/>
          <w:iCs/>
          <w:sz w:val="22"/>
          <w:szCs w:val="22"/>
        </w:rPr>
        <w:t xml:space="preserve">Fiori. Frutti. Doni. </w:t>
      </w:r>
      <w:r w:rsidRPr="009664CE">
        <w:rPr>
          <w:rFonts w:ascii="Arial" w:hAnsi="Arial" w:cs="Arial"/>
          <w:sz w:val="22"/>
          <w:szCs w:val="22"/>
        </w:rPr>
        <w:t>Mosca, Sala espositiva centrale Maneggio</w:t>
      </w:r>
    </w:p>
    <w:p w14:paraId="0DE4C547" w14:textId="77777777" w:rsidR="00713FAC" w:rsidRPr="009664CE" w:rsidRDefault="00713FAC" w:rsidP="00713FAC">
      <w:pPr>
        <w:jc w:val="both"/>
        <w:rPr>
          <w:rFonts w:ascii="Arial" w:hAnsi="Arial" w:cs="Arial"/>
          <w:b/>
          <w:sz w:val="22"/>
          <w:szCs w:val="22"/>
        </w:rPr>
      </w:pPr>
      <w:r w:rsidRPr="009664CE">
        <w:rPr>
          <w:rFonts w:ascii="Arial" w:hAnsi="Arial" w:cs="Arial"/>
          <w:b/>
          <w:sz w:val="22"/>
          <w:szCs w:val="22"/>
        </w:rPr>
        <w:t>1998</w:t>
      </w:r>
    </w:p>
    <w:p w14:paraId="1C70E0B4" w14:textId="77777777" w:rsidR="00713FAC" w:rsidRPr="009664CE" w:rsidRDefault="00713FAC" w:rsidP="00713FAC">
      <w:pPr>
        <w:jc w:val="both"/>
        <w:rPr>
          <w:rFonts w:ascii="Arial" w:hAnsi="Arial" w:cs="Arial"/>
          <w:sz w:val="22"/>
          <w:szCs w:val="22"/>
          <w:lang w:val="en-US"/>
        </w:rPr>
      </w:pPr>
      <w:r w:rsidRPr="009664CE">
        <w:rPr>
          <w:rFonts w:ascii="Arial" w:hAnsi="Arial" w:cs="Arial"/>
          <w:sz w:val="22"/>
          <w:szCs w:val="22"/>
        </w:rPr>
        <w:t xml:space="preserve">- </w:t>
      </w:r>
      <w:r w:rsidRPr="009664CE">
        <w:rPr>
          <w:rFonts w:ascii="Arial" w:hAnsi="Arial" w:cs="Arial"/>
          <w:i/>
          <w:iCs/>
          <w:sz w:val="22"/>
          <w:szCs w:val="22"/>
        </w:rPr>
        <w:t>Lo spazio del paradiso</w:t>
      </w:r>
      <w:r w:rsidRPr="009664CE">
        <w:rPr>
          <w:rFonts w:ascii="Arial" w:hAnsi="Arial" w:cs="Arial"/>
          <w:sz w:val="22"/>
          <w:szCs w:val="22"/>
        </w:rPr>
        <w:t>. Mosca, Sala espositiva centrale Maneggio</w:t>
      </w:r>
    </w:p>
    <w:p w14:paraId="31691DCD" w14:textId="77777777" w:rsidR="00713FAC" w:rsidRPr="009664CE" w:rsidRDefault="00713FAC" w:rsidP="00713FAC">
      <w:pPr>
        <w:jc w:val="both"/>
        <w:rPr>
          <w:rFonts w:ascii="Arial" w:hAnsi="Arial" w:cs="Arial"/>
          <w:sz w:val="22"/>
          <w:szCs w:val="22"/>
          <w:lang w:val="en-US"/>
        </w:rPr>
      </w:pPr>
      <w:r w:rsidRPr="009664CE">
        <w:rPr>
          <w:rFonts w:ascii="Arial" w:hAnsi="Arial" w:cs="Arial"/>
          <w:sz w:val="22"/>
          <w:szCs w:val="22"/>
        </w:rPr>
        <w:t xml:space="preserve">- Mostra di pittura. Svizzera, galleria </w:t>
      </w:r>
      <w:proofErr w:type="spellStart"/>
      <w:r w:rsidRPr="009664CE">
        <w:rPr>
          <w:rFonts w:ascii="Arial" w:hAnsi="Arial" w:cs="Arial"/>
          <w:sz w:val="22"/>
          <w:szCs w:val="22"/>
        </w:rPr>
        <w:t>mARTin</w:t>
      </w:r>
      <w:proofErr w:type="spellEnd"/>
    </w:p>
    <w:p w14:paraId="28A91518" w14:textId="77777777" w:rsidR="00713FAC" w:rsidRPr="009664CE" w:rsidRDefault="00713FAC" w:rsidP="00713FAC">
      <w:pPr>
        <w:jc w:val="both"/>
        <w:rPr>
          <w:rFonts w:ascii="Arial" w:hAnsi="Arial" w:cs="Arial"/>
          <w:b/>
          <w:sz w:val="22"/>
          <w:szCs w:val="22"/>
        </w:rPr>
      </w:pPr>
      <w:r w:rsidRPr="009664CE">
        <w:rPr>
          <w:rFonts w:ascii="Arial" w:hAnsi="Arial" w:cs="Arial"/>
          <w:b/>
          <w:sz w:val="22"/>
          <w:szCs w:val="22"/>
        </w:rPr>
        <w:t>1997</w:t>
      </w:r>
    </w:p>
    <w:p w14:paraId="799B0877" w14:textId="77777777" w:rsidR="00713FAC" w:rsidRPr="009664CE" w:rsidRDefault="00713FAC" w:rsidP="00713FAC">
      <w:pPr>
        <w:jc w:val="both"/>
        <w:rPr>
          <w:rFonts w:ascii="Arial" w:hAnsi="Arial" w:cs="Arial"/>
          <w:sz w:val="22"/>
          <w:szCs w:val="22"/>
          <w:lang w:val="en-US"/>
        </w:rPr>
      </w:pPr>
      <w:r w:rsidRPr="009664CE">
        <w:rPr>
          <w:rFonts w:ascii="Arial" w:hAnsi="Arial" w:cs="Arial"/>
          <w:sz w:val="22"/>
          <w:szCs w:val="22"/>
        </w:rPr>
        <w:t xml:space="preserve">- Mostra di pittura – insieme a </w:t>
      </w:r>
      <w:proofErr w:type="spellStart"/>
      <w:r w:rsidRPr="009664CE">
        <w:rPr>
          <w:rFonts w:ascii="Arial" w:hAnsi="Arial" w:cs="Arial"/>
          <w:sz w:val="22"/>
          <w:szCs w:val="22"/>
        </w:rPr>
        <w:t>A</w:t>
      </w:r>
      <w:proofErr w:type="spellEnd"/>
      <w:r w:rsidRPr="009664CE">
        <w:rPr>
          <w:rFonts w:ascii="Arial" w:hAnsi="Arial" w:cs="Arial"/>
          <w:sz w:val="22"/>
          <w:szCs w:val="22"/>
        </w:rPr>
        <w:t xml:space="preserve">. </w:t>
      </w:r>
      <w:proofErr w:type="spellStart"/>
      <w:r w:rsidRPr="009664CE">
        <w:rPr>
          <w:rFonts w:ascii="Arial" w:hAnsi="Arial" w:cs="Arial"/>
          <w:sz w:val="22"/>
          <w:szCs w:val="22"/>
        </w:rPr>
        <w:t>Slepyšev</w:t>
      </w:r>
      <w:proofErr w:type="spellEnd"/>
      <w:r w:rsidRPr="009664CE">
        <w:rPr>
          <w:rFonts w:ascii="Arial" w:hAnsi="Arial" w:cs="Arial"/>
          <w:sz w:val="22"/>
          <w:szCs w:val="22"/>
        </w:rPr>
        <w:t>. Mosca, Casa centrale dell'artista</w:t>
      </w:r>
    </w:p>
    <w:p w14:paraId="4BA0B9C3" w14:textId="77777777" w:rsidR="00713FAC" w:rsidRPr="009664CE" w:rsidRDefault="00713FAC" w:rsidP="00713FAC">
      <w:pPr>
        <w:jc w:val="both"/>
        <w:rPr>
          <w:rFonts w:ascii="Arial" w:hAnsi="Arial" w:cs="Arial"/>
          <w:sz w:val="22"/>
          <w:szCs w:val="22"/>
          <w:lang w:val="en-US"/>
        </w:rPr>
      </w:pPr>
      <w:r w:rsidRPr="009664CE">
        <w:rPr>
          <w:rFonts w:ascii="Arial" w:hAnsi="Arial" w:cs="Arial"/>
          <w:sz w:val="22"/>
          <w:szCs w:val="22"/>
        </w:rPr>
        <w:t xml:space="preserve">- </w:t>
      </w:r>
      <w:r w:rsidRPr="009664CE">
        <w:rPr>
          <w:rFonts w:ascii="Arial" w:hAnsi="Arial" w:cs="Arial"/>
          <w:i/>
          <w:iCs/>
          <w:sz w:val="22"/>
          <w:szCs w:val="22"/>
        </w:rPr>
        <w:t>Cartoline dalla Spagna</w:t>
      </w:r>
      <w:r w:rsidRPr="009664CE">
        <w:rPr>
          <w:rFonts w:ascii="Arial" w:hAnsi="Arial" w:cs="Arial"/>
          <w:sz w:val="22"/>
          <w:szCs w:val="22"/>
        </w:rPr>
        <w:t>. Mosca, Casa centrale dell'artista</w:t>
      </w:r>
    </w:p>
    <w:p w14:paraId="7003437B" w14:textId="77777777" w:rsidR="00713FAC" w:rsidRPr="009664CE" w:rsidRDefault="00713FAC" w:rsidP="00713FAC">
      <w:pPr>
        <w:jc w:val="both"/>
        <w:rPr>
          <w:rFonts w:ascii="Arial" w:hAnsi="Arial" w:cs="Arial"/>
          <w:sz w:val="22"/>
          <w:szCs w:val="22"/>
          <w:lang w:val="en-US"/>
        </w:rPr>
      </w:pPr>
      <w:r w:rsidRPr="009664CE">
        <w:rPr>
          <w:rFonts w:ascii="Arial" w:hAnsi="Arial" w:cs="Arial"/>
          <w:sz w:val="22"/>
          <w:szCs w:val="22"/>
        </w:rPr>
        <w:t xml:space="preserve">- </w:t>
      </w:r>
      <w:r w:rsidRPr="009664CE">
        <w:rPr>
          <w:rFonts w:ascii="Arial" w:hAnsi="Arial" w:cs="Arial"/>
          <w:i/>
          <w:iCs/>
          <w:sz w:val="22"/>
          <w:szCs w:val="22"/>
        </w:rPr>
        <w:t>Bottega</w:t>
      </w:r>
      <w:r w:rsidRPr="009664CE">
        <w:rPr>
          <w:rFonts w:ascii="Arial" w:hAnsi="Arial" w:cs="Arial"/>
          <w:sz w:val="22"/>
          <w:szCs w:val="22"/>
        </w:rPr>
        <w:t>. Mosca, Casa centrale dell'artista</w:t>
      </w:r>
    </w:p>
    <w:p w14:paraId="4840B720" w14:textId="77777777" w:rsidR="00713FAC" w:rsidRPr="009664CE" w:rsidRDefault="00713FAC" w:rsidP="00713FAC">
      <w:pPr>
        <w:jc w:val="both"/>
        <w:rPr>
          <w:rFonts w:ascii="Arial" w:hAnsi="Arial" w:cs="Arial"/>
          <w:sz w:val="22"/>
          <w:szCs w:val="22"/>
          <w:lang w:val="en-US"/>
        </w:rPr>
      </w:pPr>
      <w:r w:rsidRPr="009664CE">
        <w:rPr>
          <w:rFonts w:ascii="Arial" w:hAnsi="Arial" w:cs="Arial"/>
          <w:sz w:val="22"/>
          <w:szCs w:val="22"/>
        </w:rPr>
        <w:t xml:space="preserve">- Mostra di pittura – insieme a </w:t>
      </w:r>
      <w:proofErr w:type="spellStart"/>
      <w:r w:rsidRPr="009664CE">
        <w:rPr>
          <w:rFonts w:ascii="Arial" w:hAnsi="Arial" w:cs="Arial"/>
          <w:sz w:val="22"/>
          <w:szCs w:val="22"/>
        </w:rPr>
        <w:t>Ju</w:t>
      </w:r>
      <w:proofErr w:type="spellEnd"/>
      <w:r w:rsidRPr="009664CE">
        <w:rPr>
          <w:rFonts w:ascii="Arial" w:hAnsi="Arial" w:cs="Arial"/>
          <w:sz w:val="22"/>
          <w:szCs w:val="22"/>
        </w:rPr>
        <w:t xml:space="preserve">. </w:t>
      </w:r>
      <w:proofErr w:type="spellStart"/>
      <w:r w:rsidRPr="009664CE">
        <w:rPr>
          <w:rFonts w:ascii="Arial" w:hAnsi="Arial" w:cs="Arial"/>
          <w:sz w:val="22"/>
          <w:szCs w:val="22"/>
        </w:rPr>
        <w:t>Kononenko</w:t>
      </w:r>
      <w:proofErr w:type="spellEnd"/>
      <w:r w:rsidRPr="009664CE">
        <w:rPr>
          <w:rFonts w:ascii="Arial" w:hAnsi="Arial" w:cs="Arial"/>
          <w:sz w:val="22"/>
          <w:szCs w:val="22"/>
        </w:rPr>
        <w:t>. Mosca, ABN AMRO-Bank</w:t>
      </w:r>
    </w:p>
    <w:p w14:paraId="19FBC663" w14:textId="2B57EC77" w:rsidR="00713FAC" w:rsidRPr="009664CE" w:rsidRDefault="00713FAC" w:rsidP="009664CE">
      <w:pPr>
        <w:jc w:val="both"/>
        <w:rPr>
          <w:rFonts w:ascii="Arial" w:hAnsi="Arial" w:cs="Arial"/>
          <w:sz w:val="22"/>
          <w:szCs w:val="22"/>
        </w:rPr>
      </w:pPr>
      <w:r w:rsidRPr="009664CE">
        <w:rPr>
          <w:rFonts w:ascii="Arial" w:hAnsi="Arial" w:cs="Arial"/>
          <w:b/>
          <w:sz w:val="22"/>
          <w:szCs w:val="22"/>
        </w:rPr>
        <w:t>1995</w:t>
      </w:r>
      <w:r w:rsidR="009664CE" w:rsidRPr="009664CE">
        <w:rPr>
          <w:rFonts w:ascii="Arial" w:hAnsi="Arial" w:cs="Arial"/>
          <w:b/>
          <w:sz w:val="22"/>
          <w:szCs w:val="22"/>
        </w:rPr>
        <w:t xml:space="preserve"> </w:t>
      </w:r>
      <w:r w:rsidRPr="009664CE">
        <w:rPr>
          <w:rFonts w:ascii="Arial" w:hAnsi="Arial" w:cs="Arial"/>
          <w:sz w:val="22"/>
          <w:szCs w:val="22"/>
        </w:rPr>
        <w:t>Mostra di pittura. Mosca, Casa centrale dell'artista</w:t>
      </w:r>
    </w:p>
    <w:p w14:paraId="07C12B3C" w14:textId="77777777" w:rsidR="009664CE" w:rsidRDefault="009664CE" w:rsidP="00713FAC">
      <w:pPr>
        <w:jc w:val="both"/>
        <w:rPr>
          <w:rFonts w:ascii="Arial" w:hAnsi="Arial" w:cs="Arial"/>
        </w:rPr>
      </w:pPr>
    </w:p>
    <w:p w14:paraId="07E4C1F3" w14:textId="2581C368" w:rsidR="00C02AFF" w:rsidRPr="00713FAC" w:rsidRDefault="00713FAC" w:rsidP="00713FAC">
      <w:pPr>
        <w:jc w:val="both"/>
        <w:rPr>
          <w:rStyle w:val="Collegamentoipertestuale"/>
          <w:rFonts w:ascii="Arial" w:hAnsi="Arial" w:cs="Arial"/>
          <w:spacing w:val="4"/>
        </w:rPr>
      </w:pPr>
      <w:r w:rsidRPr="00713FAC">
        <w:rPr>
          <w:rFonts w:ascii="Arial" w:hAnsi="Arial" w:cs="Arial"/>
        </w:rPr>
        <w:t>Per maggiori info</w:t>
      </w:r>
      <w:r w:rsidR="009664CE">
        <w:rPr>
          <w:rFonts w:ascii="Arial" w:hAnsi="Arial" w:cs="Arial"/>
        </w:rPr>
        <w:t xml:space="preserve"> sull’artista </w:t>
      </w:r>
      <w:r w:rsidRPr="00713FAC">
        <w:rPr>
          <w:rFonts w:ascii="Arial" w:hAnsi="Arial" w:cs="Arial"/>
        </w:rPr>
        <w:t xml:space="preserve"> </w:t>
      </w:r>
      <w:hyperlink r:id="rId7" w:history="1">
        <w:r w:rsidR="00441339" w:rsidRPr="00713FAC">
          <w:rPr>
            <w:rStyle w:val="Collegamentoipertestuale"/>
            <w:rFonts w:ascii="Arial" w:hAnsi="Arial" w:cs="Arial"/>
            <w:spacing w:val="4"/>
          </w:rPr>
          <w:t>www.tatyanayang.art</w:t>
        </w:r>
      </w:hyperlink>
    </w:p>
    <w:p w14:paraId="2069F54F" w14:textId="77777777" w:rsidR="00713FAC" w:rsidRPr="00713FAC" w:rsidRDefault="00713FAC" w:rsidP="00713FAC">
      <w:pPr>
        <w:jc w:val="both"/>
        <w:rPr>
          <w:rStyle w:val="Collegamentoipertestuale"/>
          <w:rFonts w:ascii="Arial" w:hAnsi="Arial" w:cs="Arial"/>
          <w:spacing w:val="4"/>
        </w:rPr>
      </w:pPr>
    </w:p>
    <w:p w14:paraId="13E75CD8" w14:textId="464D084D" w:rsidR="00713FAC" w:rsidRPr="0035552E" w:rsidRDefault="00713FAC" w:rsidP="00713FAC">
      <w:pPr>
        <w:jc w:val="both"/>
        <w:rPr>
          <w:rStyle w:val="Collegamentoipertestuale"/>
          <w:rFonts w:ascii="Arial" w:hAnsi="Arial" w:cs="Arial"/>
          <w:b/>
          <w:bCs/>
          <w:color w:val="auto"/>
          <w:spacing w:val="4"/>
          <w:u w:val="none"/>
        </w:rPr>
      </w:pPr>
      <w:proofErr w:type="spellStart"/>
      <w:r w:rsidRPr="0035552E">
        <w:rPr>
          <w:rStyle w:val="Collegamentoipertestuale"/>
          <w:rFonts w:ascii="Arial" w:hAnsi="Arial" w:cs="Arial"/>
          <w:b/>
          <w:bCs/>
          <w:color w:val="auto"/>
          <w:spacing w:val="4"/>
          <w:u w:val="none"/>
        </w:rPr>
        <w:t>Tatyana</w:t>
      </w:r>
      <w:proofErr w:type="spellEnd"/>
      <w:r w:rsidRPr="0035552E">
        <w:rPr>
          <w:rStyle w:val="Collegamentoipertestuale"/>
          <w:rFonts w:ascii="Arial" w:hAnsi="Arial" w:cs="Arial"/>
          <w:b/>
          <w:bCs/>
          <w:color w:val="auto"/>
          <w:spacing w:val="4"/>
          <w:u w:val="none"/>
        </w:rPr>
        <w:t xml:space="preserve"> Yang </w:t>
      </w:r>
      <w:proofErr w:type="gramStart"/>
      <w:r w:rsidRPr="0035552E">
        <w:rPr>
          <w:rStyle w:val="Collegamentoipertestuale"/>
          <w:rFonts w:ascii="Arial" w:hAnsi="Arial" w:cs="Arial"/>
          <w:b/>
          <w:bCs/>
          <w:color w:val="auto"/>
          <w:spacing w:val="4"/>
          <w:u w:val="none"/>
        </w:rPr>
        <w:t xml:space="preserve">-  </w:t>
      </w:r>
      <w:proofErr w:type="spellStart"/>
      <w:r w:rsidRPr="0035552E">
        <w:rPr>
          <w:rStyle w:val="Collegamentoipertestuale"/>
          <w:rFonts w:ascii="Arial" w:hAnsi="Arial" w:cs="Arial"/>
          <w:b/>
          <w:bCs/>
          <w:color w:val="auto"/>
          <w:spacing w:val="4"/>
          <w:u w:val="none"/>
        </w:rPr>
        <w:t>Nostos</w:t>
      </w:r>
      <w:proofErr w:type="spellEnd"/>
      <w:proofErr w:type="gramEnd"/>
      <w:r w:rsidRPr="0035552E">
        <w:rPr>
          <w:rStyle w:val="Collegamentoipertestuale"/>
          <w:rFonts w:ascii="Arial" w:hAnsi="Arial" w:cs="Arial"/>
          <w:b/>
          <w:bCs/>
          <w:color w:val="auto"/>
          <w:spacing w:val="4"/>
          <w:u w:val="none"/>
        </w:rPr>
        <w:t xml:space="preserve">. Il giardino ritrovato </w:t>
      </w:r>
      <w:r w:rsidR="00C34D88" w:rsidRPr="0035552E">
        <w:rPr>
          <w:rStyle w:val="Collegamentoipertestuale"/>
          <w:rFonts w:ascii="Arial" w:hAnsi="Arial" w:cs="Arial"/>
          <w:b/>
          <w:bCs/>
          <w:color w:val="auto"/>
          <w:spacing w:val="4"/>
          <w:u w:val="none"/>
        </w:rPr>
        <w:t>5</w:t>
      </w:r>
      <w:r w:rsidRPr="0035552E">
        <w:rPr>
          <w:rStyle w:val="Collegamentoipertestuale"/>
          <w:rFonts w:ascii="Arial" w:hAnsi="Arial" w:cs="Arial"/>
          <w:b/>
          <w:bCs/>
          <w:color w:val="auto"/>
          <w:spacing w:val="4"/>
          <w:u w:val="none"/>
        </w:rPr>
        <w:t>-24 aprile 2024</w:t>
      </w:r>
    </w:p>
    <w:p w14:paraId="729B22AE" w14:textId="448E6938" w:rsidR="00713FAC" w:rsidRPr="0035552E" w:rsidRDefault="00713FAC" w:rsidP="00713FAC">
      <w:pPr>
        <w:jc w:val="both"/>
        <w:rPr>
          <w:rFonts w:ascii="Arial" w:hAnsi="Arial" w:cs="Arial"/>
          <w:b/>
          <w:bCs/>
        </w:rPr>
      </w:pPr>
      <w:r w:rsidRPr="0035552E">
        <w:rPr>
          <w:rFonts w:ascii="Arial" w:hAnsi="Arial" w:cs="Arial"/>
          <w:b/>
          <w:bCs/>
        </w:rPr>
        <w:t>Oratorio Mariano della Basilica di Santa Pudenziana</w:t>
      </w:r>
    </w:p>
    <w:p w14:paraId="65216D18" w14:textId="79F58A5F" w:rsidR="00713FAC" w:rsidRPr="0035552E" w:rsidRDefault="00713FAC" w:rsidP="00713FAC">
      <w:pPr>
        <w:jc w:val="both"/>
        <w:rPr>
          <w:rStyle w:val="Collegamentoipertestuale"/>
          <w:rFonts w:ascii="Arial" w:hAnsi="Arial" w:cs="Arial"/>
          <w:color w:val="auto"/>
          <w:spacing w:val="4"/>
          <w:u w:val="none"/>
        </w:rPr>
      </w:pPr>
      <w:r w:rsidRPr="0035552E">
        <w:rPr>
          <w:rFonts w:ascii="Arial" w:hAnsi="Arial" w:cs="Arial"/>
        </w:rPr>
        <w:t xml:space="preserve">Via Cesare Balbo, 25 – Roma </w:t>
      </w:r>
    </w:p>
    <w:p w14:paraId="5C3042BD" w14:textId="77777777" w:rsidR="00EB03D7" w:rsidRPr="0035552E" w:rsidRDefault="00EB03D7" w:rsidP="00EB03D7">
      <w:pPr>
        <w:jc w:val="both"/>
        <w:rPr>
          <w:rFonts w:ascii="Arial" w:hAnsi="Arial" w:cs="Arial"/>
        </w:rPr>
      </w:pPr>
      <w:r w:rsidRPr="0035552E">
        <w:rPr>
          <w:rFonts w:ascii="Arial" w:hAnsi="Arial" w:cs="Arial"/>
        </w:rPr>
        <w:t xml:space="preserve">Inaugurazione e presentazione del catalogo: giovedì 4 aprile, ore 19.00 </w:t>
      </w:r>
    </w:p>
    <w:p w14:paraId="50070181" w14:textId="1FBF84E2" w:rsidR="00EB03D7" w:rsidRPr="0035552E" w:rsidRDefault="00EB03D7" w:rsidP="00713FAC">
      <w:pPr>
        <w:jc w:val="both"/>
        <w:rPr>
          <w:rFonts w:ascii="Arial" w:hAnsi="Arial" w:cs="Arial"/>
        </w:rPr>
      </w:pPr>
      <w:r w:rsidRPr="0035552E">
        <w:rPr>
          <w:rFonts w:ascii="Arial" w:hAnsi="Arial" w:cs="Arial"/>
        </w:rPr>
        <w:t>Orari mostra: da mercoledì a venerdì ore 16.00</w:t>
      </w:r>
      <w:r w:rsidR="00713FAC" w:rsidRPr="0035552E">
        <w:rPr>
          <w:rFonts w:ascii="Arial" w:hAnsi="Arial" w:cs="Arial"/>
        </w:rPr>
        <w:t>-</w:t>
      </w:r>
      <w:r w:rsidRPr="0035552E">
        <w:rPr>
          <w:rFonts w:ascii="Arial" w:hAnsi="Arial" w:cs="Arial"/>
        </w:rPr>
        <w:t>19.30</w:t>
      </w:r>
      <w:r w:rsidR="00713FAC" w:rsidRPr="0035552E">
        <w:rPr>
          <w:rFonts w:ascii="Arial" w:hAnsi="Arial" w:cs="Arial"/>
        </w:rPr>
        <w:t xml:space="preserve">; </w:t>
      </w:r>
      <w:r w:rsidRPr="0035552E">
        <w:rPr>
          <w:rFonts w:ascii="Arial" w:hAnsi="Arial" w:cs="Arial"/>
        </w:rPr>
        <w:t>sabato e domenica ore 15.00</w:t>
      </w:r>
      <w:r w:rsidR="00713FAC" w:rsidRPr="0035552E">
        <w:rPr>
          <w:rFonts w:ascii="Arial" w:hAnsi="Arial" w:cs="Arial"/>
        </w:rPr>
        <w:t>-</w:t>
      </w:r>
      <w:r w:rsidRPr="0035552E">
        <w:rPr>
          <w:rFonts w:ascii="Arial" w:hAnsi="Arial" w:cs="Arial"/>
        </w:rPr>
        <w:t>20.30</w:t>
      </w:r>
    </w:p>
    <w:p w14:paraId="37D1A4A7" w14:textId="77777777" w:rsidR="00EB03D7" w:rsidRPr="00713FAC" w:rsidRDefault="00EB03D7" w:rsidP="00EB03D7">
      <w:pPr>
        <w:jc w:val="both"/>
        <w:rPr>
          <w:rFonts w:ascii="Arial" w:hAnsi="Arial" w:cs="Arial"/>
        </w:rPr>
      </w:pPr>
    </w:p>
    <w:p w14:paraId="7ADF6FAC" w14:textId="77777777" w:rsidR="0035552E" w:rsidRPr="0035552E" w:rsidRDefault="00995A81" w:rsidP="0035552E">
      <w:pPr>
        <w:spacing w:line="276" w:lineRule="auto"/>
        <w:jc w:val="both"/>
        <w:rPr>
          <w:rFonts w:ascii="Arial" w:hAnsi="Arial" w:cs="Arial"/>
          <w:spacing w:val="4"/>
        </w:rPr>
      </w:pPr>
      <w:r w:rsidRPr="0035552E">
        <w:rPr>
          <w:rFonts w:ascii="Arial" w:hAnsi="Arial" w:cs="Arial"/>
          <w:spacing w:val="4"/>
        </w:rPr>
        <w:t>L’Ufficio Stampa</w:t>
      </w:r>
      <w:r w:rsidR="0035552E" w:rsidRPr="0035552E">
        <w:rPr>
          <w:rFonts w:ascii="Arial" w:hAnsi="Arial" w:cs="Arial"/>
          <w:spacing w:val="4"/>
        </w:rPr>
        <w:t xml:space="preserve"> </w:t>
      </w:r>
    </w:p>
    <w:p w14:paraId="48618138" w14:textId="0C1ACAB6" w:rsidR="00441339" w:rsidRPr="0035552E" w:rsidRDefault="00995A81" w:rsidP="0035552E">
      <w:pPr>
        <w:spacing w:line="276" w:lineRule="auto"/>
        <w:jc w:val="both"/>
        <w:rPr>
          <w:rFonts w:hint="eastAsia"/>
          <w:lang w:val="en-US"/>
        </w:rPr>
      </w:pPr>
      <w:r w:rsidRPr="0035552E">
        <w:rPr>
          <w:rFonts w:ascii="Arial" w:hAnsi="Arial" w:cs="Arial"/>
          <w:spacing w:val="4"/>
        </w:rPr>
        <w:t>Stefania Vaghi Comunicazione</w:t>
      </w:r>
    </w:p>
    <w:sectPr w:rsidR="00441339" w:rsidRPr="0035552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F0"/>
    <w:rsid w:val="001C17C2"/>
    <w:rsid w:val="00236544"/>
    <w:rsid w:val="0035552E"/>
    <w:rsid w:val="00441339"/>
    <w:rsid w:val="004A78A6"/>
    <w:rsid w:val="004C785D"/>
    <w:rsid w:val="005866FB"/>
    <w:rsid w:val="005A4B08"/>
    <w:rsid w:val="006334F0"/>
    <w:rsid w:val="006818DE"/>
    <w:rsid w:val="00705E51"/>
    <w:rsid w:val="00713FAC"/>
    <w:rsid w:val="00743ED5"/>
    <w:rsid w:val="007A1A2D"/>
    <w:rsid w:val="007F3DE3"/>
    <w:rsid w:val="00822B7C"/>
    <w:rsid w:val="00913156"/>
    <w:rsid w:val="009664CE"/>
    <w:rsid w:val="00995A81"/>
    <w:rsid w:val="00C02AFF"/>
    <w:rsid w:val="00C34D88"/>
    <w:rsid w:val="00D03009"/>
    <w:rsid w:val="00D60491"/>
    <w:rsid w:val="00DC7735"/>
    <w:rsid w:val="00E76DCC"/>
    <w:rsid w:val="00EB03D7"/>
    <w:rsid w:val="00F51D3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C7DE"/>
  <w15:docId w15:val="{B369B9A7-5BD8-B342-82B7-FE913E9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
    <w:name w:val="Titolo1"/>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caption1">
    <w:name w:val="caption1"/>
    <w:basedOn w:val="Normale"/>
    <w:qFormat/>
    <w:pPr>
      <w:suppressLineNumbers/>
      <w:spacing w:before="120" w:after="120"/>
    </w:pPr>
    <w:rPr>
      <w:i/>
      <w:iCs/>
    </w:rPr>
  </w:style>
  <w:style w:type="character" w:styleId="Collegamentoipertestuale">
    <w:name w:val="Hyperlink"/>
    <w:basedOn w:val="Carpredefinitoparagrafo"/>
    <w:uiPriority w:val="99"/>
    <w:unhideWhenUsed/>
    <w:rsid w:val="00441339"/>
    <w:rPr>
      <w:color w:val="0000EE" w:themeColor="hyperlink"/>
      <w:u w:val="single"/>
    </w:rPr>
  </w:style>
  <w:style w:type="character" w:styleId="Menzionenonrisolta">
    <w:name w:val="Unresolved Mention"/>
    <w:basedOn w:val="Carpredefinitoparagrafo"/>
    <w:uiPriority w:val="99"/>
    <w:semiHidden/>
    <w:unhideWhenUsed/>
    <w:rsid w:val="00441339"/>
    <w:rPr>
      <w:color w:val="605E5C"/>
      <w:shd w:val="clear" w:color="auto" w:fill="E1DFDD"/>
    </w:rPr>
  </w:style>
  <w:style w:type="character" w:styleId="Collegamentovisitato">
    <w:name w:val="FollowedHyperlink"/>
    <w:basedOn w:val="Carpredefinitoparagrafo"/>
    <w:uiPriority w:val="99"/>
    <w:semiHidden/>
    <w:unhideWhenUsed/>
    <w:rsid w:val="00743ED5"/>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tyanayang.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1324</Words>
  <Characters>7548</Characters>
  <Application>Microsoft Office Word</Application>
  <DocSecurity>0</DocSecurity>
  <Lines>62</Lines>
  <Paragraphs>17</Paragraphs>
  <ScaleCrop>false</ScaleCrop>
  <HeadingPairs>
    <vt:vector size="4" baseType="variant">
      <vt:variant>
        <vt:lpstr>Titolo</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dc:description/>
  <cp:lastModifiedBy>Stefania Vaghi</cp:lastModifiedBy>
  <cp:revision>11</cp:revision>
  <dcterms:created xsi:type="dcterms:W3CDTF">2024-03-16T23:59:00Z</dcterms:created>
  <dcterms:modified xsi:type="dcterms:W3CDTF">2024-03-18T15:36:00Z</dcterms:modified>
  <dc:language>it-IT</dc:language>
</cp:coreProperties>
</file>