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auto" w:val="clear"/>
        <w:spacing w:after="0" w:before="0" w:line="240" w:lineRule="auto"/>
        <w:rPr>
          <w:rFonts w:ascii="Economica" w:cs="Economica" w:eastAsia="Economica" w:hAnsi="Economica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720" w:firstLine="0"/>
        <w:jc w:val="both"/>
        <w:rPr>
          <w:rFonts w:ascii="Economica" w:cs="Economica" w:eastAsia="Economica" w:hAnsi="Economica"/>
          <w:color w:val="666666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674370" cy="78676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786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863600" cy="66230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662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auto" w:val="clear"/>
        <w:spacing w:after="0" w:before="0" w:line="240" w:lineRule="auto"/>
        <w:rPr>
          <w:rFonts w:ascii="Economica" w:cs="Economica" w:eastAsia="Economica" w:hAnsi="Economica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auto" w:val="clear"/>
        <w:spacing w:after="0" w:before="0" w:line="240" w:lineRule="auto"/>
        <w:ind w:left="-15" w:firstLine="0"/>
        <w:rPr>
          <w:rFonts w:ascii="Economica" w:cs="Economica" w:eastAsia="Economica" w:hAnsi="Economica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auto" w:val="clear"/>
        <w:spacing w:after="0" w:before="0" w:line="240" w:lineRule="auto"/>
        <w:ind w:left="-15" w:firstLine="0"/>
        <w:rPr/>
      </w:pPr>
      <w:r w:rsidDel="00000000" w:rsidR="00000000" w:rsidRPr="00000000">
        <w:rPr>
          <w:rFonts w:ascii="Economica" w:cs="Economica" w:eastAsia="Economica" w:hAnsi="Economica"/>
          <w:color w:val="666666"/>
          <w:sz w:val="28"/>
          <w:szCs w:val="28"/>
          <w:rtl w:val="0"/>
        </w:rPr>
        <w:t xml:space="preserve">Comunicato Stampa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auto" w:val="clear"/>
        <w:spacing w:after="0" w:before="0" w:line="240" w:lineRule="auto"/>
        <w:rPr>
          <w:rFonts w:ascii="Economica" w:cs="Economica" w:eastAsia="Economica" w:hAnsi="Economica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60" w:line="240" w:lineRule="auto"/>
        <w:rPr>
          <w:b w:val="1"/>
          <w:color w:val="b45f06"/>
        </w:rPr>
      </w:pPr>
      <w:r w:rsidDel="00000000" w:rsidR="00000000" w:rsidRPr="00000000">
        <w:rPr/>
        <w:drawing>
          <wp:inline distB="0" distT="0" distL="0" distR="0">
            <wp:extent cx="5660390" cy="36195"/>
            <wp:effectExtent b="0" l="0" r="0" t="0"/>
            <wp:docPr descr="linea orizzontale" id="2" name="image6.png"/>
            <a:graphic>
              <a:graphicData uri="http://schemas.openxmlformats.org/drawingml/2006/picture">
                <pic:pic>
                  <pic:nvPicPr>
                    <pic:cNvPr descr="linea orizzontale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0390" cy="361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45f06"/>
          <w:sz w:val="48"/>
          <w:szCs w:val="48"/>
          <w:u w:val="none"/>
          <w:shd w:fill="auto" w:val="clear"/>
          <w:vertAlign w:val="baseline"/>
          <w:rtl w:val="0"/>
        </w:rPr>
        <w:t xml:space="preserve">ALFONSO SIRACUSA ORLANDO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66666"/>
          <w:sz w:val="50"/>
          <w:szCs w:val="50"/>
          <w:u w:val="none"/>
          <w:shd w:fill="auto" w:val="clear"/>
          <w:vertAlign w:val="baseline"/>
          <w:rtl w:val="0"/>
        </w:rPr>
        <w:t xml:space="preserve">Il Cristo Nero/A Black Jesus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a cura di Andrea Guastella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shd w:fill="auto" w:val="clea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color w:val="808080"/>
          <w:sz w:val="40"/>
          <w:szCs w:val="40"/>
          <w:rtl w:val="0"/>
        </w:rPr>
        <w:t xml:space="preserve">Presentazione catalogo della mostra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auto" w:val="clear"/>
        <w:rPr>
          <w:rFonts w:ascii="Arial" w:cs="Arial" w:eastAsia="Arial" w:hAnsi="Arial"/>
          <w:color w:val="80808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auto" w:val="clear"/>
        <w:spacing w:after="0" w:before="60" w:line="240" w:lineRule="auto"/>
        <w:rPr/>
      </w:pPr>
      <w:r w:rsidDel="00000000" w:rsidR="00000000" w:rsidRPr="00000000">
        <w:rPr/>
        <w:drawing>
          <wp:inline distB="0" distT="0" distL="0" distR="0">
            <wp:extent cx="5714365" cy="37465"/>
            <wp:effectExtent b="0" l="0" r="0" t="0"/>
            <wp:docPr descr="linea orizzontale" id="5" name="image6.png"/>
            <a:graphic>
              <a:graphicData uri="http://schemas.openxmlformats.org/drawingml/2006/picture">
                <pic:pic>
                  <pic:nvPicPr>
                    <pic:cNvPr descr="linea orizzontale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37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righ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5732145" cy="4215130"/>
            <wp:effectExtent b="0" l="0" r="0" t="0"/>
            <wp:docPr id="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3363" r="336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15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righ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99999"/>
          <w:sz w:val="16"/>
          <w:szCs w:val="16"/>
          <w:u w:val="none"/>
          <w:shd w:fill="auto" w:val="clear"/>
          <w:vertAlign w:val="baseline"/>
          <w:rtl w:val="0"/>
        </w:rPr>
        <w:t xml:space="preserve">Veduta allestimento della mostra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0" w:line="259" w:lineRule="auto"/>
        <w:ind w:left="0" w:firstLine="0"/>
        <w:rPr/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1"/>
          <w:i w:val="1"/>
          <w:color w:val="666666"/>
          <w:sz w:val="24"/>
          <w:szCs w:val="24"/>
          <w:rtl w:val="0"/>
        </w:rPr>
        <w:t xml:space="preserve">Il Cristo Nero/A Black Jesus</w:t>
      </w:r>
      <w:r w:rsidDel="00000000" w:rsidR="00000000" w:rsidRPr="00000000">
        <w:rPr>
          <w:rFonts w:ascii="Calibri" w:cs="Calibri" w:eastAsia="Calibri" w:hAnsi="Calibri"/>
          <w:b w:val="0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0" w:line="259" w:lineRule="auto"/>
        <w:ind w:left="0" w:firstLine="0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Nella Sala conferenze della Torre dell‘Orologio, </w:t>
      </w:r>
      <w:r w:rsidDel="00000000" w:rsidR="00000000" w:rsidRPr="00000000">
        <w:rPr>
          <w:rFonts w:ascii="Calibri" w:cs="Calibri" w:eastAsia="Calibri" w:hAnsi="Calibri"/>
          <w:b w:val="1"/>
          <w:color w:val="666666"/>
          <w:sz w:val="24"/>
          <w:szCs w:val="24"/>
          <w:rtl w:val="0"/>
        </w:rPr>
        <w:t xml:space="preserve">Lunedì 13 dicembre alle 16.30</w:t>
      </w: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 verrà presentato il catalogo d’arte “</w:t>
      </w:r>
      <w:r w:rsidDel="00000000" w:rsidR="00000000" w:rsidRPr="00000000">
        <w:rPr>
          <w:rFonts w:ascii="Calibri" w:cs="Calibri" w:eastAsia="Calibri" w:hAnsi="Calibri"/>
          <w:i w:val="1"/>
          <w:color w:val="666666"/>
          <w:sz w:val="24"/>
          <w:szCs w:val="24"/>
          <w:rtl w:val="0"/>
        </w:rPr>
        <w:t xml:space="preserve">Il Cristo Nero/ A Black Jesus</w:t>
      </w: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” a cura del prof. Andrea Guastella, del critico d’arte prof. Dario Orphée La Mendola, del regista del docufilm</w:t>
      </w:r>
      <w:r w:rsidDel="00000000" w:rsidR="00000000" w:rsidRPr="00000000">
        <w:rPr>
          <w:rFonts w:ascii="Calibri" w:cs="Calibri" w:eastAsia="Calibri" w:hAnsi="Calibri"/>
          <w:i w:val="1"/>
          <w:color w:val="666666"/>
          <w:sz w:val="24"/>
          <w:szCs w:val="24"/>
          <w:rtl w:val="0"/>
        </w:rPr>
        <w:t xml:space="preserve"> A Black Jesus</w:t>
      </w: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 Luca Lucchesi e prefazione del Sindaco di Siculiana Dirigente Scolastico dott. Giuseppe Zambito.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0" w:line="259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Il volume, a cura di Andrea Guastella, partendo dalla documentazione dei lavori in mostra, riflette sul tema del sacro disegnando un percorso che attraversa la storia dell’arte, la religione e affronta il tema dell’immigrazione e dell’accoglienza attraverso la cultura contemporanea.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0" w:line="259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4"/>
          <w:szCs w:val="24"/>
          <w:rtl w:val="0"/>
        </w:rPr>
        <w:t xml:space="preserve">I saggi si compenetrano con un ricco apparato iconografico, oltre alle immagini dei lavori esposti, è stata data particolare importanza alle vedute dell’allestimento, con le fotografie d’autore del maestro Attilio Scimone, che ritraggono la mostra in tutta la sua complessità.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0" w:line="259" w:lineRule="auto"/>
        <w:ind w:left="0" w:firstLine="0"/>
        <w:jc w:val="both"/>
        <w:rPr>
          <w:rFonts w:ascii="Calibri" w:cs="Calibri" w:eastAsia="Calibri" w:hAnsi="Calibri"/>
          <w:color w:val="666666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666666"/>
          <w:sz w:val="22"/>
          <w:szCs w:val="22"/>
          <w:rtl w:val="0"/>
        </w:rPr>
        <w:tab/>
        <w:tab/>
        <w:tab/>
        <w:tab/>
        <w:tab/>
        <w:tab/>
        <w:t xml:space="preserve">Il Sindaco </w:t>
      </w: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color w:val="666666"/>
          <w:sz w:val="22"/>
          <w:szCs w:val="22"/>
          <w:rtl w:val="0"/>
        </w:rPr>
        <w:t xml:space="preserve">Siculiana </w:t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i w:val="1"/>
          <w:color w:val="666666"/>
          <w:sz w:val="22"/>
          <w:szCs w:val="22"/>
          <w:rtl w:val="0"/>
        </w:rPr>
        <w:t xml:space="preserve"> </w:t>
        <w:tab/>
        <w:t xml:space="preserve">             Dott. Giuseppe Zambito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before="0" w:line="259" w:lineRule="auto"/>
        <w:ind w:left="0" w:firstLine="0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0" w:line="259" w:lineRule="auto"/>
        <w:ind w:left="0" w:firstLine="0"/>
        <w:rPr>
          <w:rFonts w:ascii="Calibri" w:cs="Calibri" w:eastAsia="Calibri" w:hAnsi="Calibri"/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0" w:line="259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rtl w:val="0"/>
        </w:rPr>
        <w:t xml:space="preserve">Introduce e modera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Stefano Siracusa Direttore del Museo #MeTe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0" w:line="259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color w:val="666666"/>
          <w:rtl w:val="0"/>
        </w:rPr>
        <w:t xml:space="preserve">Intervengono – tra gli autori: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Il Sindaco di Siculiana, Dirigente Scolastico dott. Giuseppe Zambito;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Il Curatore prof. Andrea Guastella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before="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Il Critico d’arte prof. Dario Orphée La Mendola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before="0" w:line="259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Il Regista Luca Lucchesi autore del docufilm “A Black Jesus”- Produzione Wim Wenders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before="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Il Fotografo d’arte prof. Attilio Scimone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="240" w:lineRule="auto"/>
        <w:ind w:left="0" w:firstLine="0"/>
        <w:rPr>
          <w:color w:val="66666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666666"/>
          <w:sz w:val="24"/>
          <w:szCs w:val="24"/>
          <w:u w:val="none"/>
          <w:rtl w:val="0"/>
        </w:rPr>
        <w:t xml:space="preserve">Presentazione catalogo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Luogo: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4"/>
          <w:szCs w:val="24"/>
          <w:rtl w:val="0"/>
        </w:rPr>
        <w:t xml:space="preserve">Sala Conferenze | Torre dell’Orologio | Piazza Umberto I - 92010 Siculiana 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="240" w:lineRule="auto"/>
        <w:ind w:left="0" w:firstLine="0"/>
        <w:rPr/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color w:val="666666"/>
            <w:sz w:val="24"/>
            <w:szCs w:val="24"/>
            <w:u w:val="none"/>
            <w:rtl w:val="0"/>
          </w:rPr>
          <w:t xml:space="preserve">Data: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333333"/>
          <w:sz w:val="24"/>
          <w:szCs w:val="24"/>
          <w:u w:val="none"/>
          <w:rtl w:val="0"/>
        </w:rPr>
        <w:t xml:space="preserve">Lunedì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333333"/>
          <w:sz w:val="24"/>
          <w:szCs w:val="24"/>
          <w:rtl w:val="0"/>
        </w:rPr>
        <w:t xml:space="preserve"> 13 dicembre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0" w:line="240" w:lineRule="auto"/>
        <w:ind w:left="0" w:firstLine="0"/>
        <w:rPr>
          <w:b w:val="0"/>
          <w:color w:val="66666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666666"/>
          <w:sz w:val="24"/>
          <w:szCs w:val="24"/>
          <w:rtl w:val="0"/>
        </w:rPr>
        <w:t xml:space="preserve">Orario: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16,30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before="0" w:line="259" w:lineRule="auto"/>
        <w:ind w:left="0" w:firstLine="0"/>
        <w:rPr>
          <w:rFonts w:ascii="Calibri" w:cs="Calibri" w:eastAsia="Calibri" w:hAnsi="Calibri"/>
          <w:b w:val="0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0" w:line="259" w:lineRule="auto"/>
        <w:ind w:left="0" w:firstLine="0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L’ingresso è consentito liberamente fino ad esaurimento posti con obbligo di green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before="0" w:line="259" w:lineRule="auto"/>
        <w:ind w:left="0" w:firstLine="0"/>
        <w:rPr>
          <w:rFonts w:ascii="Calibri" w:cs="Calibri" w:eastAsia="Calibri" w:hAnsi="Calibri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before="0" w:line="259" w:lineRule="auto"/>
        <w:ind w:left="0" w:firstLine="0"/>
        <w:rPr/>
      </w:pPr>
      <w:r w:rsidDel="00000000" w:rsidR="00000000" w:rsidRPr="00000000">
        <w:rPr/>
        <w:drawing>
          <wp:inline distB="0" distT="0" distL="0" distR="0">
            <wp:extent cx="736600" cy="404495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1234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04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2"/>
          <w:szCs w:val="22"/>
          <w:rtl w:val="0"/>
        </w:rPr>
        <w:t xml:space="preserve">Contest Instagram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#selfiecristonero  #cristonerosiculiana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i w:val="0"/>
          <w:color w:val="80808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i w:val="0"/>
          <w:color w:val="80808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808080"/>
          <w:sz w:val="12"/>
          <w:szCs w:val="12"/>
          <w:rtl w:val="0"/>
        </w:rPr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0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0" w:line="240" w:lineRule="auto"/>
        <w:ind w:left="0" w:firstLine="0"/>
        <w:jc w:val="both"/>
        <w:rPr>
          <w:sz w:val="26"/>
          <w:szCs w:val="26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Artista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Alfonso Siracusa Orlando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Titolo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Il Cristo Nero/A Black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0"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A cura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 di: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Andrea Guastella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Testo critico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Dario Orphée La Mendola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0" w:line="240" w:lineRule="auto"/>
        <w:ind w:left="0" w:firstLine="0"/>
        <w:rPr>
          <w:color w:val="80808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Prefazione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Giuseppe Zambito | Sindaco di Siculiana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Postfazione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Luca Lucchesi | Regista /A Black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0" w:line="240" w:lineRule="auto"/>
        <w:ind w:left="0" w:firstLine="0"/>
        <w:jc w:val="both"/>
        <w:rPr>
          <w:color w:val="80808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Catalogo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Aurea Phoenix Edizioni- Ragusa 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Foto e impaginazione catalogo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Attilio Scimone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Organizzazione mostra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ALT  Ass. Leisure and Tourisme /Stefano Siracusa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0"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Organizzazione generale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Norina 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0" w:line="240" w:lineRule="auto"/>
        <w:ind w:left="0" w:firstLine="0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26"/>
          <w:szCs w:val="26"/>
          <w:rtl w:val="0"/>
        </w:rPr>
        <w:t xml:space="preserve">Durata mostra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6"/>
          <w:szCs w:val="26"/>
          <w:rtl w:val="0"/>
        </w:rPr>
        <w:t xml:space="preserve">24 Luglio 2021 / 31 maggio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color w:val="80808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color w:val="80808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color w:val="80808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color w:val="80808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before="0" w:line="240" w:lineRule="auto"/>
        <w:ind w:left="0" w:firstLine="0"/>
        <w:rPr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sz w:val="14"/>
          <w:szCs w:val="14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before="0" w:line="240" w:lineRule="auto"/>
        <w:ind w:left="0" w:firstLine="0"/>
        <w:jc w:val="both"/>
        <w:rPr>
          <w:color w:val="66666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24"/>
          <w:szCs w:val="24"/>
          <w:rtl w:val="0"/>
        </w:rPr>
        <w:t xml:space="preserve">Ufficio Stampa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before="0" w:line="24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Calogero Giuffrida 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666666"/>
            <w:sz w:val="24"/>
            <w:szCs w:val="24"/>
            <w:u w:val="single"/>
            <w:rtl w:val="0"/>
          </w:rPr>
          <w:t xml:space="preserve">calogero.giuffrida@gmail.com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before="0" w:line="240" w:lineRule="auto"/>
        <w:ind w:left="0" w:firstLine="0"/>
        <w:jc w:val="both"/>
        <w:rPr/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rtl w:val="0"/>
        </w:rPr>
        <w:t xml:space="preserve">Info: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Stefano Siracusa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altsiculiana@gmail.com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666666"/>
          <w:rtl w:val="0"/>
        </w:rPr>
        <w:t xml:space="preserve">Info:+39 3299681701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Ufficio Cultura e Turismo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 tel. + 39 0922 818432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0" w:line="24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protocollo@comune.siculiana.ag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60" w:line="240" w:lineRule="auto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943600" cy="38100"/>
            <wp:effectExtent b="0" l="0" r="0" t="0"/>
            <wp:docPr descr="linea orizzontale" id="6" name="image6.png"/>
            <a:graphic>
              <a:graphicData uri="http://schemas.openxmlformats.org/drawingml/2006/picture">
                <pic:pic>
                  <pic:nvPicPr>
                    <pic:cNvPr descr="linea orizzontale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999999"/>
          <w:sz w:val="24"/>
          <w:szCs w:val="24"/>
          <w:rtl w:val="0"/>
        </w:rPr>
        <w:t xml:space="preserve">Partner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0" distT="0" distL="0" distR="0">
            <wp:extent cx="391795" cy="495300"/>
            <wp:effectExtent b="0" l="0" r="0" t="0"/>
            <wp:docPr id="9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483870" cy="502920"/>
            <wp:effectExtent b="0" l="0" r="0" t="0"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502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474345" cy="474345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74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589280" cy="478790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296545" cy="474345"/>
            <wp:effectExtent b="0" l="0" r="0" t="0"/>
            <wp:docPr id="11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474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before="0" w:line="259" w:lineRule="auto"/>
        <w:ind w:left="0" w:firstLine="0"/>
        <w:rPr>
          <w:rFonts w:ascii="Arial" w:cs="Arial" w:eastAsia="Arial" w:hAnsi="Arial"/>
          <w:b w:val="1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auto" w:val="clear"/>
        <w:ind w:left="-15" w:firstLine="0"/>
        <w:rPr>
          <w:rFonts w:ascii="Arial" w:cs="Arial" w:eastAsia="Arial" w:hAnsi="Arial"/>
          <w:b w:val="1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auto" w:val="clear"/>
        <w:ind w:left="-15" w:firstLine="0"/>
        <w:rPr/>
      </w:pPr>
      <w:r w:rsidDel="00000000" w:rsidR="00000000" w:rsidRPr="00000000">
        <w:rPr>
          <w:rFonts w:ascii="Arial" w:cs="Arial" w:eastAsia="Arial" w:hAnsi="Arial"/>
          <w:b w:val="1"/>
          <w:color w:val="808080"/>
          <w:sz w:val="16"/>
          <w:szCs w:val="16"/>
          <w:rtl w:val="0"/>
        </w:rPr>
        <w:t xml:space="preserve">Catalogo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auto" w:val="clear"/>
        <w:ind w:left="-15" w:firstLine="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666666"/>
          <w:sz w:val="22"/>
          <w:szCs w:val="22"/>
          <w:rtl w:val="0"/>
        </w:rPr>
        <w:t xml:space="preserve">Alfonso Siracusa Orlando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99999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1"/>
          <w:szCs w:val="21"/>
          <w:rtl w:val="0"/>
        </w:rPr>
        <w:t xml:space="preserve">Il Cristo Nero /A Black Jesus (</w:t>
      </w:r>
      <w:r w:rsidDel="00000000" w:rsidR="00000000" w:rsidRPr="00000000">
        <w:rPr>
          <w:rFonts w:ascii="Arial" w:cs="Arial" w:eastAsia="Arial" w:hAnsi="Arial"/>
          <w:color w:val="808080"/>
          <w:sz w:val="21"/>
          <w:szCs w:val="21"/>
          <w:rtl w:val="0"/>
        </w:rPr>
        <w:t xml:space="preserve"> 2021)  a cura di 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Andrea Guastella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auto" w:val="clear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808080"/>
          <w:sz w:val="21"/>
          <w:szCs w:val="21"/>
          <w:rtl w:val="0"/>
        </w:rPr>
        <w:t xml:space="preserve">Testo critico: 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Dario Orphée La Mendola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auto" w:val="clear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808080"/>
          <w:sz w:val="21"/>
          <w:szCs w:val="21"/>
          <w:rtl w:val="0"/>
        </w:rPr>
        <w:t xml:space="preserve">Prefazione: 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Giuseppe Zambito-Sindaco di Siculiana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auto" w:val="clear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808080"/>
          <w:sz w:val="21"/>
          <w:szCs w:val="21"/>
          <w:rtl w:val="0"/>
        </w:rPr>
        <w:t xml:space="preserve">Contributo: 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Luca Lucchesi- Regista  </w:t>
      </w:r>
      <w:r w:rsidDel="00000000" w:rsidR="00000000" w:rsidRPr="00000000">
        <w:rPr>
          <w:rFonts w:ascii="Arial" w:cs="Arial" w:eastAsia="Arial" w:hAnsi="Arial"/>
          <w:i w:val="1"/>
          <w:color w:val="666666"/>
          <w:sz w:val="21"/>
          <w:szCs w:val="21"/>
          <w:rtl w:val="0"/>
        </w:rPr>
        <w:t xml:space="preserve">A Black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auto" w:val="clear"/>
        <w:rPr>
          <w:rFonts w:ascii="Arial" w:cs="Arial" w:eastAsia="Arial" w:hAnsi="Arial"/>
          <w:color w:val="80808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808080"/>
          <w:sz w:val="21"/>
          <w:szCs w:val="21"/>
          <w:rtl w:val="0"/>
        </w:rPr>
        <w:t xml:space="preserve">Catalogo: 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Aurea Phoenix Edizioni- Ragusa (2021)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auto" w:val="clear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808080"/>
          <w:sz w:val="21"/>
          <w:szCs w:val="21"/>
          <w:rtl w:val="0"/>
        </w:rPr>
        <w:t xml:space="preserve">Foto e impaginazione catalogo: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rtl w:val="0"/>
        </w:rPr>
        <w:t xml:space="preserve"> Attilio Scimone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auto" w:val="clear"/>
        <w:ind w:left="-15" w:firstLine="0"/>
        <w:rPr>
          <w:color w:val="666666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14"/>
          <w:szCs w:val="14"/>
          <w:rtl w:val="0"/>
        </w:rPr>
        <w:tab/>
        <w:tab/>
        <w:tab/>
        <w:tab/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auto" w:val="clea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19685</wp:posOffset>
            </wp:positionH>
            <wp:positionV relativeFrom="paragraph">
              <wp:posOffset>67945</wp:posOffset>
            </wp:positionV>
            <wp:extent cx="5691505" cy="3529965"/>
            <wp:effectExtent b="0" l="0" r="0" t="0"/>
            <wp:wrapSquare wrapText="bothSides" distB="0" distT="0" distL="0" distR="0"/>
            <wp:docPr id="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3529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shd w:fill="auto" w:val="clear"/>
        <w:ind w:left="-15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auto" w:val="clear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Catalogo acquistabile presso Mondadori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0"/>
          <w:szCs w:val="20"/>
          <w:rtl w:val="0"/>
        </w:rPr>
        <w:t xml:space="preserve">: 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808080"/>
            <w:sz w:val="20"/>
            <w:szCs w:val="20"/>
            <w:u w:val="single"/>
            <w:rtl w:val="0"/>
          </w:rPr>
          <w:t xml:space="preserve">https://www.mondadoristore.it/Cristo-nero-A-black-Jesus-Alfonso-Siracusa-Orlando/eai978889464870/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auto" w:val="clear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Recensione sulla Rivista SEGNO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0"/>
          <w:szCs w:val="20"/>
          <w:rtl w:val="0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0"/>
          <w:szCs w:val="20"/>
          <w:u w:val="single"/>
          <w:rtl w:val="0"/>
        </w:rPr>
        <w:t xml:space="preserve">https://segnonline.it/alfonso-siracusa-orlando-a-black-jesus/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auto" w:val="clear"/>
        <w:ind w:left="-15" w:firstLine="0"/>
        <w:rPr>
          <w:rFonts w:ascii="Times New Roman" w:cs="Times New Roman" w:eastAsia="Times New Roman" w:hAnsi="Times New Roman"/>
          <w:color w:val="808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auto" w:val="clear"/>
        <w:ind w:left="-15" w:firstLine="0"/>
        <w:rPr>
          <w:rFonts w:ascii="Times New Roman" w:cs="Times New Roman" w:eastAsia="Times New Roman" w:hAnsi="Times New Roman"/>
          <w:color w:val="808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auto" w:val="clear"/>
        <w:ind w:left="-1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auto" w:val="clea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auto" w:val="clea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auto" w:val="clea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auto" w:val="clea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auto" w:val="clea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auto" w:val="clear"/>
        <w:ind w:left="-1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auto" w:val="clear"/>
        <w:ind w:left="-15" w:firstLine="0"/>
        <w:rPr>
          <w:rFonts w:ascii="Times New Roman" w:cs="Times New Roman" w:eastAsia="Times New Roman" w:hAnsi="Times New Roman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auto" w:val="clear"/>
        <w:ind w:left="-15" w:firstLine="0"/>
        <w:rPr>
          <w:rFonts w:ascii="Times New Roman" w:cs="Times New Roman" w:eastAsia="Times New Roman" w:hAnsi="Times New Roman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auto" w:val="clear"/>
        <w:ind w:left="-15" w:firstLine="0"/>
        <w:rPr>
          <w:rFonts w:ascii="Times New Roman" w:cs="Times New Roman" w:eastAsia="Times New Roman" w:hAnsi="Times New Roman"/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auto" w:val="clear"/>
        <w:ind w:left="-15" w:firstLine="0"/>
        <w:rPr/>
      </w:pPr>
      <w:r w:rsidDel="00000000" w:rsidR="00000000" w:rsidRPr="00000000">
        <w:rPr>
          <w:rtl w:val="0"/>
        </w:rPr>
      </w:r>
    </w:p>
    <w:sectPr>
      <w:headerReference r:id="rId21" w:type="default"/>
      <w:headerReference r:id="rId22" w:type="first"/>
      <w:footerReference r:id="rId23" w:type="default"/>
      <w:footerReference r:id="rId24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Times New Roman"/>
  <w:font w:name="Calibri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hd w:fill="auto" w:val="clear"/>
      <w:spacing w:after="0"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Style w:val="Subtitle"/>
      <w:shd w:fill="auto" w:val="clear"/>
      <w:spacing w:after="0" w:before="0" w:line="240" w:lineRule="auto"/>
      <w:rPr/>
    </w:pPr>
    <w:bookmarkStart w:colFirst="0" w:colLast="0" w:name="_2s8eyo1" w:id="9"/>
    <w:bookmarkEnd w:id="9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shd w:fill="auto" w:val="clear"/>
      <w:spacing w:after="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hd w:fill="auto" w:val="clear"/>
      <w:spacing w:after="0" w:before="20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Style w:val="Subtitle"/>
      <w:shd w:fill="auto" w:val="clear"/>
      <w:spacing w:after="0" w:before="60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it"/>
      </w:rPr>
    </w:rPrDefault>
    <w:pPrDefault>
      <w:pPr>
        <w:spacing w:before="2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-15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-15" w:right="1785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360" w:lineRule="auto"/>
      <w:ind w:left="-15" w:right="0" w:firstLine="0"/>
      <w:jc w:val="left"/>
    </w:pPr>
    <w:rPr>
      <w:rFonts w:ascii="Open Sans" w:cs="Open Sans" w:eastAsia="Open Sans" w:hAnsi="Open Sans"/>
      <w:b w:val="1"/>
      <w:i w:val="0"/>
      <w:smallCaps w:val="0"/>
      <w:strike w:val="0"/>
      <w:color w:val="8c7252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40" w:lineRule="auto"/>
      <w:ind w:left="-15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40" w:lineRule="auto"/>
      <w:ind w:left="-15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40" w:lineRule="auto"/>
      <w:ind w:left="-15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before="0" w:line="240" w:lineRule="auto"/>
      <w:ind w:left="0" w:firstLine="15"/>
    </w:pPr>
    <w:rPr>
      <w:rFonts w:ascii="Economica" w:cs="Economica" w:eastAsia="Economica" w:hAnsi="Economica"/>
      <w:sz w:val="60"/>
      <w:szCs w:val="60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5" w:right="0" w:firstLine="0"/>
      <w:jc w:val="left"/>
    </w:pPr>
    <w:rPr>
      <w:rFonts w:ascii="Economica" w:cs="Economica" w:eastAsia="Economica" w:hAnsi="Economica"/>
      <w:b w:val="0"/>
      <w:i w:val="0"/>
      <w:smallCaps w:val="0"/>
      <w:strike w:val="0"/>
      <w:color w:val="99999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mondadoristore.it/Cristo-nero-A-black-Jesus-Alfonso-Siracusa-Orlando/eai978889464870/" TargetMode="External"/><Relationship Id="rId11" Type="http://schemas.openxmlformats.org/officeDocument/2006/relationships/image" Target="media/image4.jpg"/><Relationship Id="rId22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21" Type="http://schemas.openxmlformats.org/officeDocument/2006/relationships/header" Target="header2.xml"/><Relationship Id="rId13" Type="http://schemas.openxmlformats.org/officeDocument/2006/relationships/hyperlink" Target="mailto:altsiculiana@gmail.com" TargetMode="External"/><Relationship Id="rId24" Type="http://schemas.openxmlformats.org/officeDocument/2006/relationships/footer" Target="footer1.xml"/><Relationship Id="rId12" Type="http://schemas.openxmlformats.org/officeDocument/2006/relationships/hyperlink" Target="mailto:calogero.giuffrida@gmail.com" TargetMode="Externa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5" Type="http://schemas.openxmlformats.org/officeDocument/2006/relationships/image" Target="media/image5.jpg"/><Relationship Id="rId14" Type="http://schemas.openxmlformats.org/officeDocument/2006/relationships/image" Target="media/image10.jpg"/><Relationship Id="rId17" Type="http://schemas.openxmlformats.org/officeDocument/2006/relationships/image" Target="media/image11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2.jpg"/><Relationship Id="rId6" Type="http://schemas.openxmlformats.org/officeDocument/2006/relationships/image" Target="media/image9.png"/><Relationship Id="rId18" Type="http://schemas.openxmlformats.org/officeDocument/2006/relationships/image" Target="media/image8.jp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