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D65A4" w14:textId="77777777" w:rsidR="00D32616" w:rsidRPr="000D618B" w:rsidRDefault="00D32616" w:rsidP="000D618B">
      <w:pPr>
        <w:rPr>
          <w:b/>
          <w:bCs/>
          <w:sz w:val="44"/>
          <w:szCs w:val="44"/>
        </w:rPr>
      </w:pPr>
      <w:r w:rsidRPr="000D618B">
        <w:rPr>
          <w:b/>
          <w:bCs/>
          <w:sz w:val="44"/>
          <w:szCs w:val="44"/>
        </w:rPr>
        <w:t>«CONTINUA A CORRERE»</w:t>
      </w:r>
    </w:p>
    <w:p w14:paraId="7EF142A2" w14:textId="77777777" w:rsidR="00D32616" w:rsidRPr="000D618B" w:rsidRDefault="00D32616" w:rsidP="000D618B">
      <w:pPr>
        <w:rPr>
          <w:b/>
          <w:bCs/>
          <w:sz w:val="44"/>
          <w:szCs w:val="44"/>
        </w:rPr>
      </w:pPr>
      <w:r w:rsidRPr="000D618B">
        <w:rPr>
          <w:b/>
          <w:bCs/>
          <w:sz w:val="44"/>
          <w:szCs w:val="44"/>
        </w:rPr>
        <w:t>MOSTRA DI GIORGIO MERCURI</w:t>
      </w:r>
    </w:p>
    <w:p w14:paraId="08964182" w14:textId="7E771E3B" w:rsidR="00D32616" w:rsidRPr="002473DF" w:rsidRDefault="00D32616" w:rsidP="00D32616">
      <w:pPr>
        <w:jc w:val="both"/>
        <w:rPr>
          <w:rFonts w:ascii="Times New Roman" w:hAnsi="Times New Roman" w:cs="Times New Roman"/>
          <w:sz w:val="24"/>
          <w:szCs w:val="24"/>
        </w:rPr>
      </w:pPr>
      <w:r w:rsidRPr="002473DF">
        <w:rPr>
          <w:rFonts w:ascii="Times New Roman" w:hAnsi="Times New Roman" w:cs="Times New Roman"/>
          <w:sz w:val="24"/>
          <w:szCs w:val="24"/>
        </w:rPr>
        <w:t xml:space="preserve">Palazzo Baviera Senigallia </w:t>
      </w:r>
    </w:p>
    <w:p w14:paraId="66F05214" w14:textId="627B0104" w:rsidR="00D32616" w:rsidRPr="002473DF" w:rsidRDefault="00D32616" w:rsidP="00D32616">
      <w:pPr>
        <w:jc w:val="both"/>
        <w:rPr>
          <w:rFonts w:ascii="Times New Roman" w:hAnsi="Times New Roman" w:cs="Times New Roman"/>
          <w:sz w:val="24"/>
          <w:szCs w:val="24"/>
        </w:rPr>
      </w:pPr>
      <w:r w:rsidRPr="002473DF">
        <w:rPr>
          <w:rFonts w:ascii="Times New Roman" w:hAnsi="Times New Roman" w:cs="Times New Roman"/>
          <w:sz w:val="24"/>
          <w:szCs w:val="24"/>
        </w:rPr>
        <w:t>Dal 14 dicembre al 7 gennaio 2025</w:t>
      </w:r>
    </w:p>
    <w:p w14:paraId="6CF59DA0" w14:textId="77777777" w:rsidR="00D32616" w:rsidRPr="002473DF" w:rsidRDefault="00D32616" w:rsidP="00D32616">
      <w:pPr>
        <w:jc w:val="both"/>
        <w:rPr>
          <w:rFonts w:ascii="Times New Roman" w:hAnsi="Times New Roman" w:cs="Times New Roman"/>
          <w:sz w:val="24"/>
          <w:szCs w:val="24"/>
        </w:rPr>
      </w:pPr>
      <w:r w:rsidRPr="002473DF">
        <w:rPr>
          <w:rFonts w:ascii="Times New Roman" w:hAnsi="Times New Roman" w:cs="Times New Roman"/>
          <w:sz w:val="24"/>
          <w:szCs w:val="24"/>
        </w:rPr>
        <w:t xml:space="preserve">Mostra a cura di Carlo Bruscia </w:t>
      </w:r>
    </w:p>
    <w:p w14:paraId="55A05EAA" w14:textId="18E93D6F" w:rsidR="00D32616" w:rsidRPr="002473DF" w:rsidRDefault="00D32616" w:rsidP="00D32616">
      <w:pPr>
        <w:jc w:val="both"/>
        <w:rPr>
          <w:rFonts w:ascii="Times New Roman" w:hAnsi="Times New Roman" w:cs="Times New Roman"/>
          <w:sz w:val="24"/>
          <w:szCs w:val="24"/>
        </w:rPr>
      </w:pPr>
      <w:r w:rsidRPr="002473DF">
        <w:rPr>
          <w:rFonts w:ascii="Times New Roman" w:hAnsi="Times New Roman" w:cs="Times New Roman"/>
          <w:sz w:val="24"/>
          <w:szCs w:val="24"/>
        </w:rPr>
        <w:t>Testo critico di Andrea Carnevali</w:t>
      </w:r>
    </w:p>
    <w:p w14:paraId="2C89BBFB" w14:textId="19494C5F" w:rsidR="00D32616" w:rsidRDefault="00D32616" w:rsidP="00D32616">
      <w:pPr>
        <w:jc w:val="both"/>
        <w:rPr>
          <w:rFonts w:ascii="Times New Roman" w:hAnsi="Times New Roman" w:cs="Times New Roman"/>
          <w:sz w:val="24"/>
          <w:szCs w:val="24"/>
        </w:rPr>
      </w:pPr>
      <w:r w:rsidRPr="002473DF">
        <w:rPr>
          <w:rFonts w:ascii="Times New Roman" w:hAnsi="Times New Roman" w:cs="Times New Roman"/>
          <w:sz w:val="24"/>
          <w:szCs w:val="24"/>
        </w:rPr>
        <w:t xml:space="preserve">Cartella stampa fotografie </w:t>
      </w:r>
      <w:r w:rsidR="004D2C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D9A814" w14:textId="5EC163A3" w:rsidR="004F09E3" w:rsidRDefault="004F09E3" w:rsidP="00D3261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0A459A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https://drive.google.com/drive/folders/1KiJEsSiAVOTXKr36D8GzkaXADr8r54ts?usp=drive_link</w:t>
        </w:r>
      </w:hyperlink>
    </w:p>
    <w:p w14:paraId="28D76884" w14:textId="77777777" w:rsidR="00D32616" w:rsidRDefault="00D32616" w:rsidP="00356C57">
      <w:pPr>
        <w:jc w:val="both"/>
      </w:pPr>
    </w:p>
    <w:p w14:paraId="11FFA4A9" w14:textId="6330077B" w:rsidR="000221BD" w:rsidRDefault="00356C57" w:rsidP="000221BD">
      <w:pPr>
        <w:jc w:val="both"/>
      </w:pPr>
      <w:r>
        <w:t xml:space="preserve">SENIGALLIA </w:t>
      </w:r>
      <w:r w:rsidRPr="00356C57">
        <w:t>-</w:t>
      </w:r>
      <w:r w:rsidR="000221BD">
        <w:t xml:space="preserve"> </w:t>
      </w:r>
      <w:r w:rsidR="000221BD" w:rsidRPr="000221BD">
        <w:t xml:space="preserve">Nelle prestigiose sale </w:t>
      </w:r>
      <w:r w:rsidR="000221BD">
        <w:t xml:space="preserve">di Palazzetto Baviera sarà </w:t>
      </w:r>
      <w:r w:rsidR="000221BD" w:rsidRPr="000221BD">
        <w:t xml:space="preserve">ospitata </w:t>
      </w:r>
      <w:r w:rsidR="000221BD">
        <w:t xml:space="preserve">la mostra </w:t>
      </w:r>
      <w:r w:rsidR="000221BD" w:rsidRPr="00356C57">
        <w:t>«Continua a correre» di Giorgio Mercuri</w:t>
      </w:r>
      <w:r w:rsidR="000221BD">
        <w:t xml:space="preserve">, dal 14 dicembre al 7 gennaio, </w:t>
      </w:r>
      <w:r w:rsidR="000221BD" w:rsidRPr="00356C57">
        <w:t xml:space="preserve">a cura di </w:t>
      </w:r>
      <w:r w:rsidR="000221BD" w:rsidRPr="000D618B">
        <w:rPr>
          <w:b/>
          <w:bCs/>
        </w:rPr>
        <w:t>Carlo Bruscia</w:t>
      </w:r>
      <w:r w:rsidR="000221BD" w:rsidRPr="00356C57">
        <w:t>.</w:t>
      </w:r>
    </w:p>
    <w:p w14:paraId="732A4554" w14:textId="5054423E" w:rsidR="00DE057B" w:rsidRPr="000D618B" w:rsidRDefault="00DE057B" w:rsidP="00DE057B">
      <w:pPr>
        <w:jc w:val="both"/>
      </w:pPr>
      <w:r w:rsidRPr="000D618B">
        <w:t xml:space="preserve">L’esposizione, organizzata da </w:t>
      </w:r>
      <w:r w:rsidRPr="004D2C7F">
        <w:rPr>
          <w:b/>
          <w:bCs/>
        </w:rPr>
        <w:t>A.M.I.A</w:t>
      </w:r>
      <w:r w:rsidRPr="000D618B">
        <w:t xml:space="preserve">. e da </w:t>
      </w:r>
      <w:r w:rsidRPr="004D2C7F">
        <w:rPr>
          <w:b/>
          <w:bCs/>
        </w:rPr>
        <w:t>UNAARTE</w:t>
      </w:r>
      <w:r w:rsidRPr="000D618B">
        <w:t xml:space="preserve">, e promossa dall’Assemblea Legislativa del </w:t>
      </w:r>
      <w:r w:rsidRPr="004D2C7F">
        <w:rPr>
          <w:b/>
          <w:bCs/>
        </w:rPr>
        <w:t>Consiglio della Regione Marche</w:t>
      </w:r>
      <w:r w:rsidRPr="000D618B">
        <w:t xml:space="preserve">, dal </w:t>
      </w:r>
      <w:r w:rsidRPr="004D2C7F">
        <w:rPr>
          <w:b/>
          <w:bCs/>
        </w:rPr>
        <w:t>Comune</w:t>
      </w:r>
      <w:r w:rsidRPr="000D618B">
        <w:t xml:space="preserve"> e dall’</w:t>
      </w:r>
      <w:r w:rsidRPr="004D2C7F">
        <w:rPr>
          <w:b/>
          <w:bCs/>
        </w:rPr>
        <w:t>Agenzia del Centro di Senigallia</w:t>
      </w:r>
      <w:r w:rsidRPr="000D618B">
        <w:t>, presenta l’ultima stagione pittorica che sviluppa iconicamente il tema del paesaggio che muta a causa dei fattori antropici e delle guerre.</w:t>
      </w:r>
    </w:p>
    <w:p w14:paraId="37B2ABEA" w14:textId="368D4C04" w:rsidR="00DE057B" w:rsidRPr="00DE057B" w:rsidRDefault="00DE057B" w:rsidP="00DE057B">
      <w:pPr>
        <w:jc w:val="both"/>
      </w:pPr>
      <w:r w:rsidRPr="000D618B">
        <w:t xml:space="preserve">Mercuri ha dimostrato di volere appunto cambiare il rapporto con la </w:t>
      </w:r>
      <w:r w:rsidR="00AD7C85" w:rsidRPr="000D618B">
        <w:t xml:space="preserve">cultura </w:t>
      </w:r>
      <w:r w:rsidR="00AD7C85">
        <w:t>figurativa</w:t>
      </w:r>
      <w:r w:rsidR="00DE3823">
        <w:t xml:space="preserve"> e società </w:t>
      </w:r>
      <w:r w:rsidRPr="000D618B">
        <w:t xml:space="preserve">affinché non sia più solo </w:t>
      </w:r>
      <w:r w:rsidRPr="00DE057B">
        <w:t>appannaggio di una classe agiata</w:t>
      </w:r>
      <w:r w:rsidR="00DE3823">
        <w:t xml:space="preserve"> o di intellettuali militanti nell’arte. </w:t>
      </w:r>
      <w:r w:rsidRPr="00DE057B">
        <w:t xml:space="preserve"> D’altra parte, il fervore di cambiare la visione delle politiche economiche di alcuni Stati che ha indotto in molte persone il desiderio di partecipa</w:t>
      </w:r>
      <w:r w:rsidR="00164834">
        <w:t>re</w:t>
      </w:r>
      <w:r w:rsidRPr="00DE057B">
        <w:t xml:space="preserve"> più attivamente alla lotta sociale e civile per un mondo diverso. </w:t>
      </w:r>
    </w:p>
    <w:p w14:paraId="6AAFCCDE" w14:textId="5A9464D1" w:rsidR="003B1AD9" w:rsidRDefault="00DE057B" w:rsidP="003B1AD9">
      <w:pPr>
        <w:jc w:val="both"/>
      </w:pPr>
      <w:r w:rsidRPr="00164834">
        <w:t xml:space="preserve">L’artista dichiara il proprio disinteresse al linguaggio postmoderno, </w:t>
      </w:r>
      <w:r w:rsidR="00164834" w:rsidRPr="00164834">
        <w:t xml:space="preserve">scegliendo Leopardi e Giacomelli </w:t>
      </w:r>
      <w:r w:rsidR="00EB5E15" w:rsidRPr="00164834">
        <w:t>per discutere</w:t>
      </w:r>
      <w:r w:rsidR="00164834" w:rsidRPr="00164834">
        <w:t xml:space="preserve"> con </w:t>
      </w:r>
      <w:r w:rsidR="004D2C7F" w:rsidRPr="00164834">
        <w:t xml:space="preserve">il pubblico </w:t>
      </w:r>
      <w:r w:rsidR="00164834" w:rsidRPr="00164834">
        <w:t>sui</w:t>
      </w:r>
      <w:r w:rsidRPr="00164834">
        <w:t xml:space="preserve"> grandi temi </w:t>
      </w:r>
      <w:r w:rsidR="00164834" w:rsidRPr="00164834">
        <w:t>esistenzial</w:t>
      </w:r>
      <w:r w:rsidR="00CB5DD8">
        <w:t xml:space="preserve">i e </w:t>
      </w:r>
      <w:r w:rsidRPr="00164834">
        <w:t>sociali che declina in due filoni narrativi principali.</w:t>
      </w:r>
      <w:r w:rsidR="00164834">
        <w:t xml:space="preserve"> </w:t>
      </w:r>
      <w:r w:rsidRPr="00DE057B">
        <w:t xml:space="preserve">Il primo relativo al conflitto fra individuo e civiltà con la conseguente richiesta alle istituzioni di salvaguardare la vita sulla terra. L’iniziativa di lavorare sulla conservazione del paesaggio rappresenta il </w:t>
      </w:r>
      <w:r w:rsidRPr="003B1AD9">
        <w:t>tentativo di contrastare qualsiasi distruzione della natura - che è sopravvissuta agli incendi o alle guerre -.  Il pittore riporta l’attenzione sul senso dell’autarchia culturale in favore di un’arte in cui si trovi valori civili e sociali e il senso del rispetto del patrimonio ambientale.  «Ed è il creatore di un’idea moderna della poesia per immagini</w:t>
      </w:r>
      <w:r w:rsidR="003B1AD9" w:rsidRPr="003B1AD9">
        <w:t xml:space="preserve">» - ha detto </w:t>
      </w:r>
      <w:r w:rsidR="003B1AD9" w:rsidRPr="003B1AD9">
        <w:rPr>
          <w:b/>
          <w:bCs/>
        </w:rPr>
        <w:t xml:space="preserve">Andrea Carnevali </w:t>
      </w:r>
      <w:r w:rsidR="003B1AD9" w:rsidRPr="003B1AD9">
        <w:t xml:space="preserve">- </w:t>
      </w:r>
      <w:r w:rsidR="003B1AD9" w:rsidRPr="009F2D0E">
        <w:t xml:space="preserve">vincolata </w:t>
      </w:r>
      <w:r w:rsidR="009F2D0E" w:rsidRPr="009F2D0E">
        <w:t>d</w:t>
      </w:r>
      <w:r w:rsidR="003B1AD9" w:rsidRPr="009F2D0E">
        <w:t xml:space="preserve">ai suoi ricordi d’infanzia </w:t>
      </w:r>
      <w:r w:rsidR="00DE3823">
        <w:t xml:space="preserve">dove la natura è rimasta quasi incontaminata. </w:t>
      </w:r>
      <w:r w:rsidR="003B1AD9" w:rsidRPr="009F2D0E">
        <w:t>Questo tema, così caro al pittore è stata racconto anche nell’esposizione</w:t>
      </w:r>
      <w:r w:rsidR="009E0164" w:rsidRPr="009F2D0E">
        <w:t xml:space="preserve"> al Complesso di Valdina della Camera dei deputati nel 2023</w:t>
      </w:r>
      <w:r w:rsidR="003B1AD9" w:rsidRPr="009F2D0E">
        <w:t>».</w:t>
      </w:r>
    </w:p>
    <w:p w14:paraId="509F1E17" w14:textId="09EC9EF0" w:rsidR="00DE057B" w:rsidRPr="00DE057B" w:rsidRDefault="00DE057B" w:rsidP="00DE057B">
      <w:pPr>
        <w:jc w:val="both"/>
      </w:pPr>
      <w:r w:rsidRPr="00DE057B">
        <w:t>Il secondo, invece, è legato al pensiero poetic</w:t>
      </w:r>
      <w:r w:rsidR="000D618B">
        <w:t>o</w:t>
      </w:r>
      <w:r w:rsidRPr="00DE057B">
        <w:t xml:space="preserve"> che si sviluppa con maggiore chiarezza attraverso la fotografia. Nelle rappresentazioni notturne della natura, il pittore svela l’influsso delle immagini di Mario Giacomelli che ha dedicato a Leopardi una parte significativa del suo lavoro ai </w:t>
      </w:r>
      <w:r w:rsidRPr="00DE057B">
        <w:rPr>
          <w:i/>
          <w:iCs/>
        </w:rPr>
        <w:t>Canti</w:t>
      </w:r>
      <w:r w:rsidRPr="00DE057B">
        <w:t xml:space="preserve">. Ciò è emerso anche al Premio Marche 2023/2024 dove il pittore senigalliese ha esposto </w:t>
      </w:r>
      <w:r w:rsidRPr="004D2C7F">
        <w:rPr>
          <w:b/>
          <w:bCs/>
        </w:rPr>
        <w:t>“</w:t>
      </w:r>
      <w:r w:rsidRPr="004D2C7F">
        <w:rPr>
          <w:b/>
          <w:bCs/>
          <w:i/>
          <w:iCs/>
        </w:rPr>
        <w:t>Luna mia</w:t>
      </w:r>
      <w:r w:rsidRPr="004D2C7F">
        <w:rPr>
          <w:b/>
          <w:bCs/>
        </w:rPr>
        <w:t>”</w:t>
      </w:r>
      <w:r w:rsidRPr="004D2C7F">
        <w:t>,</w:t>
      </w:r>
      <w:r w:rsidRPr="00DE057B">
        <w:t xml:space="preserve"> un esplicito richiamo alla poesia del recanatese.  Comunque, Mercuri si accosta alla lirica leopardiana attraverso la mediazione di Giacomelli, forse spinto dai medesimi interrogativi sul significato dell’esistenza umana. Nelle opere esposte, è evidente la comune importanza attribuita alla rimembranza cui la poesia dà voce in un costante rapporto fra parola e immagine evocata. L’artista vuole condividere con Leopardi e Giacomelli anche la comune origine marchigiana, traducendo i sentimenti per il “creato” in forma visibile e pittorica.    </w:t>
      </w:r>
    </w:p>
    <w:p w14:paraId="03523772" w14:textId="3C925178" w:rsidR="00DE057B" w:rsidRPr="00DE057B" w:rsidRDefault="00DE057B" w:rsidP="00DE057B">
      <w:pPr>
        <w:jc w:val="both"/>
      </w:pPr>
      <w:r w:rsidRPr="00DE057B">
        <w:lastRenderedPageBreak/>
        <w:t xml:space="preserve">Infine, la scelta espositiva di alcune sale, che richiama il mondo </w:t>
      </w:r>
      <w:r w:rsidR="009F2D0E">
        <w:t>il palcoscenico</w:t>
      </w:r>
      <w:r w:rsidRPr="00DE057B">
        <w:t xml:space="preserve">, è una ripresa della </w:t>
      </w:r>
      <w:r w:rsidR="000D618B">
        <w:t>trasposizione d</w:t>
      </w:r>
      <w:r w:rsidRPr="00DE057B">
        <w:t xml:space="preserve">elle </w:t>
      </w:r>
      <w:r w:rsidRPr="00DE057B">
        <w:rPr>
          <w:i/>
          <w:iCs/>
        </w:rPr>
        <w:t>Operette morali</w:t>
      </w:r>
      <w:r w:rsidRPr="00DE057B">
        <w:t xml:space="preserve"> (2014) </w:t>
      </w:r>
      <w:r w:rsidR="000D618B">
        <w:t xml:space="preserve">di Mario Martone </w:t>
      </w:r>
      <w:r w:rsidRPr="00DE057B">
        <w:t xml:space="preserve">per il Teatro Stabile di Torino. </w:t>
      </w:r>
      <w:r>
        <w:t>Nelle stanze del Palazzo Baviera, i</w:t>
      </w:r>
      <w:r w:rsidRPr="00DE057B">
        <w:t xml:space="preserve"> dipinti </w:t>
      </w:r>
      <w:r>
        <w:t xml:space="preserve">esposti </w:t>
      </w:r>
      <w:r w:rsidR="00166CBB">
        <w:t>nelle stanze</w:t>
      </w:r>
      <w:r w:rsidR="00AD7C85">
        <w:t xml:space="preserve">, </w:t>
      </w:r>
      <w:r w:rsidRPr="00DE057B">
        <w:t xml:space="preserve">evocano per analogia un dialogo continuo tra classicità e modernità. </w:t>
      </w:r>
      <w:r w:rsidR="000D618B" w:rsidRPr="00DE057B">
        <w:t>Sopra a un pannello nero, che funge da fondale di scena, si ammira</w:t>
      </w:r>
      <w:r w:rsidR="009F2D0E">
        <w:t>no</w:t>
      </w:r>
      <w:r w:rsidR="004D2C7F">
        <w:t xml:space="preserve"> alcuni dipinti </w:t>
      </w:r>
      <w:r w:rsidR="009F2D0E">
        <w:t xml:space="preserve">dove </w:t>
      </w:r>
      <w:r w:rsidR="00AD7C85">
        <w:t xml:space="preserve">la bellezza della </w:t>
      </w:r>
      <w:r w:rsidR="00AD7C85" w:rsidRPr="00DE057B">
        <w:t>natura</w:t>
      </w:r>
      <w:r w:rsidR="00AD7C85">
        <w:t xml:space="preserve">, </w:t>
      </w:r>
      <w:r w:rsidRPr="00DE057B">
        <w:t>ricercat</w:t>
      </w:r>
      <w:r w:rsidR="00AD7C85">
        <w:t>a</w:t>
      </w:r>
      <w:r w:rsidRPr="00DE057B">
        <w:t xml:space="preserve"> dalla ragione o d</w:t>
      </w:r>
      <w:r w:rsidR="004D2C7F">
        <w:t>a</w:t>
      </w:r>
      <w:r w:rsidRPr="00DE057B">
        <w:t>ll’istinto, viene afferrat</w:t>
      </w:r>
      <w:r w:rsidR="00AD7C85">
        <w:t>a</w:t>
      </w:r>
      <w:r w:rsidRPr="00DE057B">
        <w:t xml:space="preserve"> </w:t>
      </w:r>
      <w:r w:rsidR="00AD7C85">
        <w:t xml:space="preserve">dall’osservatore attraverso i </w:t>
      </w:r>
      <w:r w:rsidR="004877FD">
        <w:t>colori</w:t>
      </w:r>
      <w:r w:rsidR="004D2C7F">
        <w:t xml:space="preserve"> </w:t>
      </w:r>
      <w:r w:rsidR="00AD7C85">
        <w:t xml:space="preserve">dell’artista. </w:t>
      </w:r>
    </w:p>
    <w:p w14:paraId="4A0C4A45" w14:textId="77777777" w:rsidR="002473DF" w:rsidRDefault="002473DF" w:rsidP="00EB0A43">
      <w:pPr>
        <w:jc w:val="both"/>
      </w:pPr>
    </w:p>
    <w:p w14:paraId="3ED44CAA" w14:textId="77777777" w:rsidR="002473DF" w:rsidRPr="002473DF" w:rsidRDefault="002473DF" w:rsidP="002473DF">
      <w:pPr>
        <w:jc w:val="both"/>
        <w:rPr>
          <w:color w:val="FF0000"/>
        </w:rPr>
      </w:pPr>
      <w:r w:rsidRPr="002473DF">
        <w:rPr>
          <w:color w:val="FF0000"/>
        </w:rPr>
        <w:t>INFORMAZIONI</w:t>
      </w:r>
    </w:p>
    <w:p w14:paraId="718DF1D8" w14:textId="008BF936" w:rsidR="002473DF" w:rsidRPr="002473DF" w:rsidRDefault="002473DF" w:rsidP="002473DF">
      <w:pPr>
        <w:jc w:val="both"/>
      </w:pPr>
      <w:r w:rsidRPr="002473DF">
        <w:t xml:space="preserve">Inaugurazione </w:t>
      </w:r>
      <w:r>
        <w:t>14 dicembre</w:t>
      </w:r>
      <w:r w:rsidRPr="002473DF">
        <w:t>, ore 1</w:t>
      </w:r>
      <w:r>
        <w:t>7</w:t>
      </w:r>
      <w:r w:rsidRPr="002473DF">
        <w:t>,</w:t>
      </w:r>
      <w:r>
        <w:t>3</w:t>
      </w:r>
      <w:r w:rsidRPr="002473DF">
        <w:t>0</w:t>
      </w:r>
    </w:p>
    <w:p w14:paraId="749109B8" w14:textId="1EC6539A" w:rsidR="002473DF" w:rsidRPr="002473DF" w:rsidRDefault="002473DF" w:rsidP="002473DF">
      <w:pPr>
        <w:jc w:val="both"/>
      </w:pPr>
      <w:r>
        <w:t xml:space="preserve">Palazzetto Baviera </w:t>
      </w:r>
    </w:p>
    <w:p w14:paraId="69999452" w14:textId="77777777" w:rsidR="002473DF" w:rsidRDefault="002473DF" w:rsidP="002473DF">
      <w:pPr>
        <w:jc w:val="both"/>
      </w:pPr>
      <w:r>
        <w:t>Via Ottorino Manni, 1</w:t>
      </w:r>
    </w:p>
    <w:p w14:paraId="05F78B2A" w14:textId="70863E27" w:rsidR="002473DF" w:rsidRDefault="002473DF" w:rsidP="002473DF">
      <w:pPr>
        <w:jc w:val="both"/>
      </w:pPr>
      <w:r>
        <w:t>60019 Senigallia (An)</w:t>
      </w:r>
    </w:p>
    <w:tbl>
      <w:tblPr>
        <w:tblpPr w:leftFromText="141" w:rightFromText="141" w:vertAnchor="text" w:horzAnchor="page" w:tblpX="1763" w:tblpY="1028"/>
        <w:tblW w:w="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"/>
        <w:gridCol w:w="20"/>
      </w:tblGrid>
      <w:tr w:rsidR="002473DF" w:rsidRPr="002473DF" w14:paraId="4B18E770" w14:textId="77777777" w:rsidTr="002473DF">
        <w:trPr>
          <w:trHeight w:val="350"/>
        </w:trPr>
        <w:tc>
          <w:tcPr>
            <w:tcW w:w="47" w:type="dxa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</w:tcPr>
          <w:p w14:paraId="20B24257" w14:textId="77777777" w:rsidR="002473DF" w:rsidRPr="002473DF" w:rsidRDefault="002473DF" w:rsidP="002473DF">
            <w:pPr>
              <w:jc w:val="both"/>
            </w:pPr>
          </w:p>
        </w:tc>
        <w:tc>
          <w:tcPr>
            <w:tcW w:w="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7BD5F" w14:textId="77777777" w:rsidR="002473DF" w:rsidRPr="002473DF" w:rsidRDefault="002473DF" w:rsidP="002473DF">
            <w:pPr>
              <w:jc w:val="both"/>
            </w:pPr>
          </w:p>
        </w:tc>
      </w:tr>
      <w:tr w:rsidR="002473DF" w:rsidRPr="002473DF" w14:paraId="535DB89E" w14:textId="77777777" w:rsidTr="002473DF">
        <w:trPr>
          <w:trHeight w:val="117"/>
        </w:trPr>
        <w:tc>
          <w:tcPr>
            <w:tcW w:w="47" w:type="dxa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</w:tcPr>
          <w:p w14:paraId="15738C55" w14:textId="4625118C" w:rsidR="002473DF" w:rsidRDefault="002473DF" w:rsidP="002473DF">
            <w:pPr>
              <w:jc w:val="both"/>
            </w:pPr>
          </w:p>
        </w:tc>
        <w:tc>
          <w:tcPr>
            <w:tcW w:w="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B47CA" w14:textId="77777777" w:rsidR="002473DF" w:rsidRPr="002473DF" w:rsidRDefault="002473DF" w:rsidP="002473DF">
            <w:pPr>
              <w:jc w:val="both"/>
            </w:pPr>
          </w:p>
        </w:tc>
      </w:tr>
      <w:tr w:rsidR="002473DF" w:rsidRPr="002473DF" w14:paraId="07A2F07C" w14:textId="77777777" w:rsidTr="002473DF">
        <w:trPr>
          <w:trHeight w:val="117"/>
        </w:trPr>
        <w:tc>
          <w:tcPr>
            <w:tcW w:w="47" w:type="dxa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</w:tcPr>
          <w:p w14:paraId="4D8073FE" w14:textId="77777777" w:rsidR="002473DF" w:rsidRPr="002473DF" w:rsidRDefault="002473DF" w:rsidP="002473DF">
            <w:pPr>
              <w:jc w:val="both"/>
            </w:pPr>
          </w:p>
        </w:tc>
        <w:tc>
          <w:tcPr>
            <w:tcW w:w="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EB502" w14:textId="77777777" w:rsidR="002473DF" w:rsidRPr="002473DF" w:rsidRDefault="002473DF" w:rsidP="002473DF">
            <w:pPr>
              <w:jc w:val="both"/>
            </w:pPr>
          </w:p>
        </w:tc>
      </w:tr>
      <w:tr w:rsidR="002473DF" w:rsidRPr="002473DF" w14:paraId="6E54CC0D" w14:textId="77777777" w:rsidTr="002473DF">
        <w:trPr>
          <w:trHeight w:val="117"/>
        </w:trPr>
        <w:tc>
          <w:tcPr>
            <w:tcW w:w="47" w:type="dxa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</w:tcPr>
          <w:p w14:paraId="7241518F" w14:textId="77777777" w:rsidR="002473DF" w:rsidRPr="002473DF" w:rsidRDefault="002473DF" w:rsidP="002473DF">
            <w:pPr>
              <w:jc w:val="both"/>
            </w:pPr>
          </w:p>
        </w:tc>
        <w:tc>
          <w:tcPr>
            <w:tcW w:w="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2D010" w14:textId="77777777" w:rsidR="002473DF" w:rsidRPr="002473DF" w:rsidRDefault="002473DF" w:rsidP="002473DF">
            <w:pPr>
              <w:jc w:val="both"/>
            </w:pPr>
          </w:p>
        </w:tc>
      </w:tr>
    </w:tbl>
    <w:p w14:paraId="4DA914AD" w14:textId="77777777" w:rsidR="002473DF" w:rsidRDefault="002473DF" w:rsidP="00EB0A43">
      <w:pPr>
        <w:jc w:val="both"/>
      </w:pPr>
      <w:r>
        <w:t>Orario di visita: 17,30-23,30</w:t>
      </w:r>
    </w:p>
    <w:p w14:paraId="6807B94F" w14:textId="1251D726" w:rsidR="000D7651" w:rsidRDefault="002473DF" w:rsidP="00EB0A43">
      <w:pPr>
        <w:jc w:val="both"/>
      </w:pPr>
      <w:r>
        <w:t xml:space="preserve">Cell. 335.6861007 </w:t>
      </w:r>
    </w:p>
    <w:sectPr w:rsidR="000D76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43"/>
    <w:rsid w:val="000221BD"/>
    <w:rsid w:val="000C4F97"/>
    <w:rsid w:val="000D618B"/>
    <w:rsid w:val="000D7651"/>
    <w:rsid w:val="00164834"/>
    <w:rsid w:val="00166CBB"/>
    <w:rsid w:val="00210294"/>
    <w:rsid w:val="00210EDB"/>
    <w:rsid w:val="002437D0"/>
    <w:rsid w:val="002473DF"/>
    <w:rsid w:val="00321DDB"/>
    <w:rsid w:val="00356C57"/>
    <w:rsid w:val="003B1AD9"/>
    <w:rsid w:val="003F76DA"/>
    <w:rsid w:val="00402C5B"/>
    <w:rsid w:val="004823E9"/>
    <w:rsid w:val="004877FD"/>
    <w:rsid w:val="004D2C7F"/>
    <w:rsid w:val="004F09E3"/>
    <w:rsid w:val="00500BB6"/>
    <w:rsid w:val="005C30A5"/>
    <w:rsid w:val="00693CCA"/>
    <w:rsid w:val="006C1A73"/>
    <w:rsid w:val="006E35B2"/>
    <w:rsid w:val="007033CB"/>
    <w:rsid w:val="009E0164"/>
    <w:rsid w:val="009F2D0E"/>
    <w:rsid w:val="00A45F1E"/>
    <w:rsid w:val="00A565A0"/>
    <w:rsid w:val="00A62228"/>
    <w:rsid w:val="00AD7C85"/>
    <w:rsid w:val="00B26304"/>
    <w:rsid w:val="00CB0D43"/>
    <w:rsid w:val="00CB5DD8"/>
    <w:rsid w:val="00D32616"/>
    <w:rsid w:val="00D53D30"/>
    <w:rsid w:val="00DE057B"/>
    <w:rsid w:val="00DE3823"/>
    <w:rsid w:val="00DF0969"/>
    <w:rsid w:val="00E0655B"/>
    <w:rsid w:val="00EB0A43"/>
    <w:rsid w:val="00EB5E15"/>
    <w:rsid w:val="00ED760C"/>
    <w:rsid w:val="00F3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D5F0"/>
  <w15:chartTrackingRefBased/>
  <w15:docId w15:val="{0F498181-9E2C-4B5F-8A05-CAF4E74F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B0A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B0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B0A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B0A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B0A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B0A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0A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B0A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B0A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0A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B0A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B0A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B0A4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B0A4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B0A4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B0A4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B0A4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B0A4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B0A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B0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B0A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B0A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B0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B0A4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B0A4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B0A4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B0A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B0A4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B0A4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473DF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47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566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7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36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828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6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949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0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43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34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62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0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8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45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344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07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05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63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01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8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3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4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6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5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1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9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KiJEsSiAVOTXKr36D8GzkaXADr8r54ts?usp=drive_li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Carnevali</dc:creator>
  <cp:keywords/>
  <dc:description/>
  <cp:lastModifiedBy>Andrea Carnevali</cp:lastModifiedBy>
  <cp:revision>18</cp:revision>
  <cp:lastPrinted>2024-12-01T15:20:00Z</cp:lastPrinted>
  <dcterms:created xsi:type="dcterms:W3CDTF">2024-12-01T12:55:00Z</dcterms:created>
  <dcterms:modified xsi:type="dcterms:W3CDTF">2024-12-04T10:32:00Z</dcterms:modified>
</cp:coreProperties>
</file>