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B" w:rsidRPr="00E971BC" w:rsidRDefault="00C00D99" w:rsidP="00864F7B">
      <w:pPr>
        <w:spacing w:before="240"/>
        <w:rPr>
          <w:sz w:val="16"/>
          <w:szCs w:val="16"/>
        </w:rPr>
      </w:pPr>
      <w:r w:rsidRPr="00E971BC">
        <w:rPr>
          <w:rStyle w:val="Enfasigrassetto"/>
          <w:sz w:val="16"/>
          <w:szCs w:val="16"/>
        </w:rPr>
        <w:t xml:space="preserve">Donatella </w:t>
      </w:r>
      <w:proofErr w:type="spellStart"/>
      <w:r w:rsidRPr="00E971BC">
        <w:rPr>
          <w:rStyle w:val="Enfasigrassetto"/>
          <w:sz w:val="16"/>
          <w:szCs w:val="16"/>
        </w:rPr>
        <w:t>Nicolardi</w:t>
      </w:r>
      <w:proofErr w:type="spellEnd"/>
      <w:r w:rsidRPr="00E971BC">
        <w:rPr>
          <w:rStyle w:val="Enfasigrassetto"/>
          <w:sz w:val="16"/>
          <w:szCs w:val="16"/>
        </w:rPr>
        <w:t xml:space="preserve"> – Le pietre raccontano</w:t>
      </w:r>
      <w:r w:rsidR="00F956AB" w:rsidRPr="00E971BC">
        <w:rPr>
          <w:rStyle w:val="Enfasigrassetto"/>
          <w:sz w:val="16"/>
          <w:szCs w:val="16"/>
        </w:rPr>
        <w:t xml:space="preserve"> </w:t>
      </w:r>
      <w:r w:rsidRPr="00E971BC">
        <w:rPr>
          <w:sz w:val="16"/>
          <w:szCs w:val="16"/>
        </w:rPr>
        <w:br/>
        <w:t>Galleria Casaccia</w:t>
      </w:r>
      <w:r w:rsidR="00F956AB" w:rsidRPr="00E971BC">
        <w:rPr>
          <w:sz w:val="16"/>
          <w:szCs w:val="16"/>
        </w:rPr>
        <w:t xml:space="preserve">, </w:t>
      </w:r>
      <w:r w:rsidRPr="00E971BC">
        <w:rPr>
          <w:sz w:val="16"/>
          <w:szCs w:val="16"/>
        </w:rPr>
        <w:t>Corso Garibaldi 54, Francavilla Fontana (Br)</w:t>
      </w:r>
    </w:p>
    <w:p w:rsidR="00F956AB" w:rsidRPr="00E971BC" w:rsidRDefault="007C677A" w:rsidP="00864F7B">
      <w:pPr>
        <w:spacing w:before="240"/>
        <w:rPr>
          <w:sz w:val="16"/>
          <w:szCs w:val="16"/>
        </w:rPr>
      </w:pPr>
      <w:r w:rsidRPr="00E971BC">
        <w:rPr>
          <w:sz w:val="16"/>
          <w:szCs w:val="16"/>
        </w:rPr>
        <w:t>2</w:t>
      </w:r>
      <w:r w:rsidR="00100F9E" w:rsidRPr="00E971BC">
        <w:rPr>
          <w:sz w:val="16"/>
          <w:szCs w:val="16"/>
        </w:rPr>
        <w:t>7</w:t>
      </w:r>
      <w:r w:rsidRPr="00E971BC">
        <w:rPr>
          <w:sz w:val="16"/>
          <w:szCs w:val="16"/>
        </w:rPr>
        <w:t xml:space="preserve"> gennaio </w:t>
      </w:r>
      <w:r w:rsidR="00F956AB" w:rsidRPr="00E971BC">
        <w:rPr>
          <w:sz w:val="16"/>
          <w:szCs w:val="16"/>
        </w:rPr>
        <w:t xml:space="preserve"> – </w:t>
      </w:r>
      <w:r w:rsidR="00C00D99" w:rsidRPr="00E971BC">
        <w:rPr>
          <w:sz w:val="16"/>
          <w:szCs w:val="16"/>
        </w:rPr>
        <w:t>12</w:t>
      </w:r>
      <w:r w:rsidR="00F956AB" w:rsidRPr="00E971BC">
        <w:rPr>
          <w:sz w:val="16"/>
          <w:szCs w:val="16"/>
        </w:rPr>
        <w:t xml:space="preserve"> </w:t>
      </w:r>
      <w:r w:rsidR="00C00D99" w:rsidRPr="00E971BC">
        <w:rPr>
          <w:sz w:val="16"/>
          <w:szCs w:val="16"/>
        </w:rPr>
        <w:t>febbraio 2018</w:t>
      </w:r>
      <w:r w:rsidR="00C00D99" w:rsidRPr="00E971BC">
        <w:rPr>
          <w:sz w:val="16"/>
          <w:szCs w:val="16"/>
        </w:rPr>
        <w:br/>
        <w:t>A cura del Maestro Gennaro Solferino</w:t>
      </w:r>
      <w:r w:rsidR="00F956AB" w:rsidRPr="00E971BC">
        <w:rPr>
          <w:sz w:val="16"/>
          <w:szCs w:val="16"/>
        </w:rPr>
        <w:t xml:space="preserve"> </w:t>
      </w:r>
      <w:r w:rsidR="00C00D99" w:rsidRPr="00E971BC">
        <w:rPr>
          <w:sz w:val="16"/>
          <w:szCs w:val="16"/>
        </w:rPr>
        <w:br/>
        <w:t>#</w:t>
      </w:r>
      <w:proofErr w:type="spellStart"/>
      <w:r w:rsidR="00C00D99" w:rsidRPr="00E971BC">
        <w:rPr>
          <w:sz w:val="16"/>
          <w:szCs w:val="16"/>
        </w:rPr>
        <w:t>EgSolferino</w:t>
      </w:r>
      <w:proofErr w:type="spellEnd"/>
      <w:r w:rsidR="00C00D99" w:rsidRPr="00E971BC">
        <w:rPr>
          <w:sz w:val="16"/>
          <w:szCs w:val="16"/>
        </w:rPr>
        <w:t xml:space="preserve"> #</w:t>
      </w:r>
      <w:proofErr w:type="spellStart"/>
      <w:r w:rsidR="00C00D99" w:rsidRPr="00E971BC">
        <w:rPr>
          <w:sz w:val="16"/>
          <w:szCs w:val="16"/>
        </w:rPr>
        <w:t>MosaiciNicolardi</w:t>
      </w:r>
      <w:proofErr w:type="spellEnd"/>
    </w:p>
    <w:p w:rsidR="00131AB4" w:rsidRDefault="00131AB4" w:rsidP="00E971BC">
      <w:pPr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Prosegue fino al 12 febbraio presso la Galleria Casaccia l’esposizione dei mosaici di Donatella </w:t>
      </w:r>
      <w:proofErr w:type="spellStart"/>
      <w:r>
        <w:rPr>
          <w:rFonts w:cs="Tahoma"/>
          <w:sz w:val="16"/>
          <w:szCs w:val="16"/>
        </w:rPr>
        <w:t>Nicolardi</w:t>
      </w:r>
      <w:proofErr w:type="spellEnd"/>
      <w:r>
        <w:rPr>
          <w:rFonts w:cs="Tahoma"/>
          <w:sz w:val="16"/>
          <w:szCs w:val="16"/>
        </w:rPr>
        <w:t>.</w:t>
      </w:r>
    </w:p>
    <w:p w:rsidR="00131AB4" w:rsidRDefault="00131AB4" w:rsidP="00E971BC">
      <w:pPr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Storia e contemporaneità si fondono nella ricerca musiva </w:t>
      </w:r>
      <w:proofErr w:type="spellStart"/>
      <w:r>
        <w:rPr>
          <w:rFonts w:cs="Tahoma"/>
          <w:sz w:val="16"/>
          <w:szCs w:val="16"/>
        </w:rPr>
        <w:t>del’artista</w:t>
      </w:r>
      <w:proofErr w:type="spellEnd"/>
      <w:r>
        <w:rPr>
          <w:rFonts w:cs="Tahoma"/>
          <w:sz w:val="16"/>
          <w:szCs w:val="16"/>
        </w:rPr>
        <w:t xml:space="preserve">, che riesce ad esprimere nella dimensione tridimensionale del mosaico l’elemento materico riferibile alla pittura. </w:t>
      </w:r>
      <w:r w:rsidR="00472E56">
        <w:rPr>
          <w:rFonts w:cs="Tahoma"/>
          <w:sz w:val="16"/>
          <w:szCs w:val="16"/>
        </w:rPr>
        <w:t>Tecnica e poesia.</w:t>
      </w:r>
    </w:p>
    <w:p w:rsidR="00472E56" w:rsidRPr="00E971BC" w:rsidRDefault="00472E56" w:rsidP="00472E56">
      <w:pPr>
        <w:jc w:val="both"/>
        <w:rPr>
          <w:rFonts w:cs="Tahoma"/>
          <w:sz w:val="16"/>
          <w:szCs w:val="16"/>
        </w:rPr>
      </w:pPr>
      <w:r w:rsidRPr="00E971BC">
        <w:rPr>
          <w:color w:val="1D2129"/>
          <w:sz w:val="16"/>
          <w:szCs w:val="16"/>
        </w:rPr>
        <w:t>«</w:t>
      </w:r>
      <w:r w:rsidRPr="00E971BC">
        <w:rPr>
          <w:rFonts w:cs="Tahoma"/>
          <w:sz w:val="16"/>
          <w:szCs w:val="16"/>
        </w:rPr>
        <w:t xml:space="preserve">Questi </w:t>
      </w:r>
      <w:r w:rsidRPr="00E971BC">
        <w:rPr>
          <w:rFonts w:cs="Tahoma"/>
          <w:i/>
          <w:sz w:val="16"/>
          <w:szCs w:val="16"/>
        </w:rPr>
        <w:t xml:space="preserve">“Emblema </w:t>
      </w:r>
      <w:proofErr w:type="spellStart"/>
      <w:r w:rsidRPr="00E971BC">
        <w:rPr>
          <w:rFonts w:cs="Tahoma"/>
          <w:i/>
          <w:sz w:val="16"/>
          <w:szCs w:val="16"/>
        </w:rPr>
        <w:t>Verniculatum</w:t>
      </w:r>
      <w:proofErr w:type="spellEnd"/>
      <w:r w:rsidRPr="00E971BC">
        <w:rPr>
          <w:rFonts w:cs="Tahoma"/>
          <w:i/>
          <w:sz w:val="16"/>
          <w:szCs w:val="16"/>
        </w:rPr>
        <w:t>”</w:t>
      </w:r>
      <w:r w:rsidRPr="00E971BC">
        <w:rPr>
          <w:rFonts w:cs="Tahoma"/>
          <w:sz w:val="16"/>
          <w:szCs w:val="16"/>
        </w:rPr>
        <w:t xml:space="preserve"> probabilmente per l’andamento curvilineo delle piccolissime tessere di svariate e ricercate pietre e vetri colorati sono sapientemente composte ottenendo opere d’arte di compiuto senso estetico con alto valore filosofico-artistico, oltrepassando d’un sol balzo il limite imposto dall’Arte per divenire poesia</w:t>
      </w:r>
      <w:r w:rsidRPr="00E971BC">
        <w:rPr>
          <w:color w:val="1D2129"/>
          <w:sz w:val="16"/>
          <w:szCs w:val="16"/>
        </w:rPr>
        <w:t>»</w:t>
      </w:r>
      <w:r w:rsidRPr="00E971BC">
        <w:rPr>
          <w:rFonts w:cs="Tahoma"/>
          <w:sz w:val="16"/>
          <w:szCs w:val="16"/>
        </w:rPr>
        <w:t>. E.G. Solferino</w:t>
      </w:r>
    </w:p>
    <w:p w:rsidR="00EC2249" w:rsidRPr="00E971BC" w:rsidRDefault="00EC2249" w:rsidP="00E971BC">
      <w:pPr>
        <w:jc w:val="both"/>
        <w:rPr>
          <w:rFonts w:cs="Tahoma"/>
          <w:sz w:val="16"/>
          <w:szCs w:val="16"/>
        </w:rPr>
      </w:pPr>
      <w:r w:rsidRPr="00E971BC">
        <w:rPr>
          <w:rFonts w:cs="Tahoma"/>
          <w:sz w:val="16"/>
          <w:szCs w:val="16"/>
        </w:rPr>
        <w:t xml:space="preserve">Donatella </w:t>
      </w:r>
      <w:proofErr w:type="spellStart"/>
      <w:r w:rsidRPr="00E971BC">
        <w:rPr>
          <w:rFonts w:cs="Tahoma"/>
          <w:sz w:val="16"/>
          <w:szCs w:val="16"/>
        </w:rPr>
        <w:t>Nicolardi</w:t>
      </w:r>
      <w:proofErr w:type="spellEnd"/>
      <w:r w:rsidRPr="00E971BC">
        <w:rPr>
          <w:rFonts w:cs="Tahoma"/>
          <w:sz w:val="16"/>
          <w:szCs w:val="16"/>
        </w:rPr>
        <w:t xml:space="preserve"> v</w:t>
      </w:r>
      <w:r w:rsidRPr="00E971BC">
        <w:rPr>
          <w:rFonts w:ascii="Calibri" w:hAnsi="Calibri" w:cs="Tahoma"/>
          <w:sz w:val="16"/>
          <w:szCs w:val="16"/>
        </w:rPr>
        <w:t xml:space="preserve">ive e lavora a Lecce. </w:t>
      </w:r>
      <w:r w:rsidRPr="00E971BC">
        <w:rPr>
          <w:rFonts w:eastAsia="Times New Roman" w:cs="Tahoma"/>
          <w:color w:val="222222"/>
          <w:sz w:val="16"/>
          <w:szCs w:val="16"/>
          <w:lang w:eastAsia="it-IT"/>
        </w:rPr>
        <w:t>Respira arte musiva fin dall’infanzia, la sua una famiglia di mosaicisti</w:t>
      </w:r>
      <w:r w:rsidRPr="00E971BC">
        <w:rPr>
          <w:rFonts w:ascii="Calibri" w:eastAsia="Times New Roman" w:hAnsi="Calibri" w:cs="Tahoma"/>
          <w:color w:val="222222"/>
          <w:sz w:val="16"/>
          <w:szCs w:val="16"/>
          <w:lang w:eastAsia="it-IT"/>
        </w:rPr>
        <w:t xml:space="preserve"> che per decenni ha impreziosito le ville e le chiese della città. Gli stessi che hanno realizzato lo Stemma della Lupa in Pia</w:t>
      </w:r>
      <w:r w:rsidRPr="00E971BC">
        <w:rPr>
          <w:rFonts w:eastAsia="Times New Roman" w:cs="Tahoma"/>
          <w:color w:val="222222"/>
          <w:sz w:val="16"/>
          <w:szCs w:val="16"/>
          <w:lang w:eastAsia="it-IT"/>
        </w:rPr>
        <w:t>zza Sant’Oronzo a Lecce.  Prima ha frequentato il laboratorio</w:t>
      </w:r>
      <w:r w:rsidRPr="00E971BC">
        <w:rPr>
          <w:rFonts w:ascii="Calibri" w:eastAsia="Times New Roman" w:hAnsi="Calibri" w:cs="Tahoma"/>
          <w:color w:val="222222"/>
          <w:sz w:val="16"/>
          <w:szCs w:val="16"/>
          <w:lang w:eastAsia="it-IT"/>
        </w:rPr>
        <w:t xml:space="preserve"> dei genitori e dei nonni,</w:t>
      </w:r>
      <w:r w:rsidRPr="00E971BC">
        <w:rPr>
          <w:rFonts w:eastAsia="Times New Roman" w:cs="Tahoma"/>
          <w:color w:val="222222"/>
          <w:sz w:val="16"/>
          <w:szCs w:val="16"/>
          <w:lang w:eastAsia="it-IT"/>
        </w:rPr>
        <w:t xml:space="preserve"> poi la formazione in </w:t>
      </w:r>
      <w:r w:rsidRPr="00E971BC">
        <w:rPr>
          <w:rFonts w:ascii="Calibri" w:eastAsia="Times New Roman" w:hAnsi="Calibri" w:cs="Tahoma"/>
          <w:color w:val="222222"/>
          <w:sz w:val="16"/>
          <w:szCs w:val="16"/>
          <w:lang w:eastAsia="it-IT"/>
        </w:rPr>
        <w:t>Beni Cu</w:t>
      </w:r>
      <w:r w:rsidRPr="00E971BC">
        <w:rPr>
          <w:rFonts w:eastAsia="Times New Roman" w:cs="Tahoma"/>
          <w:color w:val="222222"/>
          <w:sz w:val="16"/>
          <w:szCs w:val="16"/>
          <w:lang w:eastAsia="it-IT"/>
        </w:rPr>
        <w:t xml:space="preserve">lturali all'Università di Lecce, in seguito </w:t>
      </w:r>
      <w:r w:rsidRPr="00E971BC">
        <w:rPr>
          <w:rFonts w:ascii="Calibri" w:hAnsi="Calibri" w:cs="Tahoma"/>
          <w:sz w:val="16"/>
          <w:szCs w:val="16"/>
        </w:rPr>
        <w:t>specializza</w:t>
      </w:r>
      <w:r w:rsidRPr="00E971BC">
        <w:rPr>
          <w:rFonts w:cs="Tahoma"/>
          <w:sz w:val="16"/>
          <w:szCs w:val="16"/>
        </w:rPr>
        <w:t xml:space="preserve">zione </w:t>
      </w:r>
      <w:r w:rsidRPr="00E971BC">
        <w:rPr>
          <w:rFonts w:ascii="Calibri" w:hAnsi="Calibri" w:cs="Tahoma"/>
          <w:sz w:val="16"/>
          <w:szCs w:val="16"/>
        </w:rPr>
        <w:t>in Metodologie Diagnostiche applicate ai Materiali Musivi presso il C</w:t>
      </w:r>
      <w:r w:rsidRPr="00E971BC">
        <w:rPr>
          <w:rFonts w:cs="Tahoma"/>
          <w:sz w:val="16"/>
          <w:szCs w:val="16"/>
        </w:rPr>
        <w:t>NR-</w:t>
      </w:r>
      <w:proofErr w:type="spellStart"/>
      <w:r w:rsidRPr="00E971BC">
        <w:rPr>
          <w:rFonts w:cs="Tahoma"/>
          <w:sz w:val="16"/>
          <w:szCs w:val="16"/>
        </w:rPr>
        <w:t>Istec</w:t>
      </w:r>
      <w:proofErr w:type="spellEnd"/>
      <w:r w:rsidRPr="00E971BC">
        <w:rPr>
          <w:rFonts w:cs="Tahoma"/>
          <w:sz w:val="16"/>
          <w:szCs w:val="16"/>
        </w:rPr>
        <w:t xml:space="preserve"> di Faenza, soggiorni e studi a Ravenna e</w:t>
      </w:r>
      <w:r w:rsidRPr="00E971BC">
        <w:rPr>
          <w:rFonts w:ascii="Calibri" w:hAnsi="Calibri" w:cs="Tahoma"/>
          <w:sz w:val="16"/>
          <w:szCs w:val="16"/>
        </w:rPr>
        <w:t xml:space="preserve"> continua i suoi stu</w:t>
      </w:r>
      <w:r w:rsidRPr="00E971BC">
        <w:rPr>
          <w:rFonts w:cs="Tahoma"/>
          <w:sz w:val="16"/>
          <w:szCs w:val="16"/>
        </w:rPr>
        <w:t>di presso l’Università di Bari.</w:t>
      </w:r>
    </w:p>
    <w:p w:rsidR="00EC2249" w:rsidRPr="00E971BC" w:rsidRDefault="00EC2249" w:rsidP="00EC2249">
      <w:pPr>
        <w:jc w:val="both"/>
        <w:rPr>
          <w:rFonts w:ascii="Calibri" w:hAnsi="Calibri" w:cs="Tahoma"/>
          <w:sz w:val="16"/>
          <w:szCs w:val="16"/>
        </w:rPr>
      </w:pPr>
      <w:r w:rsidRPr="00E971BC">
        <w:rPr>
          <w:rFonts w:ascii="Calibri" w:hAnsi="Calibri" w:cs="Tahoma"/>
          <w:sz w:val="16"/>
          <w:szCs w:val="16"/>
        </w:rPr>
        <w:t>Organizza ed al</w:t>
      </w:r>
      <w:r w:rsidRPr="00E971BC">
        <w:rPr>
          <w:rFonts w:cs="Tahoma"/>
          <w:sz w:val="16"/>
          <w:szCs w:val="16"/>
        </w:rPr>
        <w:t>lestisce laboratori di mosaico presso importanti istituzioni e t</w:t>
      </w:r>
      <w:r w:rsidRPr="00E971BC">
        <w:rPr>
          <w:rFonts w:ascii="Calibri" w:hAnsi="Calibri" w:cs="Tahoma"/>
          <w:sz w:val="16"/>
          <w:szCs w:val="16"/>
        </w:rPr>
        <w:t xml:space="preserve">iene lezioni per l’Accademia di Belle Arti di Lecce sul restauro della pietra e del mosaico. </w:t>
      </w:r>
      <w:r w:rsidRPr="00E971BC">
        <w:rPr>
          <w:rFonts w:cs="Tahoma"/>
          <w:sz w:val="16"/>
          <w:szCs w:val="16"/>
        </w:rPr>
        <w:t>Al suo attivo vari progetti e realizzazioni di</w:t>
      </w:r>
      <w:r w:rsidRPr="00E971BC">
        <w:rPr>
          <w:rFonts w:ascii="Calibri" w:hAnsi="Calibri" w:cs="Tahoma"/>
          <w:sz w:val="16"/>
          <w:szCs w:val="16"/>
        </w:rPr>
        <w:t xml:space="preserve"> mosaici per l’arre</w:t>
      </w:r>
      <w:r w:rsidRPr="00E971BC">
        <w:rPr>
          <w:rFonts w:cs="Tahoma"/>
          <w:sz w:val="16"/>
          <w:szCs w:val="16"/>
        </w:rPr>
        <w:t xml:space="preserve">do urbano, di cui un esempio </w:t>
      </w:r>
      <w:r w:rsidRPr="00E971BC">
        <w:rPr>
          <w:rFonts w:ascii="Calibri" w:hAnsi="Calibri" w:cs="Tahoma"/>
          <w:sz w:val="16"/>
          <w:szCs w:val="16"/>
        </w:rPr>
        <w:t>il Sacro Cuore di Gesù collocato sul sagra</w:t>
      </w:r>
      <w:r w:rsidRPr="00E971BC">
        <w:rPr>
          <w:rFonts w:cs="Tahoma"/>
          <w:sz w:val="16"/>
          <w:szCs w:val="16"/>
        </w:rPr>
        <w:t xml:space="preserve">to dell’omonima chiesa di Lecce ed esposizioni, tra cui nel 2016 </w:t>
      </w:r>
      <w:r w:rsidRPr="00E971BC">
        <w:rPr>
          <w:rFonts w:ascii="Calibri" w:hAnsi="Calibri" w:cs="Tahoma"/>
          <w:b/>
          <w:color w:val="141823"/>
          <w:sz w:val="16"/>
          <w:szCs w:val="16"/>
          <w:shd w:val="clear" w:color="auto" w:fill="FFFFFF"/>
        </w:rPr>
        <w:t xml:space="preserve">Florence ©MUSIWA </w:t>
      </w:r>
      <w:proofErr w:type="spellStart"/>
      <w:r w:rsidRPr="00E971BC">
        <w:rPr>
          <w:rFonts w:ascii="Calibri" w:hAnsi="Calibri" w:cs="Tahoma"/>
          <w:b/>
          <w:color w:val="141823"/>
          <w:sz w:val="16"/>
          <w:szCs w:val="16"/>
          <w:shd w:val="clear" w:color="auto" w:fill="FFFFFF"/>
        </w:rPr>
        <w:t>Contemporary</w:t>
      </w:r>
      <w:proofErr w:type="spellEnd"/>
      <w:r w:rsidRPr="00E971BC">
        <w:rPr>
          <w:rFonts w:ascii="Calibri" w:hAnsi="Calibri" w:cs="Tahoma"/>
          <w:b/>
          <w:color w:val="141823"/>
          <w:sz w:val="16"/>
          <w:szCs w:val="16"/>
          <w:shd w:val="clear" w:color="auto" w:fill="FFFFFF"/>
        </w:rPr>
        <w:t xml:space="preserve"> </w:t>
      </w:r>
      <w:proofErr w:type="spellStart"/>
      <w:r w:rsidRPr="00E971BC">
        <w:rPr>
          <w:rFonts w:ascii="Calibri" w:hAnsi="Calibri" w:cs="Tahoma"/>
          <w:b/>
          <w:color w:val="141823"/>
          <w:sz w:val="16"/>
          <w:szCs w:val="16"/>
          <w:shd w:val="clear" w:color="auto" w:fill="FFFFFF"/>
        </w:rPr>
        <w:t>Mosaic</w:t>
      </w:r>
      <w:proofErr w:type="spellEnd"/>
      <w:r w:rsidRPr="00E971BC">
        <w:rPr>
          <w:rFonts w:cs="Tahoma"/>
          <w:sz w:val="16"/>
          <w:szCs w:val="16"/>
        </w:rPr>
        <w:t>, Palazzo Mediceo.</w:t>
      </w:r>
      <w:r w:rsidR="00E971BC">
        <w:rPr>
          <w:rFonts w:ascii="Calibri" w:hAnsi="Calibri" w:cs="Tahoma"/>
          <w:sz w:val="16"/>
          <w:szCs w:val="16"/>
        </w:rPr>
        <w:t xml:space="preserve"> </w:t>
      </w:r>
      <w:r w:rsidRPr="00E971BC">
        <w:rPr>
          <w:rFonts w:cs="Tahoma"/>
          <w:sz w:val="16"/>
          <w:szCs w:val="16"/>
        </w:rPr>
        <w:t>Sempre n</w:t>
      </w:r>
      <w:r w:rsidRPr="00E971BC">
        <w:rPr>
          <w:rFonts w:ascii="Calibri" w:hAnsi="Calibri" w:cs="Tahoma"/>
          <w:sz w:val="16"/>
          <w:szCs w:val="16"/>
        </w:rPr>
        <w:t xml:space="preserve">el 2016 definisce e perfeziona un processo per la realizzazione di tessere musive che brevetta e deposita, nasce il progetto </w:t>
      </w:r>
      <w:r w:rsidRPr="00E971BC">
        <w:rPr>
          <w:rFonts w:ascii="Calibri" w:hAnsi="Calibri" w:cs="Tahoma"/>
          <w:b/>
          <w:sz w:val="16"/>
          <w:szCs w:val="16"/>
        </w:rPr>
        <w:t xml:space="preserve">La Via Delle Tessere. </w:t>
      </w:r>
    </w:p>
    <w:p w:rsidR="00EC2249" w:rsidRPr="00E971BC" w:rsidRDefault="00EC2249" w:rsidP="00EC2249">
      <w:pPr>
        <w:jc w:val="both"/>
        <w:rPr>
          <w:rFonts w:ascii="Calibri" w:hAnsi="Calibri" w:cs="Tahoma"/>
          <w:sz w:val="16"/>
          <w:szCs w:val="16"/>
        </w:rPr>
      </w:pPr>
      <w:r w:rsidRPr="00E971BC">
        <w:rPr>
          <w:rFonts w:ascii="Calibri" w:hAnsi="Calibri" w:cs="Tahoma"/>
          <w:sz w:val="16"/>
          <w:szCs w:val="16"/>
        </w:rPr>
        <w:t>Attualmente continua la sua ricerca e sperimentazione nell’ambito musivo, organizza mostre e corsi per far conoscere la sua arte.</w:t>
      </w:r>
    </w:p>
    <w:p w:rsidR="00251BC9" w:rsidRPr="00E971BC" w:rsidRDefault="00251BC9" w:rsidP="00251BC9">
      <w:pPr>
        <w:spacing w:before="240"/>
        <w:rPr>
          <w:sz w:val="16"/>
          <w:szCs w:val="16"/>
        </w:rPr>
      </w:pPr>
      <w:r w:rsidRPr="00E971BC">
        <w:rPr>
          <w:rStyle w:val="Enfasigrassetto"/>
          <w:sz w:val="16"/>
          <w:szCs w:val="16"/>
        </w:rPr>
        <w:t xml:space="preserve">Donatella </w:t>
      </w:r>
      <w:proofErr w:type="spellStart"/>
      <w:r w:rsidRPr="00E971BC">
        <w:rPr>
          <w:rStyle w:val="Enfasigrassetto"/>
          <w:sz w:val="16"/>
          <w:szCs w:val="16"/>
        </w:rPr>
        <w:t>Nicolardi</w:t>
      </w:r>
      <w:proofErr w:type="spellEnd"/>
      <w:r w:rsidRPr="00E971BC">
        <w:rPr>
          <w:rStyle w:val="Enfasigrassetto"/>
          <w:sz w:val="16"/>
          <w:szCs w:val="16"/>
        </w:rPr>
        <w:t xml:space="preserve"> – Le pietre raccontano </w:t>
      </w:r>
      <w:r w:rsidRPr="00E971BC">
        <w:rPr>
          <w:sz w:val="16"/>
          <w:szCs w:val="16"/>
        </w:rPr>
        <w:br/>
        <w:t>Galleria Casaccia, Corso Garibaldi 54, Francavilla Fontana (Br)</w:t>
      </w:r>
    </w:p>
    <w:p w:rsidR="00EC2249" w:rsidRPr="00E971BC" w:rsidRDefault="00251BC9" w:rsidP="00251BC9">
      <w:pPr>
        <w:rPr>
          <w:sz w:val="16"/>
          <w:szCs w:val="16"/>
        </w:rPr>
      </w:pPr>
      <w:r w:rsidRPr="00E971BC">
        <w:rPr>
          <w:sz w:val="16"/>
          <w:szCs w:val="16"/>
        </w:rPr>
        <w:t>27 gennaio  – 12 febbraio 2018</w:t>
      </w:r>
      <w:r w:rsidRPr="00E971BC">
        <w:rPr>
          <w:sz w:val="16"/>
          <w:szCs w:val="16"/>
        </w:rPr>
        <w:br/>
        <w:t>Visitabile tutti i giorni, dal lunedì alla domenica dalle ore 17 alle ore 20.30</w:t>
      </w:r>
    </w:p>
    <w:p w:rsidR="007C677A" w:rsidRDefault="00141C17" w:rsidP="00F956AB">
      <w:pPr>
        <w:rPr>
          <w:rStyle w:val="testo"/>
          <w:sz w:val="16"/>
          <w:szCs w:val="16"/>
        </w:rPr>
      </w:pPr>
      <w:hyperlink r:id="rId5" w:history="1">
        <w:r w:rsidRPr="002905F9">
          <w:rPr>
            <w:rStyle w:val="Collegamentoipertestuale"/>
            <w:sz w:val="16"/>
            <w:szCs w:val="16"/>
          </w:rPr>
          <w:t>https://www.facebook.com/mosaici.nicolardi</w:t>
        </w:r>
      </w:hyperlink>
    </w:p>
    <w:p w:rsidR="00141C17" w:rsidRPr="00E971BC" w:rsidRDefault="00141C17" w:rsidP="00F956AB">
      <w:pPr>
        <w:rPr>
          <w:rStyle w:val="testo"/>
          <w:sz w:val="16"/>
          <w:szCs w:val="16"/>
        </w:rPr>
      </w:pPr>
      <w:bookmarkStart w:id="0" w:name="_GoBack"/>
      <w:bookmarkEnd w:id="0"/>
    </w:p>
    <w:sectPr w:rsidR="00141C17" w:rsidRPr="00E97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B"/>
    <w:rsid w:val="00031539"/>
    <w:rsid w:val="00053203"/>
    <w:rsid w:val="000C2C7A"/>
    <w:rsid w:val="00100F9E"/>
    <w:rsid w:val="00131AB4"/>
    <w:rsid w:val="00141C17"/>
    <w:rsid w:val="00167E0B"/>
    <w:rsid w:val="00224331"/>
    <w:rsid w:val="00251BC9"/>
    <w:rsid w:val="00287D33"/>
    <w:rsid w:val="003550A0"/>
    <w:rsid w:val="003D1E82"/>
    <w:rsid w:val="00472E56"/>
    <w:rsid w:val="004B1415"/>
    <w:rsid w:val="004F4480"/>
    <w:rsid w:val="0056284B"/>
    <w:rsid w:val="005F6583"/>
    <w:rsid w:val="00657990"/>
    <w:rsid w:val="00672BBB"/>
    <w:rsid w:val="006877AD"/>
    <w:rsid w:val="00724AD7"/>
    <w:rsid w:val="007749C8"/>
    <w:rsid w:val="007C677A"/>
    <w:rsid w:val="00802D74"/>
    <w:rsid w:val="00864F7B"/>
    <w:rsid w:val="008F6898"/>
    <w:rsid w:val="00A370BD"/>
    <w:rsid w:val="00A37696"/>
    <w:rsid w:val="00A6339B"/>
    <w:rsid w:val="00B9203F"/>
    <w:rsid w:val="00BC5A81"/>
    <w:rsid w:val="00C00D99"/>
    <w:rsid w:val="00C27B63"/>
    <w:rsid w:val="00E971BC"/>
    <w:rsid w:val="00EC2249"/>
    <w:rsid w:val="00F956AB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6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F956AB"/>
  </w:style>
  <w:style w:type="character" w:customStyle="1" w:styleId="titolo-pagina">
    <w:name w:val="titolo-pagina"/>
    <w:basedOn w:val="Carpredefinitoparagrafo"/>
    <w:rsid w:val="00F956AB"/>
  </w:style>
  <w:style w:type="character" w:customStyle="1" w:styleId="testo">
    <w:name w:val="testo"/>
    <w:basedOn w:val="Carpredefinitoparagrafo"/>
    <w:rsid w:val="00F956AB"/>
  </w:style>
  <w:style w:type="character" w:styleId="Enfasigrassetto">
    <w:name w:val="Strong"/>
    <w:basedOn w:val="Carpredefinitoparagrafo"/>
    <w:uiPriority w:val="22"/>
    <w:qFormat/>
    <w:rsid w:val="00F9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6A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F956AB"/>
  </w:style>
  <w:style w:type="character" w:customStyle="1" w:styleId="titolo-pagina">
    <w:name w:val="titolo-pagina"/>
    <w:basedOn w:val="Carpredefinitoparagrafo"/>
    <w:rsid w:val="00F956AB"/>
  </w:style>
  <w:style w:type="character" w:customStyle="1" w:styleId="testo">
    <w:name w:val="testo"/>
    <w:basedOn w:val="Carpredefinitoparagrafo"/>
    <w:rsid w:val="00F956AB"/>
  </w:style>
  <w:style w:type="character" w:styleId="Enfasigrassetto">
    <w:name w:val="Strong"/>
    <w:basedOn w:val="Carpredefinitoparagrafo"/>
    <w:uiPriority w:val="22"/>
    <w:qFormat/>
    <w:rsid w:val="00F9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osaici.nicolar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17</cp:revision>
  <dcterms:created xsi:type="dcterms:W3CDTF">2018-01-31T12:04:00Z</dcterms:created>
  <dcterms:modified xsi:type="dcterms:W3CDTF">2018-01-31T12:55:00Z</dcterms:modified>
</cp:coreProperties>
</file>