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rPr>
          <w:rStyle w:val="Nessuno"/>
          <w:rFonts w:ascii="Helvetica" w:cs="Helvetica" w:hAnsi="Helvetica" w:eastAsia="Helvetica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3771900</wp:posOffset>
            </wp:positionH>
            <wp:positionV relativeFrom="page">
              <wp:posOffset>1360078</wp:posOffset>
            </wp:positionV>
            <wp:extent cx="3778250" cy="46166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_18T02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_18T0278.jpg" descr="_18T027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4616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widowControl w:val="0"/>
        <w:suppressAutoHyphens w:val="1"/>
        <w:rPr>
          <w:rStyle w:val="Nessuno"/>
          <w:rFonts w:ascii="Helvetica" w:cs="Helvetica" w:hAnsi="Helvetica" w:eastAsia="Helvetica"/>
          <w:b w:val="1"/>
          <w:bCs w:val="1"/>
          <w:outline w:val="0"/>
          <w:color w:val="ff0000"/>
          <w:kern w:val="1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ff0000"/>
          <w:kern w:val="1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COMUNICATO STAMPA</w:t>
      </w:r>
    </w:p>
    <w:p>
      <w:pPr>
        <w:pStyle w:val="Di default"/>
        <w:widowControl w:val="0"/>
        <w:suppressAutoHyphens w:val="1"/>
        <w:ind w:right="1"/>
        <w:rPr>
          <w:rStyle w:val="Nessuno"/>
          <w:rFonts w:ascii="Helvetica" w:cs="Helvetica" w:hAnsi="Helvetica" w:eastAsia="Helvetica"/>
          <w:b w:val="1"/>
          <w:bCs w:val="1"/>
          <w:outline w:val="0"/>
          <w:color w:val="666666"/>
          <w:kern w:val="1"/>
          <w:sz w:val="8"/>
          <w:szCs w:val="8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widowControl w:val="0"/>
        <w:suppressAutoHyphens w:val="1"/>
        <w:ind w:right="1"/>
        <w:rPr>
          <w:rStyle w:val="Nessuno"/>
          <w:rFonts w:ascii="Helvetica" w:cs="Helvetica" w:hAnsi="Helvetica" w:eastAsia="Helvetica"/>
          <w:b w:val="1"/>
          <w:bCs w:val="1"/>
          <w:outline w:val="0"/>
          <w:color w:val="666666"/>
          <w:kern w:val="1"/>
          <w:sz w:val="36"/>
          <w:szCs w:val="36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b w:val="1"/>
          <w:bCs w:val="1"/>
          <w:outline w:val="0"/>
          <w:color w:val="666666"/>
          <w:kern w:val="1"/>
          <w:sz w:val="36"/>
          <w:szCs w:val="36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666666"/>
          <w:kern w:val="1"/>
          <w:sz w:val="36"/>
          <w:szCs w:val="36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RENATO RANALDI</w:t>
      </w: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b w:val="1"/>
          <w:bCs w:val="1"/>
          <w:i w:val="1"/>
          <w:iCs w:val="1"/>
          <w:outline w:val="0"/>
          <w:color w:val="666666"/>
          <w:kern w:val="1"/>
          <w:sz w:val="32"/>
          <w:szCs w:val="32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i w:val="1"/>
          <w:iCs w:val="1"/>
          <w:outline w:val="0"/>
          <w:color w:val="666666"/>
          <w:kern w:val="1"/>
          <w:sz w:val="36"/>
          <w:szCs w:val="36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PIETRE</w:t>
      </w: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b w:val="1"/>
          <w:bCs w:val="1"/>
          <w:i w:val="1"/>
          <w:iCs w:val="1"/>
          <w:outline w:val="0"/>
          <w:color w:val="666666"/>
          <w:kern w:val="1"/>
          <w:sz w:val="6"/>
          <w:szCs w:val="6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i w:val="1"/>
          <w:iCs w:val="1"/>
          <w:outline w:val="0"/>
          <w:color w:val="666666"/>
          <w:kern w:val="1"/>
          <w:sz w:val="16"/>
          <w:szCs w:val="16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i w:val="1"/>
          <w:iCs w:val="1"/>
          <w:outline w:val="0"/>
          <w:color w:val="666666"/>
          <w:kern w:val="1"/>
          <w:sz w:val="16"/>
          <w:szCs w:val="16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a cura di</w:t>
      </w: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Bruno Cor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à</w:t>
      </w: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b w:val="1"/>
          <w:bCs w:val="1"/>
          <w:outline w:val="0"/>
          <w:color w:val="666666"/>
          <w:kern w:val="1"/>
          <w:sz w:val="10"/>
          <w:szCs w:val="10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Times New Roman" w:cs="Times New Roman" w:hAnsi="Times New Roman" w:eastAsia="Times New Roman"/>
          <w:kern w:val="1"/>
          <w:sz w:val="30"/>
          <w:szCs w:val="30"/>
          <w:u w:color="000000"/>
        </w:rPr>
      </w:pP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outline w:val="0"/>
          <w:color w:val="ff0000"/>
          <w:kern w:val="1"/>
          <w:sz w:val="30"/>
          <w:szCs w:val="3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ff0000"/>
          <w:kern w:val="1"/>
          <w:sz w:val="30"/>
          <w:szCs w:val="3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galleria Il Ponte - Firenze</w:t>
      </w: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11 giugno  -  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16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 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luglio 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2021</w:t>
      </w: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b w:val="1"/>
          <w:bCs w:val="1"/>
          <w:outline w:val="0"/>
          <w:color w:val="666666"/>
          <w:kern w:val="1"/>
          <w:sz w:val="14"/>
          <w:szCs w:val="14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i w:val="1"/>
          <w:iCs w:val="1"/>
          <w:outline w:val="0"/>
          <w:color w:val="ff0000"/>
          <w:kern w:val="1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rFonts w:ascii="Helvetica" w:hAnsi="Helvetica"/>
          <w:i w:val="1"/>
          <w:iCs w:val="1"/>
          <w:outline w:val="0"/>
          <w:color w:val="ff0000"/>
          <w:kern w:val="1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inaugurazione</w:t>
      </w: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outline w:val="0"/>
          <w:color w:val="666666"/>
          <w:kern w:val="1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outline w:val="0"/>
          <w:color w:val="666666"/>
          <w:kern w:val="1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venerd</w:t>
      </w:r>
      <w:r>
        <w:rPr>
          <w:rStyle w:val="Nessuno"/>
          <w:rFonts w:ascii="Helvetica" w:hAnsi="Helvetica" w:hint="default"/>
          <w:outline w:val="0"/>
          <w:color w:val="666666"/>
          <w:kern w:val="1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ì </w:t>
      </w:r>
      <w:r>
        <w:rPr>
          <w:rStyle w:val="Nessuno"/>
          <w:rFonts w:ascii="Helvetica" w:hAnsi="Helvetica"/>
          <w:outline w:val="0"/>
          <w:color w:val="666666"/>
          <w:kern w:val="1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11 giugno h. 18.00 </w:t>
      </w: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14"/>
          <w:szCs w:val="14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0"/>
          <w:szCs w:val="20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outline w:val="0"/>
          <w:color w:val="666666"/>
          <w:kern w:val="1"/>
          <w:sz w:val="16"/>
          <w:szCs w:val="16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presentazione del volume</w:t>
      </w:r>
      <w:r>
        <w:rPr>
          <w:rStyle w:val="Nessuno"/>
          <w:rFonts w:ascii="Helvetica" w:cs="Helvetica" w:hAnsi="Helvetica" w:eastAsia="Helvetica"/>
          <w:outline w:val="0"/>
          <w:color w:val="666666"/>
          <w:kern w:val="1"/>
          <w:u w:color="666666"/>
          <w14:textFill>
            <w14:solidFill>
              <w14:srgbClr w14:val="666666"/>
            </w14:solidFill>
          </w14:textFill>
        </w:rPr>
        <w:br w:type="textWrapping"/>
      </w:r>
      <w:r>
        <w:rPr>
          <w:rStyle w:val="Nessuno"/>
          <w:rFonts w:ascii="Helvetica" w:hAnsi="Helvetica"/>
          <w:outline w:val="0"/>
          <w:color w:val="666666"/>
          <w:kern w:val="1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Renato Ranaldi,</w:t>
      </w: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i w:val="1"/>
          <w:iCs w:val="1"/>
          <w:outline w:val="0"/>
          <w:color w:val="666666"/>
          <w:kern w:val="1"/>
          <w:sz w:val="20"/>
          <w:szCs w:val="20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i w:val="1"/>
          <w:iCs w:val="1"/>
          <w:outline w:val="0"/>
          <w:color w:val="666666"/>
          <w:kern w:val="1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PIETRE</w:t>
      </w: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0"/>
          <w:szCs w:val="20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outline w:val="0"/>
          <w:color w:val="666666"/>
          <w:kern w:val="1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Postfazione</w:t>
      </w:r>
      <w:r>
        <w:rPr>
          <w:rStyle w:val="Nessuno"/>
          <w:rFonts w:ascii="Helvetica" w:hAnsi="Helvetica"/>
          <w:i w:val="1"/>
          <w:iCs w:val="1"/>
          <w:outline w:val="0"/>
          <w:color w:val="666666"/>
          <w:kern w:val="1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 </w:t>
      </w:r>
      <w:r>
        <w:rPr>
          <w:rStyle w:val="Nessuno"/>
          <w:rFonts w:ascii="Helvetica" w:hAnsi="Helvetica"/>
          <w:outline w:val="0"/>
          <w:color w:val="666666"/>
          <w:kern w:val="1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di Bruno Cor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à</w:t>
      </w:r>
    </w:p>
    <w:p>
      <w:pPr>
        <w:pStyle w:val="Di default"/>
        <w:widowControl w:val="0"/>
        <w:suppressAutoHyphens w:val="1"/>
        <w:ind w:left="14" w:firstLine="0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0"/>
          <w:szCs w:val="20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outline w:val="0"/>
          <w:color w:val="666666"/>
          <w:kern w:val="1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Edizione Gli Ori, Pistoia, 2021</w:t>
      </w:r>
    </w:p>
    <w:p>
      <w:pPr>
        <w:pStyle w:val="Di default"/>
        <w:widowControl w:val="0"/>
        <w:suppressAutoHyphens w:val="1"/>
        <w:rPr>
          <w:rStyle w:val="Nessuno"/>
          <w:rFonts w:ascii="Times New Roman" w:cs="Times New Roman" w:hAnsi="Times New Roman" w:eastAsia="Times New Roman"/>
          <w:kern w:val="1"/>
          <w:sz w:val="21"/>
          <w:szCs w:val="21"/>
          <w:u w:color="000000"/>
        </w:rPr>
      </w:pPr>
    </w:p>
    <w:p>
      <w:pPr>
        <w:pStyle w:val="Di default"/>
        <w:widowControl w:val="0"/>
        <w:suppressAutoHyphens w:val="1"/>
        <w:rPr>
          <w:rStyle w:val="Nessuno"/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Di default"/>
        <w:widowControl w:val="0"/>
        <w:suppressAutoHyphens w:val="1"/>
        <w:rPr>
          <w:rStyle w:val="Nessuno"/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Di default"/>
        <w:widowControl w:val="0"/>
        <w:suppressAutoHyphens w:val="1"/>
        <w:rPr>
          <w:rStyle w:val="Nessuno"/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Di default"/>
        <w:widowControl w:val="0"/>
        <w:suppressAutoHyphens w:val="1"/>
        <w:rPr>
          <w:rStyle w:val="Nessuno"/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Di default"/>
        <w:widowControl w:val="0"/>
        <w:suppressAutoHyphens w:val="1"/>
        <w:spacing w:line="200" w:lineRule="atLeast"/>
        <w:ind w:right="31"/>
        <w:jc w:val="both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Il Ponte inaugura una mostra, nuovamente in presenza, dedicata ad un nucleo di lavori realizzati negli ultimi due anni da Renato Ranaldi, </w:t>
      </w:r>
      <w:r>
        <w:rPr>
          <w:rStyle w:val="Nessuno"/>
          <w:rFonts w:ascii="Helvetica" w:hAnsi="Helvetica"/>
          <w:i w:val="1"/>
          <w:iCs w:val="1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Pietre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.</w:t>
      </w:r>
    </w:p>
    <w:p>
      <w:pPr>
        <w:pStyle w:val="Di default"/>
        <w:widowControl w:val="0"/>
        <w:suppressAutoHyphens w:val="1"/>
        <w:spacing w:line="200" w:lineRule="atLeast"/>
        <w:ind w:right="31"/>
        <w:jc w:val="both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widowControl w:val="0"/>
        <w:suppressAutoHyphens w:val="1"/>
        <w:spacing w:line="200" w:lineRule="atLeast"/>
        <w:ind w:right="31"/>
        <w:jc w:val="both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L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artista, di cui la galleria segue lo sviluppo del lavoro ormai da molti anni, affronta questo nuovo materiale, la 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“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pietra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”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, sia esso frammento architettonico, pietra di risulta o object trouv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é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, quale elemento dato su cui operare. </w:t>
      </w:r>
    </w:p>
    <w:p>
      <w:pPr>
        <w:pStyle w:val="Di default"/>
        <w:widowControl w:val="0"/>
        <w:suppressAutoHyphens w:val="1"/>
        <w:spacing w:line="200" w:lineRule="atLeast"/>
        <w:ind w:right="31"/>
        <w:jc w:val="both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widowControl w:val="0"/>
        <w:suppressAutoHyphens w:val="1"/>
        <w:spacing w:line="200" w:lineRule="atLeast"/>
        <w:ind w:right="31"/>
        <w:jc w:val="both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Come nelle tele dei </w:t>
      </w:r>
      <w:r>
        <w:rPr>
          <w:rStyle w:val="Nessuno"/>
          <w:rFonts w:ascii="Helvetica" w:hAnsi="Helvetica"/>
          <w:i w:val="1"/>
          <w:iCs w:val="1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Fuoriquadro, 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sui cui orli, ormai dal 2008, Ranaldi ha sviluppato il suo lavoro di pittura e scultura, i margini delle pietre divengono il luogo dell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evento. L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artista vi opera con impasti di colore o meccanici elementi strutturali in una modalit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che possiamo definire 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“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eccentrica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”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. Quanto 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è 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fisicamente e visivamente marginale diventa quindi il fulcro, in cui si concentra l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elemento scatenante e inatteso di quanto pu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ò 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avvenire.</w:t>
      </w:r>
    </w:p>
    <w:p>
      <w:pPr>
        <w:pStyle w:val="Di default"/>
        <w:widowControl w:val="0"/>
        <w:suppressAutoHyphens w:val="1"/>
        <w:spacing w:line="200" w:lineRule="atLeast"/>
        <w:ind w:right="31"/>
        <w:jc w:val="both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100" w:lineRule="atLeast"/>
        <w:jc w:val="both"/>
        <w:rPr>
          <w:rStyle w:val="Nessuno"/>
          <w:rFonts w:ascii="Helvetica" w:cs="Helvetica" w:hAnsi="Helvetica" w:eastAsia="Helvetica"/>
          <w:outline w:val="0"/>
          <w:color w:val="666666"/>
          <w:kern w:val="1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Helvetica" w:hAnsi="Helvetica" w:hint="default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“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I sassi sono microelementi del mondo, l</w:t>
      </w:r>
      <w:r>
        <w:rPr>
          <w:rStyle w:val="Nessuno"/>
          <w:rFonts w:ascii="Arial Unicode MS" w:hAnsi="Arial Unicode MS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artista, forte della sua immaginazione, ostinato, s</w:t>
      </w:r>
      <w:r>
        <w:rPr>
          <w:rStyle w:val="Nessuno"/>
          <w:rFonts w:ascii="Arial Unicode MS" w:hAnsi="Arial Unicode MS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illude di sondare il proprio inizio e la propria solitudine storica dovendo far conto solo su di s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, come fosse una pietra: 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è 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il motivo 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“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dell</w:t>
      </w:r>
      <w:r>
        <w:rPr>
          <w:rStyle w:val="Nessuno"/>
          <w:rFonts w:ascii="Arial Unicode MS" w:hAnsi="Arial Unicode MS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eroe fanciullo abbandonato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”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, scrive Ranaldi nel racconto che accompagna questo suo libro di </w:t>
      </w:r>
      <w:r>
        <w:rPr>
          <w:rStyle w:val="Nessuno"/>
          <w:rFonts w:ascii="Helvetica" w:hAnsi="Helvetica"/>
          <w:i w:val="1"/>
          <w:iCs w:val="1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Pietre, 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con una postfazione di Bruno Cor</w:t>
      </w:r>
      <w:r>
        <w:rPr>
          <w:rStyle w:val="Nessuno"/>
          <w:rFonts w:ascii="Helvetica" w:hAnsi="Helvetica" w:hint="default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à</w:t>
      </w:r>
      <w:r>
        <w:rPr>
          <w:rStyle w:val="Nessuno"/>
          <w:rFonts w:ascii="Helvetica" w:hAnsi="Helvetica"/>
          <w:outline w:val="0"/>
          <w:color w:val="666666"/>
          <w:kern w:val="1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, edito da Gli Ori per la galleria Il Ponte.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100" w:lineRule="atLeast"/>
        <w:jc w:val="both"/>
        <w:rPr>
          <w:rStyle w:val="Nessuno"/>
          <w:rFonts w:ascii="Helvetica" w:cs="Helvetica" w:hAnsi="Helvetica" w:eastAsia="Helvetica"/>
          <w:outline w:val="0"/>
          <w:color w:val="666666"/>
          <w:kern w:val="1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100" w:lineRule="atLeast"/>
        <w:jc w:val="both"/>
        <w:rPr>
          <w:rStyle w:val="Nessuno"/>
          <w:rFonts w:ascii="Helvetica" w:cs="Helvetica" w:hAnsi="Helvetica" w:eastAsia="Helvetica"/>
          <w:outline w:val="0"/>
          <w:color w:val="666666"/>
          <w:kern w:val="1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100" w:lineRule="atLeast"/>
        <w:jc w:val="both"/>
        <w:rPr>
          <w:rStyle w:val="Nessuno"/>
          <w:rFonts w:ascii="Helvetica" w:cs="Helvetica" w:hAnsi="Helvetica" w:eastAsia="Helvetica"/>
          <w:outline w:val="0"/>
          <w:color w:val="666666"/>
          <w:kern w:val="1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100" w:lineRule="atLeast"/>
        <w:jc w:val="both"/>
        <w:rPr>
          <w:rStyle w:val="Nessuno"/>
          <w:rFonts w:ascii="Helvetica" w:cs="Helvetica" w:hAnsi="Helvetica" w:eastAsia="Helvetica"/>
          <w:outline w:val="0"/>
          <w:color w:val="666666"/>
          <w:kern w:val="1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100" w:lineRule="atLeast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757576"/>
          <w:u w:color="333333"/>
          <w14:textFill>
            <w14:solidFill>
              <w14:srgbClr w14:val="757576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757576"/>
          <w:sz w:val="20"/>
          <w:szCs w:val="20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Biografia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100" w:lineRule="atLeast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757576"/>
          <w:u w:color="333333"/>
          <w14:textFill>
            <w14:solidFill>
              <w14:srgbClr w14:val="757576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100" w:lineRule="atLeast"/>
        <w:jc w:val="both"/>
      </w:pPr>
      <w:r>
        <w:rPr>
          <w:rStyle w:val="Nessuno"/>
          <w:rFonts w:ascii="Arial" w:hAnsi="Arial"/>
          <w:b w:val="1"/>
          <w:b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Renato Ranaldi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nasce nel 1941 a Firenze. Nel corso degli anni Sessanta si lega a molti artisti che gravitano nella citt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di Firenze, tra i quali Eugenio Miccini, Giuseppe Chiari, Ketty La Rocca, Adolfo Natalini, Gianni Pettena, Roberto Barni. Sono gli anni dei primi viaggi in Europa (Inghilterra, Francia) e negli Stati Uniti. Con Andrea Granchi e Sandro Chia condivide l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esperienza del Teatro Musicale Integrale (1967-69). Nel 1968 avviene la sua prima esperienza cinematografica con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Senilix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; nello stesso anno ha luogo la prima mostra personale alla galleria La Zattera di Firenze, a cura di Claudio Popovich. Nel 1971 realizza il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Timparmonico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. Seguendo una via personale, non influenzata dalle tendenze artistiche del momento 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–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minimalismo, pop art, arte povera 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–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entra negli anni Settanta con un repertorio di opere al di fuori degli schemi. Sono gli anni in cui stringe amicizia con gli artisti Fernando Melani, Luciano Fabro e con il critico Bruno Cor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à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. Nel 1980 realizza l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Archetipo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, 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1"/>
          <w:lang w:val="ar-SA" w:bidi="ar-SA"/>
          <w14:textFill>
            <w14:solidFill>
              <w14:srgbClr w14:val="757576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forma delle forme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”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. Nel corso degli anni Ottanta, con opere di grandi dimensioni, espone in numerose mostre pubbliche e private (Modena: galleria Mazzoli; Bologna: galleria Fabibasaglia; Macerata: Pinacoteca; Firenze: Sala d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Arme di Palazzo Vecchio, Villa Romana, galleria Vivita; Malm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sv-SE"/>
          <w14:textFill>
            <w14:solidFill>
              <w14:srgbClr w14:val="757576"/>
            </w14:solidFill>
          </w14:textFill>
        </w:rPr>
        <w:t>ö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: Konsthall). Nel 1988 viene invitato da Giovanni Carandente alla XLIII Biennale di Venezia con una sala monografica di scultura. Dagli anni Novanta, avviene un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ulteriore trasformazione nella sua produzione plastica attraverso l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utilizzo di laminati di zinco, rame, ottone, sotto forma di superfici o di nastri con piegature ottenute con modalit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meccanica. Nel 1994 ha inizio il ciclo dei telai in legno di dimensioni varie, spesso dipinti col colore blu reale. Nella decade dei Novanta si compie altres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ì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il ciclo della 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1"/>
          <w:lang w:val="ar-SA" w:bidi="ar-SA"/>
          <w14:textFill>
            <w14:solidFill>
              <w14:srgbClr w14:val="757576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pittura scolpita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”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. In questi anni si segnalano esposizioni personali in gallerie private e in musei in Italia (Ravenna: Pinacoteca comunale; Firenze: galleria Gentili; Perugia: Opera; Pistoia: Palazzo Fabroni; Carrara: Accademia di Belle Arti) e all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estero (Los Angeles: Convention Center; Parigi: Gran Palais, FIAC; Fresnes: Maison d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fr-FR"/>
          <w14:textFill>
            <w14:solidFill>
              <w14:srgbClr w14:val="757576"/>
            </w14:solidFill>
          </w14:textFill>
        </w:rPr>
        <w:t>Art Contemporain Chaillioux; Vienna, galleria Christine K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sv-SE"/>
          <w14:textFill>
            <w14:solidFill>
              <w14:srgbClr w14:val="757576"/>
            </w14:solidFill>
          </w14:textFill>
        </w:rPr>
        <w:t>ö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nig). Nel 2002 d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alle stampe il libro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La misura. La rotazione, il ritorno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, opera che emblematizza l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idea di crisi di identit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artistica, per la nuova collana de I libri di AEIUO. Tra le esposizioni degli ultimi anni si ricordano quella del 2005 alla Galleria Il Ponte di Firenze, dal titolo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Parusie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(costituita da ben 826 piccoli disegni), legata al volume curato da Bruno Cor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con lo stesso titolo, vero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repertorio del piccolo disegno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. Nello stesso anno al CAMeC di La Spezia, col titolo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Dispositivi per l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ora d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aria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, presenta alcune grandi sculture-installazioni in cui 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evidente il sentimento di 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‘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rischio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’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derivato dal mettere in 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‘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bilico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’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le forme; infine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Quijotesca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, all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Instituto Cervantes di Parigi, dove presenta l'opera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Bilico d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i</w:t>
      </w:r>
      <w:r>
        <w:rPr>
          <w:rStyle w:val="Nessuno"/>
          <w:rFonts w:ascii="Arial Unicode MS" w:hAnsi="Arial Unicode MS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ciuho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e la berva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 con i suoi arredi. Partecipa ad importanti rassegne internazionali d'Arte contemporanea: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fr-FR"/>
          <w14:textFill>
            <w14:solidFill>
              <w14:srgbClr w14:val="757576"/>
            </w14:solidFill>
          </w14:textFill>
        </w:rPr>
        <w:t>Exempla 2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 (Teramo, Pinacoteca Civica);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Grande segno cantato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 (Gubbio, Palazzo Ducale); nel 2006, XII Biennale internazionale di scultura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La contemporaneit</w:t>
      </w:r>
      <w:r>
        <w:rPr>
          <w:rStyle w:val="Nessuno"/>
          <w:rFonts w:ascii="Arial" w:hAnsi="Arial" w:hint="default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à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dell'arte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 (Carrara, Museo della scultura);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Joke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,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en-US"/>
          <w14:textFill>
            <w14:solidFill>
              <w14:srgbClr w14:val="757576"/>
            </w14:solidFill>
          </w14:textFill>
        </w:rPr>
        <w:t>Satire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,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en-US"/>
          <w14:textFill>
            <w14:solidFill>
              <w14:srgbClr w14:val="757576"/>
            </w14:solidFill>
          </w14:textFill>
        </w:rPr>
        <w:t>Irony and serious meaning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 (Murska Sobota (Slovenia), galleria d'Arte moderna di Murska Sobota); nel 2009,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Costanti del classico nell'Arte del XX e XXI secolo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(Catania, Palazzo Valle); nel 2010,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Il grande gioco. Forme d'arte in Italia 1959-1972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(Milano, Rotonda della Besana). Fino ad oggi 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cos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ì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un susseguirsi e alternarsi di esposizioni in spazi privati e pubblici, tra le quali si annoverano: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Fuoriasse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Fuoriquadro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, Galleria Il Ponte e 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Arte torna arte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, Galleria dell'Accademia (Firenze, 2011 e 2012);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Fuoricarta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, Galleria Peccolo (Livorno, 2014);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fr-FR"/>
          <w14:textFill>
            <w14:solidFill>
              <w14:srgbClr w14:val="757576"/>
            </w14:solidFill>
          </w14:textFill>
        </w:rPr>
        <w:t>Au rendez-vous des amis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, palazzo Vitelli a S.Egidio e Ex Seccatoi del Tabacco (Citt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di Castello, 2015);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en-US"/>
          <w14:textFill>
            <w14:solidFill>
              <w14:srgbClr w14:val="757576"/>
            </w14:solidFill>
          </w14:textFill>
        </w:rPr>
        <w:t>Books + papers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nl-NL"/>
          <w14:textFill>
            <w14:solidFill>
              <w14:srgbClr w14:val="757576"/>
            </w14:solidFill>
          </w14:textFill>
        </w:rPr>
        <w:t xml:space="preserve">, Christine Koenig Galerie (Vienna, 2015); 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La lotteria cieca del Tr</w:t>
      </w:r>
      <w:r>
        <w:rPr>
          <w:rStyle w:val="Nessuno"/>
          <w:rFonts w:ascii="Arial" w:hAnsi="Arial" w:hint="default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ì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scopo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, Fondazione Mudima (Milano);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Scioperii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,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Galleria Il Ponte (Firenze, 2016);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 Renato Ranaldi. Clinamen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,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Museo di Arte Contemporanea (Cassino, 2018);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Renato Ranaldi. Pietre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, Galleria Il Ponte (Firenze, 2021). Alla costante attivit</w:t>
      </w:r>
      <w:r>
        <w:rPr>
          <w:rStyle w:val="Nessuno"/>
          <w:rFonts w:ascii="Arial" w:hAnsi="Arial" w:hint="default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espositiva si affianca un lavoro editoriale con presentazioni di suoi libri, quali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fr-FR"/>
          <w14:textFill>
            <w14:solidFill>
              <w14:srgbClr w14:val="757576"/>
            </w14:solidFill>
          </w14:textFill>
        </w:rPr>
        <w:t>Tebaide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, Gli Ori editore (2010, Celle - Pistoia);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pt-PT"/>
          <w14:textFill>
            <w14:solidFill>
              <w14:srgbClr w14:val="757576"/>
            </w14:solidFill>
          </w14:textFill>
        </w:rPr>
        <w:t>Calamaio mistico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, Le lettere editore (2014, Biblioteca Marucelliana, Firenze);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Forse piove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 xml:space="preserve">, Clichy editore (2017, Biblioteca delle Oblate, Firenze); </w:t>
      </w:r>
      <w:r>
        <w:rPr>
          <w:rStyle w:val="Nessuno"/>
          <w:rFonts w:ascii="Arial" w:hAnsi="Arial"/>
          <w:i w:val="1"/>
          <w:iCs w:val="1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Tiritere</w:t>
      </w:r>
      <w:r>
        <w:rPr>
          <w:rStyle w:val="Nessuno"/>
          <w:rFonts w:ascii="Arial" w:hAnsi="Arial"/>
          <w:outline w:val="0"/>
          <w:color w:val="757576"/>
          <w:u w:color="333333"/>
          <w:rtl w:val="0"/>
          <w:lang w:val="it-IT"/>
          <w14:textFill>
            <w14:solidFill>
              <w14:srgbClr w14:val="757576"/>
            </w14:solidFill>
          </w14:textFill>
        </w:rPr>
        <w:t>, Gli Ori editore (2018), oltre alla partecipazione con molti saggi su riviste di arte e letteratura.</w:t>
      </w:r>
    </w:p>
    <w:sectPr>
      <w:headerReference w:type="default" r:id="rId5"/>
      <w:footerReference w:type="default" r:id="rId6"/>
      <w:pgSz w:w="11900" w:h="16840" w:orient="portrait"/>
      <w:pgMar w:top="2257" w:right="1134" w:bottom="1134" w:left="1134" w:header="113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iga d'intestazione"/>
      <w:tabs>
        <w:tab w:val="clear" w:pos="4819"/>
        <w:tab w:val="clear" w:pos="9638"/>
      </w:tabs>
      <w:rPr>
        <w:rFonts w:ascii="Helvetica" w:cs="Helvetica" w:hAnsi="Helvetica" w:eastAsia="Helvetica"/>
        <w:b w:val="1"/>
        <w:bCs w:val="1"/>
        <w:outline w:val="0"/>
        <w:color w:val="808080"/>
        <w:u w:color="808080"/>
        <w14:textFill>
          <w14:solidFill>
            <w14:srgbClr w14:val="808080"/>
          </w14:solidFill>
        </w14:textFill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710565</wp:posOffset>
              </wp:positionV>
              <wp:extent cx="775981" cy="568968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981" cy="568968"/>
                        <a:chOff x="-1" y="-1"/>
                        <a:chExt cx="775980" cy="568968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-2"/>
                          <a:ext cx="775981" cy="568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-1"/>
                          <a:ext cx="775982" cy="56896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6.0pt;margin-top:56.0pt;width:61.1pt;height:44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775980,568968">
              <w10:wrap type="none" side="bothSides" anchorx="page" anchory="page"/>
              <v:rect id="_x0000_s1027" style="position:absolute;left:-1;top:-1;width:775980;height:56896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-1;width:775980;height:568968;">
                <v:imagedata r:id="rId1" o:title="image2.jpeg"/>
              </v:shape>
            </v:group>
          </w:pict>
        </mc:Fallback>
      </mc:AlternateContent>
    </w:r>
    <w:r>
      <w:rPr>
        <w:rtl w:val="0"/>
        <w:lang w:val="it-IT"/>
      </w:rPr>
      <w:t xml:space="preserve">                     </w:t>
    </w:r>
    <w:r>
      <w:rPr>
        <w:rFonts w:ascii="Helvetica" w:hAnsi="Helvetica"/>
        <w:b w:val="1"/>
        <w:bCs w:val="1"/>
        <w:outline w:val="0"/>
        <w:color w:val="808080"/>
        <w:u w:color="808080"/>
        <w:rtl w:val="0"/>
        <w:lang w:val="it-IT"/>
        <w14:textFill>
          <w14:solidFill>
            <w14:srgbClr w14:val="808080"/>
          </w14:solidFill>
        </w14:textFill>
      </w:rPr>
      <w:t>GALLERIA  IL  PONTE     modern and contemporary art</w:t>
    </w:r>
  </w:p>
  <w:p>
    <w:pPr>
      <w:pStyle w:val="Predefinito"/>
      <w:rPr>
        <w:rStyle w:val="Nessuno"/>
        <w:rFonts w:ascii="Helvetica" w:cs="Helvetica" w:hAnsi="Helvetica" w:eastAsia="Helvetica"/>
        <w:outline w:val="0"/>
        <w:color w:val="808080"/>
        <w:sz w:val="18"/>
        <w:szCs w:val="18"/>
        <w:u w:color="808080"/>
        <w14:textFill>
          <w14:solidFill>
            <w14:srgbClr w14:val="808080"/>
          </w14:solidFill>
        </w14:textFill>
      </w:rPr>
    </w:pPr>
    <w:r>
      <w:rPr>
        <w:rFonts w:ascii="Helvetica" w:hAnsi="Helvetica"/>
        <w:b w:val="1"/>
        <w:bCs w:val="1"/>
        <w:outline w:val="0"/>
        <w:color w:val="808080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                    </w:t>
    </w:r>
    <w:r>
      <w:rPr>
        <w:rFonts w:ascii="Helvetica" w:hAnsi="Helvetica"/>
        <w:outline w:val="0"/>
        <w:color w:val="808080"/>
        <w:sz w:val="18"/>
        <w:szCs w:val="18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Florence 50121 via di Mezzo 42/b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"mailto:info@galleriailponte.com"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info@galleriailponte.com</w:t>
    </w:r>
    <w:r>
      <w:rPr/>
      <w:fldChar w:fldCharType="end" w:fldLock="0"/>
    </w:r>
    <w:r>
      <w:rPr>
        <w:rStyle w:val="Nessuno"/>
        <w:rFonts w:ascii="Helvetica" w:hAnsi="Helvetica"/>
        <w:outline w:val="0"/>
        <w:color w:val="808080"/>
        <w:sz w:val="18"/>
        <w:szCs w:val="18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   www.galleriailponte.com</w:t>
    </w:r>
  </w:p>
  <w:p>
    <w:pPr>
      <w:pStyle w:val="Predefinito"/>
    </w:pPr>
    <w:r>
      <w:rPr>
        <w:rStyle w:val="Nessuno"/>
        <w:rFonts w:ascii="Helvetica" w:hAnsi="Helvetica"/>
        <w:outline w:val="0"/>
        <w:color w:val="808080"/>
        <w:sz w:val="18"/>
        <w:szCs w:val="18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                          </w:t>
    </w:r>
    <w:r>
      <w:rPr>
        <w:rStyle w:val="Nessuno"/>
        <w:rFonts w:ascii="Helvetica" w:hAnsi="Helvetica"/>
        <w:outline w:val="0"/>
        <w:color w:val="808080"/>
        <w:sz w:val="18"/>
        <w:szCs w:val="18"/>
        <w:u w:color="808080"/>
        <w:rtl w:val="0"/>
        <w:lang w:val="pt-PT"/>
        <w14:textFill>
          <w14:solidFill>
            <w14:srgbClr w14:val="808080"/>
          </w14:solidFill>
        </w14:textFill>
      </w:rPr>
      <w:t>t</w:t>
    </w:r>
    <w:r>
      <w:rPr>
        <w:rStyle w:val="Nessuno"/>
        <w:rFonts w:ascii="Helvetica" w:hAnsi="Helvetica"/>
        <w:outline w:val="0"/>
        <w:color w:val="808080"/>
        <w:sz w:val="16"/>
        <w:szCs w:val="16"/>
        <w:u w:color="808080"/>
        <w:rtl w:val="0"/>
        <w:lang w:val="pt-PT"/>
        <w14:textFill>
          <w14:solidFill>
            <w14:srgbClr w14:val="808080"/>
          </w14:solidFill>
        </w14:textFill>
      </w:rPr>
      <w:t>el 055240617 fax 0555609892 / opening hours 3.30-7.00 p.m. /  Sundays and holidays closed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iga d'intestazione">
    <w:name w:val="Riga d'intestazione"/>
    <w:next w:val="Riga d'intestazione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80"/>
      <w:sz w:val="18"/>
      <w:szCs w:val="18"/>
      <w:u w:val="single" w:color="000080"/>
      <w14:textFill>
        <w14:solidFill>
          <w14:srgbClr w14:val="00008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