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14850" w14:textId="358D85EC" w:rsidR="001113F8" w:rsidRPr="001113F8" w:rsidRDefault="001113F8" w:rsidP="001113F8">
      <w:pPr>
        <w:pStyle w:val="Corpotesto"/>
        <w:spacing w:before="89"/>
        <w:ind w:left="0"/>
        <w:jc w:val="center"/>
        <w:rPr>
          <w:b/>
          <w:bCs/>
        </w:rPr>
      </w:pPr>
      <w:r w:rsidRPr="001113F8">
        <w:rPr>
          <w:b/>
          <w:bCs/>
        </w:rPr>
        <w:t>COMUNICATO STAMPA</w:t>
      </w:r>
    </w:p>
    <w:p w14:paraId="269176F6" w14:textId="11577E50" w:rsidR="001113F8" w:rsidRPr="001113F8" w:rsidRDefault="001113F8" w:rsidP="001113F8">
      <w:pPr>
        <w:pStyle w:val="Corpotesto"/>
        <w:spacing w:before="89"/>
        <w:ind w:left="0"/>
        <w:jc w:val="center"/>
        <w:rPr>
          <w:b/>
          <w:bCs/>
          <w:i/>
          <w:iCs/>
        </w:rPr>
      </w:pPr>
      <w:r w:rsidRPr="001113F8">
        <w:rPr>
          <w:b/>
          <w:bCs/>
          <w:i/>
          <w:iCs/>
        </w:rPr>
        <w:t>non – Solo</w:t>
      </w:r>
    </w:p>
    <w:p w14:paraId="17443BF6" w14:textId="1A3CB8FD" w:rsidR="007868E3" w:rsidRDefault="00000000" w:rsidP="001113F8">
      <w:pPr>
        <w:pStyle w:val="Corpotesto"/>
        <w:spacing w:before="89"/>
        <w:ind w:left="0"/>
      </w:pPr>
      <w:r>
        <w:t>Il</w:t>
      </w:r>
      <w:r>
        <w:rPr>
          <w:spacing w:val="2"/>
        </w:rPr>
        <w:t xml:space="preserve"> </w:t>
      </w:r>
      <w:r>
        <w:rPr>
          <w:spacing w:val="-2"/>
        </w:rPr>
        <w:t>progetto</w:t>
      </w:r>
    </w:p>
    <w:p w14:paraId="2FBD03D1" w14:textId="11A152CD" w:rsidR="007868E3" w:rsidRDefault="001113F8">
      <w:pPr>
        <w:pStyle w:val="Corpotesto"/>
        <w:spacing w:before="250"/>
        <w:ind w:right="19"/>
      </w:pPr>
      <w:r>
        <w:t xml:space="preserve">Sabato 11 </w:t>
      </w:r>
      <w:proofErr w:type="gramStart"/>
      <w:r>
        <w:t>Aprile</w:t>
      </w:r>
      <w:proofErr w:type="gramEnd"/>
      <w:r>
        <w:t>, dalle ore 18,00, inaugura “non – Solo”</w:t>
      </w:r>
      <w:r w:rsidR="00000000">
        <w:t xml:space="preserve">, mostra personale di pittura del duo artistico </w:t>
      </w:r>
      <w:proofErr w:type="spellStart"/>
      <w:r>
        <w:t>Fiedler</w:t>
      </w:r>
      <w:proofErr w:type="spellEnd"/>
      <w:r>
        <w:t xml:space="preserve"> O Mastrangelo</w:t>
      </w:r>
      <w:r>
        <w:t xml:space="preserve">, </w:t>
      </w:r>
      <w:r w:rsidR="00000000">
        <w:t>ospitata negli spazi di Thetis, nell’Arsenale Nord di Venezia.</w:t>
      </w:r>
    </w:p>
    <w:p w14:paraId="01482C4A" w14:textId="77777777" w:rsidR="007868E3" w:rsidRDefault="007868E3">
      <w:pPr>
        <w:pStyle w:val="Corpotesto"/>
        <w:spacing w:before="33"/>
        <w:ind w:left="0"/>
        <w:jc w:val="left"/>
      </w:pPr>
    </w:p>
    <w:p w14:paraId="48D7D1AC" w14:textId="77777777" w:rsidR="007868E3" w:rsidRDefault="00000000">
      <w:pPr>
        <w:ind w:left="23" w:right="18"/>
        <w:rPr>
          <w:rFonts w:ascii="Times New Roman"/>
          <w:sz w:val="24"/>
        </w:rPr>
      </w:pPr>
      <w:r>
        <w:rPr>
          <w:rFonts w:ascii="Times New Roman"/>
          <w:sz w:val="24"/>
        </w:rPr>
        <w:t>Artisti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residenza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presso</w:t>
      </w:r>
      <w:r>
        <w:rPr>
          <w:rFonts w:ascii="Times New Roman"/>
          <w:spacing w:val="-1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Viafarini</w:t>
      </w:r>
      <w:proofErr w:type="spellEnd"/>
      <w:r>
        <w:rPr>
          <w:rFonts w:ascii="Times New Roman"/>
          <w:sz w:val="24"/>
        </w:rPr>
        <w:t>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Milano,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duo espone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simultaneamente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 xml:space="preserve">tre contesti: la mostra </w:t>
      </w:r>
      <w:r>
        <w:rPr>
          <w:rFonts w:ascii="Times New Roman"/>
          <w:i/>
          <w:sz w:val="24"/>
        </w:rPr>
        <w:t xml:space="preserve">non Solo </w:t>
      </w:r>
      <w:r>
        <w:rPr>
          <w:rFonts w:ascii="Times New Roman"/>
          <w:sz w:val="24"/>
        </w:rPr>
        <w:t>a Venezia; una partecipazione collettiva presso la Fabbrica del Vapore</w:t>
      </w:r>
    </w:p>
    <w:p w14:paraId="1A939592" w14:textId="77777777" w:rsidR="007868E3" w:rsidRDefault="00000000">
      <w:pPr>
        <w:ind w:left="2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nell’ambito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della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Milano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Design Week; 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un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progetto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espositivo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site-</w:t>
      </w:r>
      <w:proofErr w:type="spellStart"/>
      <w:r>
        <w:rPr>
          <w:rFonts w:ascii="Times New Roman" w:hAnsi="Times New Roman"/>
          <w:i/>
          <w:sz w:val="24"/>
        </w:rPr>
        <w:t>specific</w:t>
      </w:r>
      <w:proofErr w:type="spellEnd"/>
      <w:r>
        <w:rPr>
          <w:rFonts w:ascii="Times New Roman" w:hAnsi="Times New Roman"/>
          <w:i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negli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spazi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della Maison Giorgetti, in via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della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Spiga. Recentemente</w:t>
      </w:r>
      <w:r>
        <w:rPr>
          <w:rFonts w:ascii="Times New Roman" w:hAnsi="Times New Roman"/>
          <w:spacing w:val="-2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Fiedler</w:t>
      </w:r>
      <w:proofErr w:type="spellEnd"/>
      <w:r>
        <w:rPr>
          <w:rFonts w:ascii="Times New Roman" w:hAnsi="Times New Roman"/>
          <w:sz w:val="24"/>
        </w:rPr>
        <w:t xml:space="preserve"> O Mastrangelo ha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preso parte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alla mostra Murano Illumina il Mondo, allestita sotto le Procuratie Vecchie di Venezia, e ha esposto alla Biennale di Venezia in occasione del premio Artefici del Nostro Tempo.</w:t>
      </w:r>
    </w:p>
    <w:p w14:paraId="2ADDB810" w14:textId="77777777" w:rsidR="007868E3" w:rsidRDefault="007868E3">
      <w:pPr>
        <w:pStyle w:val="Corpotesto"/>
        <w:spacing w:before="1"/>
        <w:ind w:left="0"/>
        <w:jc w:val="left"/>
        <w:rPr>
          <w:rFonts w:ascii="Times New Roman"/>
          <w:sz w:val="24"/>
        </w:rPr>
      </w:pPr>
    </w:p>
    <w:p w14:paraId="16EB163B" w14:textId="77777777" w:rsidR="007868E3" w:rsidRDefault="00000000">
      <w:pPr>
        <w:pStyle w:val="Corpotesto"/>
        <w:ind w:right="18"/>
      </w:pPr>
      <w:r>
        <w:t>Il progetto prende forma</w:t>
      </w:r>
      <w:r>
        <w:rPr>
          <w:spacing w:val="-4"/>
        </w:rPr>
        <w:t xml:space="preserve"> </w:t>
      </w:r>
      <w:r>
        <w:t>attorno</w:t>
      </w:r>
      <w:r>
        <w:rPr>
          <w:spacing w:val="-1"/>
        </w:rPr>
        <w:t xml:space="preserve"> </w:t>
      </w:r>
      <w:r>
        <w:t>a una domanda radicale: cosa</w:t>
      </w:r>
      <w:r>
        <w:rPr>
          <w:spacing w:val="-4"/>
        </w:rPr>
        <w:t xml:space="preserve"> </w:t>
      </w:r>
      <w:r>
        <w:t>significa restituire alla</w:t>
      </w:r>
      <w:r>
        <w:rPr>
          <w:spacing w:val="-4"/>
        </w:rPr>
        <w:t xml:space="preserve"> </w:t>
      </w:r>
      <w:r>
        <w:t>parola la sua dimensione originaria di forza generativa, in un tempo in cui il linguaggio rischia di dissolversi in una logica algoritmica.</w:t>
      </w:r>
    </w:p>
    <w:p w14:paraId="53C095CC" w14:textId="77777777" w:rsidR="007868E3" w:rsidRDefault="007868E3">
      <w:pPr>
        <w:pStyle w:val="Corpotesto"/>
        <w:ind w:left="0"/>
        <w:jc w:val="left"/>
      </w:pPr>
    </w:p>
    <w:p w14:paraId="1E3F8E13" w14:textId="77777777" w:rsidR="007868E3" w:rsidRDefault="00000000">
      <w:pPr>
        <w:pStyle w:val="Corpotesto"/>
        <w:ind w:right="11"/>
      </w:pPr>
      <w:r>
        <w:t>Il lavoro dei due artisti si definisce attraverso una posizione contemporanea netta che vuole riportare la parola al suo corpo e riconoscere che l’origine del linguaggio non sta nella comunicazione, che può essere ingannevole, ma nella creazione.</w:t>
      </w:r>
    </w:p>
    <w:p w14:paraId="073A3603" w14:textId="77777777" w:rsidR="007868E3" w:rsidRDefault="007868E3">
      <w:pPr>
        <w:pStyle w:val="Corpotesto"/>
        <w:ind w:left="0"/>
        <w:jc w:val="left"/>
      </w:pPr>
    </w:p>
    <w:p w14:paraId="5F36D306" w14:textId="77777777" w:rsidR="007868E3" w:rsidRDefault="00000000">
      <w:pPr>
        <w:pStyle w:val="Corpotesto"/>
      </w:pPr>
      <w:r>
        <w:t>Il</w:t>
      </w:r>
      <w:r>
        <w:rPr>
          <w:spacing w:val="-1"/>
        </w:rPr>
        <w:t xml:space="preserve"> </w:t>
      </w:r>
      <w:r>
        <w:t xml:space="preserve">processo </w:t>
      </w:r>
      <w:r>
        <w:rPr>
          <w:spacing w:val="-2"/>
        </w:rPr>
        <w:t>creativo</w:t>
      </w:r>
    </w:p>
    <w:p w14:paraId="554A8763" w14:textId="77777777" w:rsidR="007868E3" w:rsidRDefault="007868E3">
      <w:pPr>
        <w:pStyle w:val="Corpotesto"/>
        <w:ind w:left="0"/>
        <w:jc w:val="left"/>
      </w:pPr>
    </w:p>
    <w:p w14:paraId="2738C49F" w14:textId="77777777" w:rsidR="007868E3" w:rsidRDefault="00000000">
      <w:pPr>
        <w:pStyle w:val="Corpotesto"/>
        <w:spacing w:before="1"/>
        <w:ind w:right="17"/>
      </w:pPr>
      <w:r>
        <w:t>Al centro della pratica si colloca un’</w:t>
      </w:r>
      <w:proofErr w:type="spellStart"/>
      <w:r>
        <w:t>asimettria</w:t>
      </w:r>
      <w:proofErr w:type="spellEnd"/>
      <w:r>
        <w:t xml:space="preserve"> tra sapere e apertura all’ignoto. Il percorso linguistico-concettuale</w:t>
      </w:r>
      <w:r>
        <w:rPr>
          <w:spacing w:val="-7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precede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scelta</w:t>
      </w:r>
      <w:r>
        <w:rPr>
          <w:spacing w:val="-7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parole</w:t>
      </w:r>
      <w:r>
        <w:rPr>
          <w:spacing w:val="-8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complesso,</w:t>
      </w:r>
      <w:r>
        <w:rPr>
          <w:spacing w:val="-5"/>
        </w:rPr>
        <w:t xml:space="preserve"> </w:t>
      </w:r>
      <w:r>
        <w:t>stratificato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fonda</w:t>
      </w:r>
      <w:r>
        <w:rPr>
          <w:spacing w:val="-7"/>
        </w:rPr>
        <w:t xml:space="preserve"> </w:t>
      </w:r>
      <w:r>
        <w:t>su una</w:t>
      </w:r>
      <w:r>
        <w:rPr>
          <w:spacing w:val="-14"/>
        </w:rPr>
        <w:t xml:space="preserve"> </w:t>
      </w:r>
      <w:r>
        <w:t>ricerca</w:t>
      </w:r>
      <w:r>
        <w:rPr>
          <w:spacing w:val="-13"/>
        </w:rPr>
        <w:t xml:space="preserve"> </w:t>
      </w:r>
      <w:r>
        <w:t>rigorosa</w:t>
      </w:r>
      <w:r>
        <w:rPr>
          <w:spacing w:val="-13"/>
        </w:rPr>
        <w:t xml:space="preserve"> </w:t>
      </w:r>
      <w:r>
        <w:t>che</w:t>
      </w:r>
      <w:r>
        <w:rPr>
          <w:spacing w:val="-14"/>
        </w:rPr>
        <w:t xml:space="preserve"> </w:t>
      </w:r>
      <w:r>
        <w:t>si</w:t>
      </w:r>
      <w:r>
        <w:rPr>
          <w:spacing w:val="-13"/>
        </w:rPr>
        <w:t xml:space="preserve"> </w:t>
      </w:r>
      <w:r>
        <w:t>misura</w:t>
      </w:r>
      <w:r>
        <w:rPr>
          <w:spacing w:val="-13"/>
        </w:rPr>
        <w:t xml:space="preserve"> </w:t>
      </w:r>
      <w:r>
        <w:t>umilmente</w:t>
      </w:r>
      <w:r>
        <w:rPr>
          <w:spacing w:val="-13"/>
        </w:rPr>
        <w:t xml:space="preserve"> </w:t>
      </w:r>
      <w:r>
        <w:t>anche</w:t>
      </w:r>
      <w:r>
        <w:rPr>
          <w:spacing w:val="-14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il</w:t>
      </w:r>
      <w:r>
        <w:rPr>
          <w:spacing w:val="-13"/>
        </w:rPr>
        <w:t xml:space="preserve"> </w:t>
      </w:r>
      <w:r>
        <w:t>dizionario</w:t>
      </w:r>
      <w:r>
        <w:rPr>
          <w:spacing w:val="-13"/>
        </w:rPr>
        <w:t xml:space="preserve"> </w:t>
      </w:r>
      <w:r>
        <w:t>come</w:t>
      </w:r>
      <w:r>
        <w:rPr>
          <w:spacing w:val="-14"/>
        </w:rPr>
        <w:t xml:space="preserve"> </w:t>
      </w:r>
      <w:r>
        <w:t>strumento</w:t>
      </w:r>
      <w:r>
        <w:rPr>
          <w:spacing w:val="-13"/>
        </w:rPr>
        <w:t xml:space="preserve"> </w:t>
      </w:r>
      <w:r>
        <w:t>primario di estensione della mente.</w:t>
      </w:r>
    </w:p>
    <w:p w14:paraId="47DBD191" w14:textId="77777777" w:rsidR="007868E3" w:rsidRDefault="007868E3">
      <w:pPr>
        <w:pStyle w:val="Corpotesto"/>
        <w:ind w:left="0"/>
        <w:jc w:val="left"/>
      </w:pPr>
    </w:p>
    <w:p w14:paraId="57037E4B" w14:textId="77777777" w:rsidR="007868E3" w:rsidRDefault="00000000">
      <w:pPr>
        <w:pStyle w:val="Corpotesto"/>
        <w:ind w:right="27"/>
      </w:pPr>
      <w:r>
        <w:t xml:space="preserve">Questa logica interna rimane invisibile. La parola, nel momento in cui viene pronunciata, arriva come un suono che irrompe senza un prima con un significato già depositato ma non </w:t>
      </w:r>
      <w:r>
        <w:rPr>
          <w:spacing w:val="-2"/>
        </w:rPr>
        <w:t>dichiarato.</w:t>
      </w:r>
    </w:p>
    <w:p w14:paraId="3C10DC30" w14:textId="77777777" w:rsidR="007868E3" w:rsidRDefault="007868E3">
      <w:pPr>
        <w:pStyle w:val="Corpotesto"/>
        <w:spacing w:before="1"/>
        <w:ind w:left="0"/>
        <w:jc w:val="left"/>
      </w:pPr>
    </w:p>
    <w:p w14:paraId="6DDBE837" w14:textId="77777777" w:rsidR="007868E3" w:rsidRDefault="00000000">
      <w:pPr>
        <w:pStyle w:val="Corpotesto"/>
        <w:ind w:right="13"/>
      </w:pPr>
      <w:r>
        <w:t>L’opera nasce nella frattura tra intenzionalità e ascolto, tra vibrazione della parola e sua traduzione</w:t>
      </w:r>
      <w:r>
        <w:rPr>
          <w:spacing w:val="-4"/>
        </w:rPr>
        <w:t xml:space="preserve"> </w:t>
      </w:r>
      <w:r>
        <w:t>visiva.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segno</w:t>
      </w:r>
      <w:r>
        <w:rPr>
          <w:spacing w:val="-2"/>
        </w:rPr>
        <w:t xml:space="preserve"> </w:t>
      </w:r>
      <w:r>
        <w:t>sulla</w:t>
      </w:r>
      <w:r>
        <w:rPr>
          <w:spacing w:val="-4"/>
        </w:rPr>
        <w:t xml:space="preserve"> </w:t>
      </w:r>
      <w:r>
        <w:t>tela</w:t>
      </w:r>
      <w:r>
        <w:rPr>
          <w:spacing w:val="-9"/>
        </w:rPr>
        <w:t xml:space="preserve"> </w:t>
      </w:r>
      <w:r>
        <w:t>registra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collisione</w:t>
      </w:r>
      <w:r>
        <w:rPr>
          <w:spacing w:val="-4"/>
        </w:rPr>
        <w:t xml:space="preserve"> </w:t>
      </w:r>
      <w:r>
        <w:t>tra</w:t>
      </w:r>
      <w:r>
        <w:rPr>
          <w:spacing w:val="-4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linguaggio che</w:t>
      </w:r>
      <w:r>
        <w:rPr>
          <w:spacing w:val="-4"/>
        </w:rPr>
        <w:t xml:space="preserve"> </w:t>
      </w:r>
      <w:r>
        <w:t>porta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sé</w:t>
      </w:r>
      <w:r>
        <w:rPr>
          <w:spacing w:val="-4"/>
        </w:rPr>
        <w:t xml:space="preserve"> </w:t>
      </w:r>
      <w:r>
        <w:t>una storia segreta e un corpo che lo riceve come se fosse pronunciato per la prima volta.</w:t>
      </w:r>
    </w:p>
    <w:p w14:paraId="28686A76" w14:textId="77777777" w:rsidR="007868E3" w:rsidRDefault="007868E3">
      <w:pPr>
        <w:pStyle w:val="Corpotesto"/>
        <w:ind w:left="0"/>
        <w:jc w:val="left"/>
      </w:pPr>
    </w:p>
    <w:p w14:paraId="48C8FAAC" w14:textId="77777777" w:rsidR="007868E3" w:rsidRDefault="00000000">
      <w:pPr>
        <w:pStyle w:val="Corpotesto"/>
      </w:pPr>
      <w:r>
        <w:t>I</w:t>
      </w:r>
      <w:r>
        <w:rPr>
          <w:spacing w:val="-2"/>
        </w:rPr>
        <w:t xml:space="preserve"> </w:t>
      </w:r>
      <w:r>
        <w:t xml:space="preserve">fondi </w:t>
      </w:r>
      <w:r>
        <w:rPr>
          <w:spacing w:val="-2"/>
        </w:rPr>
        <w:t>monocromatici</w:t>
      </w:r>
    </w:p>
    <w:p w14:paraId="61456F1A" w14:textId="77777777" w:rsidR="007868E3" w:rsidRDefault="007868E3">
      <w:pPr>
        <w:pStyle w:val="Corpotesto"/>
        <w:ind w:left="0"/>
        <w:jc w:val="left"/>
      </w:pPr>
    </w:p>
    <w:p w14:paraId="3FC41163" w14:textId="77777777" w:rsidR="007868E3" w:rsidRDefault="00000000">
      <w:pPr>
        <w:pStyle w:val="Corpotesto"/>
        <w:ind w:right="14"/>
      </w:pPr>
      <w:r>
        <w:t xml:space="preserve">I fondi monocromatici rappresentati da blu intensi, verdi compatti, rossi densi, cobalti stratificati, definiscono il territorio primigenio nel quale la parola prende corpo. La materia cromatica si configura come superficie, profondità e soglia, uno spazio che accoglie e attiva </w:t>
      </w:r>
      <w:r>
        <w:rPr>
          <w:spacing w:val="-2"/>
        </w:rPr>
        <w:t>l’attraversamento.</w:t>
      </w:r>
    </w:p>
    <w:p w14:paraId="5FDBCDBE" w14:textId="77777777" w:rsidR="007868E3" w:rsidRDefault="007868E3">
      <w:pPr>
        <w:pStyle w:val="Corpotesto"/>
        <w:ind w:left="0"/>
        <w:jc w:val="left"/>
      </w:pPr>
    </w:p>
    <w:p w14:paraId="0E70D681" w14:textId="77777777" w:rsidR="007868E3" w:rsidRDefault="007868E3">
      <w:pPr>
        <w:pStyle w:val="Corpotesto"/>
        <w:spacing w:before="1"/>
        <w:ind w:left="0"/>
        <w:jc w:val="left"/>
      </w:pPr>
    </w:p>
    <w:p w14:paraId="19E1DC98" w14:textId="77777777" w:rsidR="007868E3" w:rsidRDefault="00000000">
      <w:pPr>
        <w:pStyle w:val="Corpotesto"/>
      </w:pPr>
      <w:r>
        <w:t>La</w:t>
      </w:r>
      <w:r>
        <w:rPr>
          <w:spacing w:val="-3"/>
        </w:rPr>
        <w:t xml:space="preserve"> </w:t>
      </w:r>
      <w:r>
        <w:t>polisemia</w:t>
      </w:r>
      <w:r>
        <w:rPr>
          <w:spacing w:val="-5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 xml:space="preserve">principio </w:t>
      </w:r>
      <w:r>
        <w:rPr>
          <w:spacing w:val="-2"/>
        </w:rPr>
        <w:t>epistemico</w:t>
      </w:r>
    </w:p>
    <w:p w14:paraId="08D882DF" w14:textId="77777777" w:rsidR="007868E3" w:rsidRDefault="007868E3">
      <w:pPr>
        <w:pStyle w:val="Corpotesto"/>
        <w:ind w:left="0"/>
        <w:jc w:val="left"/>
      </w:pPr>
    </w:p>
    <w:p w14:paraId="75215BB5" w14:textId="77777777" w:rsidR="007868E3" w:rsidRDefault="00000000">
      <w:pPr>
        <w:pStyle w:val="Corpotesto"/>
        <w:ind w:right="24"/>
      </w:pPr>
      <w:r>
        <w:t>La relazione tra parola e segno si articola attraverso una tensione aperta. Ogni elemento mantiene una propria autonomia e genera uno scarto che fonda la dimensione dell’opera.</w:t>
      </w:r>
    </w:p>
    <w:p w14:paraId="1BC81F86" w14:textId="77777777" w:rsidR="007868E3" w:rsidRDefault="007868E3">
      <w:pPr>
        <w:pStyle w:val="Corpotesto"/>
        <w:ind w:left="0"/>
        <w:jc w:val="left"/>
      </w:pPr>
    </w:p>
    <w:p w14:paraId="676E1964" w14:textId="77777777" w:rsidR="007868E3" w:rsidRDefault="00000000">
      <w:pPr>
        <w:pStyle w:val="Corpotesto"/>
        <w:ind w:right="18"/>
      </w:pPr>
      <w:r>
        <w:t>La polisemia emerge come principio epistemico: condizione strutturale del linguaggio. Ogni parola</w:t>
      </w:r>
      <w:r>
        <w:rPr>
          <w:spacing w:val="-3"/>
        </w:rPr>
        <w:t xml:space="preserve"> </w:t>
      </w:r>
      <w:r>
        <w:t>attiva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pluralità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significati, memorie,</w:t>
      </w:r>
      <w:r>
        <w:rPr>
          <w:spacing w:val="-1"/>
        </w:rPr>
        <w:t xml:space="preserve"> </w:t>
      </w:r>
      <w:r>
        <w:t>associazioni,</w:t>
      </w:r>
      <w:r>
        <w:rPr>
          <w:spacing w:val="-6"/>
        </w:rPr>
        <w:t xml:space="preserve"> </w:t>
      </w:r>
      <w:r>
        <w:t>risonanze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il gesto</w:t>
      </w:r>
      <w:r>
        <w:rPr>
          <w:spacing w:val="-1"/>
        </w:rPr>
        <w:t xml:space="preserve"> </w:t>
      </w:r>
      <w:r>
        <w:t>rilancia senza esaurire.</w:t>
      </w:r>
    </w:p>
    <w:p w14:paraId="05D0F6A3" w14:textId="77777777" w:rsidR="007868E3" w:rsidRDefault="007868E3">
      <w:pPr>
        <w:pStyle w:val="Corpotesto"/>
        <w:sectPr w:rsidR="007868E3">
          <w:type w:val="continuous"/>
          <w:pgSz w:w="11910" w:h="16840"/>
          <w:pgMar w:top="1600" w:right="1417" w:bottom="280" w:left="1417" w:header="720" w:footer="720" w:gutter="0"/>
          <w:cols w:space="720"/>
        </w:sectPr>
      </w:pPr>
    </w:p>
    <w:p w14:paraId="3C926E82" w14:textId="77777777" w:rsidR="007868E3" w:rsidRDefault="00000000">
      <w:pPr>
        <w:pStyle w:val="Corpotesto"/>
        <w:spacing w:before="79"/>
        <w:ind w:right="24"/>
      </w:pPr>
      <w:r>
        <w:lastRenderedPageBreak/>
        <w:t>L’opera</w:t>
      </w:r>
      <w:r>
        <w:rPr>
          <w:spacing w:val="-3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costruisce</w:t>
      </w:r>
      <w:r>
        <w:rPr>
          <w:spacing w:val="-3"/>
        </w:rPr>
        <w:t xml:space="preserve"> </w:t>
      </w:r>
      <w:r>
        <w:t>nella</w:t>
      </w:r>
      <w:r>
        <w:rPr>
          <w:spacing w:val="-8"/>
        </w:rPr>
        <w:t xml:space="preserve"> </w:t>
      </w:r>
      <w:r>
        <w:t>proliferazione</w:t>
      </w:r>
      <w:r>
        <w:rPr>
          <w:spacing w:val="-3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nella</w:t>
      </w:r>
      <w:r>
        <w:rPr>
          <w:spacing w:val="-7"/>
        </w:rPr>
        <w:t xml:space="preserve"> </w:t>
      </w:r>
      <w:r>
        <w:t>molteplicità,</w:t>
      </w:r>
      <w:r>
        <w:rPr>
          <w:spacing w:val="-1"/>
        </w:rPr>
        <w:t xml:space="preserve"> </w:t>
      </w:r>
      <w:r>
        <w:t>assumendo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complessità</w:t>
      </w:r>
      <w:r>
        <w:rPr>
          <w:spacing w:val="-3"/>
        </w:rPr>
        <w:t xml:space="preserve"> </w:t>
      </w:r>
      <w:r>
        <w:t>come forma di verità.</w:t>
      </w:r>
    </w:p>
    <w:p w14:paraId="58A639E8" w14:textId="77777777" w:rsidR="007868E3" w:rsidRDefault="00000000">
      <w:pPr>
        <w:pStyle w:val="Corpotesto"/>
        <w:spacing w:before="250"/>
        <w:ind w:right="17"/>
      </w:pPr>
      <w:r>
        <w:t>«La logica che precede l’incontro tra gesto e parola rimane invisibile allo spettatore perché è una</w:t>
      </w:r>
      <w:r>
        <w:rPr>
          <w:spacing w:val="-8"/>
        </w:rPr>
        <w:t xml:space="preserve"> </w:t>
      </w:r>
      <w:r>
        <w:t>struttura</w:t>
      </w:r>
      <w:r>
        <w:rPr>
          <w:spacing w:val="-9"/>
        </w:rPr>
        <w:t xml:space="preserve"> </w:t>
      </w:r>
      <w:r>
        <w:t>sotterranea,</w:t>
      </w:r>
      <w:r>
        <w:rPr>
          <w:spacing w:val="-7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percorso</w:t>
      </w:r>
      <w:r>
        <w:rPr>
          <w:spacing w:val="-7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appartiene</w:t>
      </w:r>
      <w:r>
        <w:rPr>
          <w:spacing w:val="-9"/>
        </w:rPr>
        <w:t xml:space="preserve"> </w:t>
      </w:r>
      <w:r>
        <w:t>soltanto</w:t>
      </w:r>
      <w:r>
        <w:rPr>
          <w:spacing w:val="-7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fase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ricerca:</w:t>
      </w:r>
      <w:r>
        <w:rPr>
          <w:spacing w:val="-11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segni</w:t>
      </w:r>
      <w:r>
        <w:rPr>
          <w:spacing w:val="-7"/>
        </w:rPr>
        <w:t xml:space="preserve"> </w:t>
      </w:r>
      <w:r>
        <w:t>sono punti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accesso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parole,</w:t>
      </w:r>
      <w:r>
        <w:rPr>
          <w:spacing w:val="-6"/>
        </w:rPr>
        <w:t xml:space="preserve"> </w:t>
      </w:r>
      <w:r>
        <w:t>soglie</w:t>
      </w:r>
      <w:r>
        <w:rPr>
          <w:spacing w:val="-8"/>
        </w:rPr>
        <w:t xml:space="preserve"> </w:t>
      </w:r>
      <w:r>
        <w:t>concettuali.</w:t>
      </w:r>
      <w:r>
        <w:rPr>
          <w:spacing w:val="-6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significato</w:t>
      </w:r>
      <w:r>
        <w:rPr>
          <w:spacing w:val="-1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uno</w:t>
      </w:r>
      <w:r>
        <w:rPr>
          <w:spacing w:val="-5"/>
        </w:rPr>
        <w:t xml:space="preserve"> </w:t>
      </w:r>
      <w:r>
        <w:t>spazio</w:t>
      </w:r>
      <w:r>
        <w:rPr>
          <w:spacing w:val="-1"/>
        </w:rPr>
        <w:t xml:space="preserve"> </w:t>
      </w:r>
      <w:r>
        <w:t>aperto</w:t>
      </w:r>
      <w:r>
        <w:rPr>
          <w:spacing w:val="-5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quale</w:t>
      </w:r>
      <w:r>
        <w:rPr>
          <w:spacing w:val="-8"/>
        </w:rPr>
        <w:t xml:space="preserve"> </w:t>
      </w:r>
      <w:r>
        <w:t>ogni sguardo fa emergere connessioni e possibilità distinte.»</w:t>
      </w:r>
    </w:p>
    <w:p w14:paraId="7C085A76" w14:textId="77777777" w:rsidR="007868E3" w:rsidRDefault="007868E3">
      <w:pPr>
        <w:pStyle w:val="Corpotesto"/>
        <w:ind w:left="0"/>
        <w:jc w:val="left"/>
      </w:pPr>
    </w:p>
    <w:p w14:paraId="67835142" w14:textId="77777777" w:rsidR="007868E3" w:rsidRDefault="00000000">
      <w:pPr>
        <w:pStyle w:val="Corpotesto"/>
        <w:rPr>
          <w:spacing w:val="-2"/>
        </w:rPr>
      </w:pPr>
      <w:r>
        <w:t>Sabrina</w:t>
      </w:r>
      <w:r>
        <w:rPr>
          <w:spacing w:val="-5"/>
        </w:rPr>
        <w:t xml:space="preserve"> </w:t>
      </w:r>
      <w:r>
        <w:t>Badalucco,</w:t>
      </w:r>
      <w:r>
        <w:rPr>
          <w:spacing w:val="-1"/>
        </w:rPr>
        <w:t xml:space="preserve"> </w:t>
      </w:r>
      <w:r>
        <w:t>curatrice</w:t>
      </w:r>
      <w:r>
        <w:rPr>
          <w:spacing w:val="-4"/>
        </w:rPr>
        <w:t xml:space="preserve"> </w:t>
      </w:r>
      <w:r>
        <w:t>editoriale</w:t>
      </w:r>
      <w:r>
        <w:rPr>
          <w:spacing w:val="-8"/>
        </w:rPr>
        <w:t xml:space="preserve"> </w:t>
      </w:r>
      <w:r>
        <w:t>Accademia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Belle</w:t>
      </w:r>
      <w:r>
        <w:rPr>
          <w:spacing w:val="-8"/>
        </w:rPr>
        <w:t xml:space="preserve"> </w:t>
      </w:r>
      <w:r>
        <w:t>Arte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Brera.</w:t>
      </w:r>
    </w:p>
    <w:p w14:paraId="41FB365D" w14:textId="77777777" w:rsidR="001113F8" w:rsidRDefault="001113F8">
      <w:pPr>
        <w:pStyle w:val="Corpotesto"/>
        <w:rPr>
          <w:spacing w:val="-2"/>
        </w:rPr>
      </w:pPr>
    </w:p>
    <w:p w14:paraId="47B1B0F5" w14:textId="471775B1" w:rsidR="001113F8" w:rsidRPr="004C1779" w:rsidRDefault="001113F8" w:rsidP="001113F8">
      <w:pPr>
        <w:pStyle w:val="Corpotesto"/>
        <w:spacing w:before="89"/>
        <w:ind w:left="0"/>
        <w:jc w:val="left"/>
        <w:rPr>
          <w:b/>
          <w:bCs/>
          <w:i/>
          <w:iCs/>
        </w:rPr>
      </w:pPr>
      <w:r w:rsidRPr="001113F8">
        <w:br/>
      </w:r>
      <w:r w:rsidRPr="001113F8">
        <w:rPr>
          <w:i/>
          <w:iCs/>
        </w:rPr>
        <w:t>T</w:t>
      </w:r>
      <w:r w:rsidRPr="004C1779">
        <w:rPr>
          <w:i/>
          <w:iCs/>
        </w:rPr>
        <w:t>itolo</w:t>
      </w:r>
      <w:r w:rsidRPr="001113F8">
        <w:rPr>
          <w:i/>
          <w:iCs/>
        </w:rPr>
        <w:t xml:space="preserve">: </w:t>
      </w:r>
      <w:r w:rsidRPr="004C1779">
        <w:rPr>
          <w:i/>
          <w:iCs/>
        </w:rPr>
        <w:t>non – Solo</w:t>
      </w:r>
    </w:p>
    <w:p w14:paraId="1800A6A2" w14:textId="4A9B3DE9" w:rsidR="001113F8" w:rsidRPr="004C1779" w:rsidRDefault="001113F8" w:rsidP="001113F8">
      <w:pPr>
        <w:pStyle w:val="Corpotesto"/>
        <w:rPr>
          <w:i/>
          <w:iCs/>
        </w:rPr>
      </w:pPr>
      <w:r w:rsidRPr="001113F8">
        <w:rPr>
          <w:i/>
          <w:iCs/>
        </w:rPr>
        <w:t>L</w:t>
      </w:r>
      <w:r w:rsidRPr="004C1779">
        <w:rPr>
          <w:i/>
          <w:iCs/>
        </w:rPr>
        <w:t>uogo</w:t>
      </w:r>
      <w:r w:rsidRPr="001113F8">
        <w:rPr>
          <w:i/>
          <w:iCs/>
        </w:rPr>
        <w:t xml:space="preserve">: </w:t>
      </w:r>
      <w:r w:rsidRPr="004C1779">
        <w:rPr>
          <w:i/>
          <w:iCs/>
        </w:rPr>
        <w:t>Thetis,</w:t>
      </w:r>
      <w:r w:rsidRPr="004C1779">
        <w:rPr>
          <w:i/>
          <w:iCs/>
        </w:rPr>
        <w:t xml:space="preserve"> </w:t>
      </w:r>
      <w:r w:rsidRPr="004C1779">
        <w:rPr>
          <w:i/>
          <w:iCs/>
        </w:rPr>
        <w:t>Arsenale Nord di Venezia</w:t>
      </w:r>
      <w:r w:rsidRPr="004C1779">
        <w:rPr>
          <w:i/>
          <w:iCs/>
        </w:rPr>
        <w:t xml:space="preserve">, </w:t>
      </w:r>
      <w:r w:rsidRPr="004C1779">
        <w:rPr>
          <w:i/>
          <w:iCs/>
        </w:rPr>
        <w:t>Castello 2737/f</w:t>
      </w:r>
    </w:p>
    <w:p w14:paraId="2A4DC16B" w14:textId="1748CB1C" w:rsidR="001113F8" w:rsidRPr="004C1779" w:rsidRDefault="001113F8" w:rsidP="001113F8">
      <w:pPr>
        <w:pStyle w:val="Corpotesto"/>
        <w:jc w:val="left"/>
        <w:rPr>
          <w:i/>
          <w:iCs/>
        </w:rPr>
      </w:pPr>
      <w:r w:rsidRPr="004C1779">
        <w:rPr>
          <w:i/>
          <w:iCs/>
        </w:rPr>
        <w:t>30122 Venezia</w:t>
      </w:r>
      <w:r w:rsidRPr="001113F8">
        <w:rPr>
          <w:i/>
          <w:iCs/>
        </w:rPr>
        <w:br/>
        <w:t>D</w:t>
      </w:r>
      <w:r w:rsidRPr="004C1779">
        <w:rPr>
          <w:i/>
          <w:iCs/>
        </w:rPr>
        <w:t>ate</w:t>
      </w:r>
      <w:r w:rsidRPr="001113F8">
        <w:rPr>
          <w:i/>
          <w:iCs/>
        </w:rPr>
        <w:t xml:space="preserve">: </w:t>
      </w:r>
      <w:r w:rsidR="004C1779" w:rsidRPr="004C1779">
        <w:rPr>
          <w:i/>
          <w:iCs/>
        </w:rPr>
        <w:t xml:space="preserve">dal 12 </w:t>
      </w:r>
      <w:proofErr w:type="gramStart"/>
      <w:r w:rsidR="004C1779" w:rsidRPr="004C1779">
        <w:rPr>
          <w:i/>
          <w:iCs/>
        </w:rPr>
        <w:t>Aprile</w:t>
      </w:r>
      <w:proofErr w:type="gramEnd"/>
      <w:r w:rsidRPr="001113F8">
        <w:rPr>
          <w:i/>
          <w:iCs/>
        </w:rPr>
        <w:br/>
        <w:t>A</w:t>
      </w:r>
      <w:r w:rsidRPr="004C1779">
        <w:rPr>
          <w:i/>
          <w:iCs/>
        </w:rPr>
        <w:t>pertura</w:t>
      </w:r>
      <w:r w:rsidRPr="001113F8">
        <w:rPr>
          <w:i/>
          <w:iCs/>
        </w:rPr>
        <w:t xml:space="preserve">: </w:t>
      </w:r>
      <w:r w:rsidRPr="004C1779">
        <w:rPr>
          <w:i/>
          <w:iCs/>
        </w:rPr>
        <w:t>lunedì - venerdì</w:t>
      </w:r>
      <w:r w:rsidRPr="001113F8">
        <w:rPr>
          <w:i/>
          <w:iCs/>
        </w:rPr>
        <w:br/>
        <w:t>O</w:t>
      </w:r>
      <w:r w:rsidR="004C1779" w:rsidRPr="004C1779">
        <w:rPr>
          <w:i/>
          <w:iCs/>
        </w:rPr>
        <w:t>rario</w:t>
      </w:r>
      <w:r w:rsidRPr="001113F8">
        <w:rPr>
          <w:i/>
          <w:iCs/>
        </w:rPr>
        <w:t xml:space="preserve">: </w:t>
      </w:r>
      <w:r w:rsidR="004C1779" w:rsidRPr="004C1779">
        <w:rPr>
          <w:i/>
          <w:iCs/>
        </w:rPr>
        <w:t>10.00 -17.00</w:t>
      </w:r>
    </w:p>
    <w:p w14:paraId="4A2F4A2B" w14:textId="77777777" w:rsidR="00E211F9" w:rsidRDefault="00E211F9" w:rsidP="001113F8">
      <w:pPr>
        <w:pStyle w:val="Corpotesto"/>
        <w:jc w:val="left"/>
        <w:rPr>
          <w:i/>
          <w:iCs/>
        </w:rPr>
      </w:pPr>
      <w:r>
        <w:rPr>
          <w:i/>
          <w:iCs/>
        </w:rPr>
        <w:t>Ingresso</w:t>
      </w:r>
      <w:r w:rsidR="001113F8" w:rsidRPr="001113F8">
        <w:rPr>
          <w:i/>
          <w:iCs/>
        </w:rPr>
        <w:t>: gratuito</w:t>
      </w:r>
    </w:p>
    <w:p w14:paraId="3DA2952E" w14:textId="2C4B01F2" w:rsidR="001113F8" w:rsidRPr="001113F8" w:rsidRDefault="001113F8" w:rsidP="001113F8">
      <w:pPr>
        <w:pStyle w:val="Corpotesto"/>
        <w:jc w:val="left"/>
        <w:rPr>
          <w:i/>
          <w:iCs/>
        </w:rPr>
      </w:pPr>
      <w:r w:rsidRPr="001113F8">
        <w:rPr>
          <w:b/>
          <w:bCs/>
          <w:i/>
          <w:iCs/>
        </w:rPr>
        <w:t xml:space="preserve">Studio associato Davide Federici - Ufficio stampa e comunicazione </w:t>
      </w:r>
      <w:r w:rsidRPr="001113F8">
        <w:rPr>
          <w:i/>
          <w:iCs/>
        </w:rPr>
        <w:t xml:space="preserve">+39 331 5265149 | info@davidefederici.it |www.davidefederici.it </w:t>
      </w:r>
    </w:p>
    <w:p w14:paraId="7C6F7B31" w14:textId="77777777" w:rsidR="001113F8" w:rsidRDefault="001113F8" w:rsidP="001113F8">
      <w:pPr>
        <w:pStyle w:val="Corpotesto"/>
        <w:jc w:val="left"/>
      </w:pPr>
    </w:p>
    <w:sectPr w:rsidR="001113F8">
      <w:pgSz w:w="11910" w:h="16840"/>
      <w:pgMar w:top="136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68E3"/>
    <w:rsid w:val="001113F8"/>
    <w:rsid w:val="004C1779"/>
    <w:rsid w:val="007868E3"/>
    <w:rsid w:val="009B5DB5"/>
    <w:rsid w:val="00E2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84162C"/>
  <w15:docId w15:val="{ACC30C07-A148-F04E-B2DD-C1301997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13F8"/>
    <w:rPr>
      <w:rFonts w:ascii="Georgia" w:eastAsia="Georgia" w:hAnsi="Georgia" w:cs="Georgia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3"/>
      <w:jc w:val="both"/>
    </w:p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3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9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3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5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2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0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GHIGGI CAMILLA</cp:lastModifiedBy>
  <cp:revision>2</cp:revision>
  <dcterms:created xsi:type="dcterms:W3CDTF">2026-04-07T11:11:00Z</dcterms:created>
  <dcterms:modified xsi:type="dcterms:W3CDTF">2026-04-07T11:56:00Z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2026-04-07T00:00:00Z</vt:filetime>
  </property>
</Properties>
</file>