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sz w:val="36"/>
        </w:rPr>
        <w:t>COMUNICATO STAMPA</w:t>
        <w:br/>
        <w:t>MARILYN 100: L’ICONA INCONTRA L’ARTE CONTEMPORANEA</w:t>
      </w:r>
    </w:p>
    <w:p>
      <w:pPr>
        <w:spacing w:after="160"/>
        <w:jc w:val="center"/>
      </w:pPr>
      <w:r>
        <w:rPr>
          <w:b/>
          <w:sz w:val="24"/>
        </w:rPr>
        <w:t>A Palazzo delle Arti, a Lecce, la celebrazione dei 100 anni dalla nascita di Marilyn Monroe</w:t>
      </w:r>
    </w:p>
    <w:p>
      <w:pPr>
        <w:spacing w:after="160"/>
        <w:jc w:val="center"/>
      </w:pPr>
      <w:r>
        <w:rPr>
          <w:b/>
          <w:sz w:val="24"/>
        </w:rPr>
        <w:t>Vernissage: 17 ottobre 2026, ore 18.30</w:t>
      </w:r>
    </w:p>
    <w:p>
      <w:pPr>
        <w:spacing w:after="160"/>
      </w:pPr>
      <w:r>
        <w:t>Lecce, settembre 2026 – Il 17 ottobre 2026, Palazzo delle Arti di Lecce apre le porte a “Marilyn 100 – L’icona incontra l’arte contemporanea”, una mostra dedicata a Marilyn Monroe, a cento anni dalla sua nascita, e al segno indelebile che la sua immagine ha lasciato nella cultura, nell’arte e nell’immaginario collettivo.</w:t>
      </w:r>
    </w:p>
    <w:p>
      <w:pPr>
        <w:spacing w:after="160"/>
      </w:pPr>
      <w:r>
        <w:t>A cura di Tiziano Giurin, l’esposizione nasce da un’idea precisa: non raccontare soltanto Marilyn, ma osservare come la sua immagine continui ancora oggi a essere reinterpretata, trasformata e restituita attraverso gli occhi degli artisti contemporanei.</w:t>
      </w:r>
    </w:p>
    <w:p>
      <w:pPr>
        <w:spacing w:after="160"/>
      </w:pPr>
      <w:r>
        <w:t>Al centro del progetto, l’incontro tra una delle icone più riconoscibili del Novecento e una selezione di protagonisti dell’arte moderna e contemporanea.</w:t>
      </w:r>
    </w:p>
    <w:p>
      <w:pPr>
        <w:spacing w:after="160"/>
      </w:pPr>
      <w:r>
        <w:t>Tra i nomi presenti in mostra figurano Andy Warhol, CRASH, PRIEST, TVBOY, GOMOR, Alessandro Valeri, Emanuele Giannelli, Heldon Xhixha, Jessica Filippi, Paolo De Cuarto e The Prism, insieme agli artisti Marco Catellani, Antonio Longo, Claudia Cavalleri, Fabrizio Cirfiera, Maddalena Saponara e Davide De Matteis.</w:t>
      </w:r>
    </w:p>
    <w:p>
      <w:pPr>
        <w:spacing w:after="160"/>
      </w:pPr>
      <w:r>
        <w:t>Un percorso nel quale Pop Art, Street Art, scultura, fotografia e linguaggi contemporanei dialogano intorno alla figura di Marilyn, trasformandola da semplice soggetto artistico in una vera e propria chiave di lettura del rapporto tra immagine, celebrità e società.</w:t>
      </w:r>
    </w:p>
    <w:p>
      <w:pPr>
        <w:jc w:val="left"/>
      </w:pPr>
      <w:r>
        <w:rPr>
          <w:b/>
          <w:sz w:val="28"/>
        </w:rPr>
        <w:t>Marilyn e l’immagine come opera</w:t>
      </w:r>
    </w:p>
    <w:p>
      <w:pPr>
        <w:spacing w:after="160"/>
      </w:pPr>
      <w:r>
        <w:t>Marilyn Monroe è stata molto più di una diva cinematografica. La sua immagine è diventata un simbolo capace di attraversare generazioni, linguaggi e culture.</w:t>
      </w:r>
    </w:p>
    <w:p>
      <w:pPr>
        <w:spacing w:after="160"/>
      </w:pPr>
      <w:r>
        <w:t>È proprio Andy Warhol a trasformare Marilyn in una delle immagini più celebri della Pop Art, contribuendo a definire un nuovo modo di guardare alla celebrità, alla riproduzione e alla società dei consumi.</w:t>
      </w:r>
    </w:p>
    <w:p>
      <w:pPr>
        <w:spacing w:after="160"/>
      </w:pPr>
      <w:r>
        <w:t>A distanza di decenni, quella stessa immagine continua a parlare agli artisti contemporanei.</w:t>
      </w:r>
    </w:p>
    <w:p>
      <w:pPr>
        <w:spacing w:after="160"/>
      </w:pPr>
      <w:r>
        <w:t>“Marilyn 100” parte da questo dialogo per costruire un percorso che mette in relazione l’icona del passato con la creatività del presente, mostrando come un’immagine possa continuare a generare nuove interpretazioni e nuovi significati.</w:t>
      </w:r>
    </w:p>
    <w:p>
      <w:pPr>
        <w:jc w:val="left"/>
      </w:pPr>
      <w:r>
        <w:rPr>
          <w:b/>
          <w:sz w:val="28"/>
        </w:rPr>
        <w:t>Un progetto che guarda al contemporaneo</w:t>
      </w:r>
    </w:p>
    <w:p>
      <w:pPr>
        <w:spacing w:after="160"/>
      </w:pPr>
      <w:r>
        <w:t>La mostra non si limita dunque a celebrare un anniversario, ma utilizza Marilyn come punto di partenza per raccontare la forza dell’immagine nell’arte contemporanea.</w:t>
      </w:r>
    </w:p>
    <w:p>
      <w:pPr>
        <w:spacing w:after="160"/>
      </w:pPr>
      <w:r>
        <w:t>Il risultato è un percorso trasversale, nel quale opere, tecniche e sensibilità differenti si confrontano con una figura che, a cento anni dalla nascita, mantiene intatta la propria capacità di essere riconosciuta, reinterpretata e discussa.</w:t>
      </w:r>
    </w:p>
    <w:p>
      <w:pPr>
        <w:spacing w:after="160"/>
      </w:pPr>
      <w:r>
        <w:t>“Marilyn 100” conferma così la vocazione di Palazzo delle Arti a costruire progetti capaci di mettere in relazione grandi nomi dell’arte, ricerca contemporanea e pubblico, attraverso una programmazione che guarda tanto alla storia quanto ai nuovi linguaggi.</w:t>
      </w:r>
    </w:p>
    <w:p>
      <w:pPr>
        <w:spacing w:after="160"/>
      </w:pPr>
      <w:r>
        <w:t>La mostra sarà inaugurata sabato 17 ottobre 2026 alle ore 18.30 presso la sede di Palazzo delle Arti, Via 47° Rgt. Fanteria 21, Lecce.</w:t>
      </w:r>
    </w:p>
    <w:p>
      <w:pPr>
        <w:spacing w:after="160"/>
      </w:pPr>
      <w:r>
        <w:t>La realizzazione dell’evento vede la partecipazione di Banca Generali Private in qualità di partner dell’iniziativa.</w:t>
      </w:r>
    </w:p>
    <w:p>
      <w:pPr>
        <w:jc w:val="left"/>
      </w:pPr>
      <w:r>
        <w:rPr>
          <w:b/>
          <w:sz w:val="28"/>
        </w:rPr>
        <w:t>SCHEDA INFORMATIVA</w:t>
      </w:r>
    </w:p>
    <w:p>
      <w:pPr>
        <w:spacing w:after="160"/>
      </w:pPr>
      <w:r>
        <w:rPr>
          <w:b/>
        </w:rPr>
        <w:t>MARILYN 100 – L’ICONA INCONTRA L’ARTE CONTEMPORANEA</w:t>
      </w:r>
    </w:p>
    <w:p>
      <w:pPr>
        <w:spacing w:after="160"/>
      </w:pPr>
      <w:r>
        <w:rPr>
          <w:b/>
        </w:rPr>
        <w:t>A cura di: Tiziano Giurin</w:t>
        <w:br/>
        <w:t>Vernissage: 17 ottobre 2026 – ore 18.30</w:t>
      </w:r>
    </w:p>
    <w:p>
      <w:pPr>
        <w:spacing w:after="160"/>
      </w:pPr>
      <w:r>
        <w:rPr>
          <w:b/>
        </w:rPr>
        <w:t>Sede: Palazzo delle Arti</w:t>
        <w:br/>
        <w:t>Indirizzo: Via 47° Rgt. Fanteria, 21 – Lecce</w:t>
        <w:br/>
        <w:t>Sito: palazzoarti.com</w:t>
      </w:r>
    </w:p>
    <w:p>
      <w:pPr>
        <w:spacing w:after="160"/>
      </w:pPr>
      <w:r>
        <w:t>Artisti:</w:t>
        <w:br/>
        <w:t>Andy Warhol • CRASH • PRIEST • TVBOY • GOMOR • Alessandro Valeri • Emanuele Giannelli • Heldon Xhixha • Jessica Filippi • Paolo De Cuarto • The Prism • Marco Catellani • Antonio Longo • Claudia Cavalleri • Fabrizio Cirfiera • Maddalena Saponara • Davide De Matteis</w:t>
      </w:r>
    </w:p>
    <w:p>
      <w:pPr>
        <w:spacing w:after="160"/>
      </w:pPr>
      <w:r>
        <w:rPr>
          <w:b/>
        </w:rPr>
        <w:t>Partner: Banca Generali Private</w:t>
      </w:r>
    </w:p>
    <w:p>
      <w:pPr>
        <w:spacing w:after="160"/>
      </w:pPr>
      <w:r>
        <w:rPr>
          <w:b/>
        </w:rPr>
        <w:t>Ufficio Stampa / Press Office</w:t>
        <w:br/>
        <w:t>Palazzo delle Arti</w:t>
        <w:br/>
        <w:t>Via 47° Rgt. Fanteria, 21 – 73100 Lecce</w:t>
        <w:br/>
        <w:t>Email: palazzodelleartiorg@gmail.com</w:t>
        <w:br/>
        <w:t>Tel. +39 3348704929</w:t>
      </w:r>
    </w:p>
    <w:p>
      <w:pPr>
        <w:spacing w:after="160"/>
      </w:pPr>
      <w:r>
        <w:t>Per accrediti stampa, richieste di intervista e materiale fotografico:</w:t>
        <w:br/>
        <w:t>contattare l’Ufficio Stampa di Palazzo delle Arti.</w:t>
      </w:r>
    </w:p>
    <w:sectPr w:rsidR="00FC693F" w:rsidRPr="0006063C" w:rsidSect="00034616">
      <w:pgSz w:w="12240" w:h="15840"/>
      <w:pgMar w:top="1247" w:right="1304" w:bottom="124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